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78" w:rsidRDefault="00507D78" w:rsidP="00507D78">
      <w:pPr>
        <w:jc w:val="center"/>
      </w:pPr>
      <w:bookmarkStart w:id="0" w:name="_GoBack"/>
      <w:bookmarkEnd w:id="0"/>
      <w:r>
        <w:t>UNA Shared Governance</w:t>
      </w:r>
    </w:p>
    <w:p w:rsidR="001F13A2" w:rsidRDefault="00507D78" w:rsidP="00507D78">
      <w:pPr>
        <w:jc w:val="center"/>
      </w:pPr>
      <w:r>
        <w:t xml:space="preserve">Shared Governance Executive Committee </w:t>
      </w:r>
      <w:r w:rsidR="001F13A2">
        <w:t>meeting</w:t>
      </w:r>
    </w:p>
    <w:p w:rsidR="00507D78" w:rsidRDefault="00507D78" w:rsidP="001F13A2">
      <w:pPr>
        <w:jc w:val="center"/>
      </w:pPr>
      <w:r>
        <w:t>Minutes</w:t>
      </w:r>
      <w:r w:rsidR="001F13A2">
        <w:t xml:space="preserve"> for </w:t>
      </w:r>
      <w:r>
        <w:t>October 10, 2011</w:t>
      </w:r>
    </w:p>
    <w:p w:rsidR="00351676" w:rsidRPr="00351676" w:rsidRDefault="00351676" w:rsidP="009E0DAD">
      <w:pPr>
        <w:pStyle w:val="ListParagraph"/>
        <w:numPr>
          <w:ilvl w:val="0"/>
          <w:numId w:val="2"/>
        </w:numPr>
        <w:ind w:left="720"/>
      </w:pPr>
      <w:r w:rsidRPr="00351676">
        <w:rPr>
          <w:i/>
        </w:rPr>
        <w:t>Meeting Called to Order</w:t>
      </w:r>
    </w:p>
    <w:p w:rsidR="00351676" w:rsidRDefault="00351676" w:rsidP="00351676">
      <w:pPr>
        <w:pStyle w:val="ListParagraph"/>
        <w:rPr>
          <w:i/>
        </w:rPr>
      </w:pPr>
    </w:p>
    <w:p w:rsidR="009E0DAD" w:rsidRDefault="009E0DAD" w:rsidP="00351676">
      <w:pPr>
        <w:pStyle w:val="ListParagraph"/>
      </w:pPr>
      <w:r w:rsidRPr="00351676">
        <w:t>Chair Richard Statom</w:t>
      </w:r>
      <w:r>
        <w:t xml:space="preserve"> called the Shared Governance Executive Committee Meeting to order</w:t>
      </w:r>
    </w:p>
    <w:p w:rsidR="009E0DAD" w:rsidRDefault="009E0DAD" w:rsidP="009E0DAD">
      <w:pPr>
        <w:pStyle w:val="ListParagraph"/>
        <w:ind w:left="1080" w:hanging="360"/>
      </w:pPr>
      <w:r>
        <w:t>on October 10, 2011, at 3:30 p.m.</w:t>
      </w:r>
    </w:p>
    <w:p w:rsidR="00C25602" w:rsidRDefault="00C25602" w:rsidP="009E0DAD">
      <w:pPr>
        <w:pStyle w:val="ListParagraph"/>
        <w:ind w:left="1080" w:hanging="360"/>
      </w:pPr>
    </w:p>
    <w:p w:rsidR="00351676" w:rsidRPr="00351676" w:rsidRDefault="00351676" w:rsidP="009E0DAD">
      <w:pPr>
        <w:pStyle w:val="ListParagraph"/>
        <w:numPr>
          <w:ilvl w:val="0"/>
          <w:numId w:val="2"/>
        </w:numPr>
        <w:ind w:left="720"/>
      </w:pPr>
      <w:r w:rsidRPr="00351676">
        <w:rPr>
          <w:i/>
        </w:rPr>
        <w:t>Agenda</w:t>
      </w:r>
    </w:p>
    <w:p w:rsidR="00351676" w:rsidRPr="00351676" w:rsidRDefault="00351676" w:rsidP="00351676">
      <w:pPr>
        <w:pStyle w:val="ListParagraph"/>
      </w:pPr>
    </w:p>
    <w:p w:rsidR="009E0DAD" w:rsidRDefault="009E0DAD" w:rsidP="00351676">
      <w:pPr>
        <w:pStyle w:val="ListParagraph"/>
      </w:pPr>
      <w:r>
        <w:t>The agenda was approved.</w:t>
      </w:r>
    </w:p>
    <w:p w:rsidR="00C25602" w:rsidRDefault="00C25602" w:rsidP="00C25602">
      <w:pPr>
        <w:pStyle w:val="ListParagraph"/>
      </w:pPr>
    </w:p>
    <w:p w:rsidR="00351676" w:rsidRDefault="00351676" w:rsidP="009E0DAD">
      <w:pPr>
        <w:pStyle w:val="ListParagraph"/>
        <w:numPr>
          <w:ilvl w:val="0"/>
          <w:numId w:val="2"/>
        </w:numPr>
        <w:ind w:left="720"/>
      </w:pPr>
      <w:r>
        <w:t xml:space="preserve"> Minutes</w:t>
      </w:r>
    </w:p>
    <w:p w:rsidR="00351676" w:rsidRDefault="00351676" w:rsidP="00351676">
      <w:pPr>
        <w:pStyle w:val="ListParagraph"/>
      </w:pPr>
    </w:p>
    <w:p w:rsidR="009E0DAD" w:rsidRDefault="009E0DAD" w:rsidP="00351676">
      <w:pPr>
        <w:pStyle w:val="ListParagraph"/>
      </w:pPr>
      <w:r>
        <w:t>The minutes</w:t>
      </w:r>
      <w:r w:rsidR="00C25602">
        <w:t xml:space="preserve"> of the September 26, 2011</w:t>
      </w:r>
      <w:r w:rsidR="00240A3A">
        <w:t>,</w:t>
      </w:r>
      <w:r w:rsidR="00C25602">
        <w:t xml:space="preserve"> meeting</w:t>
      </w:r>
      <w:r>
        <w:t xml:space="preserve"> were approved. They were presented to the committee with a typographical error identified prior to the meeting.</w:t>
      </w:r>
    </w:p>
    <w:p w:rsidR="00507D78" w:rsidRDefault="00507D78" w:rsidP="009E0DAD">
      <w:pPr>
        <w:ind w:left="720"/>
      </w:pPr>
      <w:r>
        <w:t xml:space="preserve">Attendees: </w:t>
      </w:r>
      <w:r w:rsidR="009E0DAD">
        <w:t>Larry Adams,</w:t>
      </w:r>
      <w:r>
        <w:t xml:space="preserve"> </w:t>
      </w:r>
      <w:r w:rsidR="005F7000">
        <w:t>Uchenna</w:t>
      </w:r>
      <w:r w:rsidR="00240A3A">
        <w:t xml:space="preserve"> </w:t>
      </w:r>
      <w:r w:rsidR="005F7000">
        <w:t xml:space="preserve">Akalonu, </w:t>
      </w:r>
      <w:r>
        <w:t>Kevin Jacques, Ethan Humphres, Vagn Hansen, Sandy Loew</w:t>
      </w:r>
      <w:r w:rsidR="009E0DAD">
        <w:t xml:space="preserve">, </w:t>
      </w:r>
      <w:r>
        <w:t>David Shields, Richard Statom, John Thornell, Da</w:t>
      </w:r>
      <w:r w:rsidR="004B7FFE">
        <w:t xml:space="preserve">rlene Townsend, and Brenda Webb. </w:t>
      </w:r>
      <w:r>
        <w:t xml:space="preserve"> Mike Thompson served as a proxy for Brad Peeden.  A quorum was present.</w:t>
      </w:r>
    </w:p>
    <w:p w:rsidR="00507D78" w:rsidRPr="009E0DAD" w:rsidRDefault="00507D78" w:rsidP="009E0DAD">
      <w:pPr>
        <w:pStyle w:val="ListParagraph"/>
        <w:numPr>
          <w:ilvl w:val="0"/>
          <w:numId w:val="2"/>
        </w:numPr>
        <w:ind w:left="360" w:hanging="360"/>
        <w:rPr>
          <w:i/>
        </w:rPr>
      </w:pPr>
      <w:r w:rsidRPr="009E0DAD">
        <w:rPr>
          <w:i/>
        </w:rPr>
        <w:t>Report from the Chair</w:t>
      </w:r>
    </w:p>
    <w:p w:rsidR="003338D2" w:rsidRPr="004B7FFE" w:rsidRDefault="00507D78" w:rsidP="009E0DAD">
      <w:pPr>
        <w:ind w:firstLine="360"/>
      </w:pPr>
      <w:r w:rsidRPr="004B7FFE">
        <w:t>Richard Statom reported</w:t>
      </w:r>
      <w:r w:rsidR="009E0DAD" w:rsidRPr="004B7FFE">
        <w:t xml:space="preserve"> actions taken on </w:t>
      </w:r>
      <w:r w:rsidR="003338D2" w:rsidRPr="004B7FFE">
        <w:t xml:space="preserve">the </w:t>
      </w:r>
    </w:p>
    <w:p w:rsidR="00507D78" w:rsidRPr="003338D2" w:rsidRDefault="00507D78" w:rsidP="003338D2">
      <w:pPr>
        <w:pStyle w:val="ListParagraph"/>
        <w:numPr>
          <w:ilvl w:val="0"/>
          <w:numId w:val="1"/>
        </w:numPr>
        <w:rPr>
          <w:i/>
        </w:rPr>
      </w:pPr>
      <w:r w:rsidRPr="00FC40E7">
        <w:t>proposal receiv</w:t>
      </w:r>
      <w:r w:rsidR="009861BD" w:rsidRPr="00FC40E7">
        <w:t>ed from Dr. Birdie Bailey, Dean of the</w:t>
      </w:r>
      <w:r w:rsidRPr="00FC40E7">
        <w:t xml:space="preserve"> College </w:t>
      </w:r>
      <w:r w:rsidR="009861BD" w:rsidRPr="00FC40E7">
        <w:t>o</w:t>
      </w:r>
      <w:r w:rsidRPr="00FC40E7">
        <w:t>f Nursing and Allied Health,</w:t>
      </w:r>
      <w:r w:rsidR="009861BD" w:rsidRPr="00FC40E7">
        <w:t xml:space="preserve"> concerning allowing nursing students to wear honor cords at graduation</w:t>
      </w:r>
      <w:r w:rsidR="003338D2">
        <w:t>—</w:t>
      </w:r>
      <w:r w:rsidR="00351676">
        <w:t xml:space="preserve">It was </w:t>
      </w:r>
      <w:r w:rsidR="003338D2">
        <w:t xml:space="preserve">sent </w:t>
      </w:r>
      <w:r w:rsidR="009861BD" w:rsidRPr="00FC40E7">
        <w:t xml:space="preserve"> to the Comm</w:t>
      </w:r>
      <w:r w:rsidR="003338D2">
        <w:t>encement Committee on 10/4/2011;</w:t>
      </w:r>
    </w:p>
    <w:p w:rsidR="009861BD" w:rsidRDefault="003338D2" w:rsidP="00507D78">
      <w:pPr>
        <w:pStyle w:val="ListParagraph"/>
        <w:numPr>
          <w:ilvl w:val="0"/>
          <w:numId w:val="1"/>
        </w:numPr>
      </w:pPr>
      <w:r>
        <w:t>u</w:t>
      </w:r>
      <w:r w:rsidR="009861BD" w:rsidRPr="00FC40E7">
        <w:t>se of p</w:t>
      </w:r>
      <w:r w:rsidR="00FC40E7">
        <w:t>roxies by non-voting members (R.</w:t>
      </w:r>
      <w:r w:rsidR="009861BD" w:rsidRPr="00FC40E7">
        <w:t xml:space="preserve"> Vandiver) SGEC </w:t>
      </w:r>
      <w:r>
        <w:t>voted on 9/26/2011 to require proxies for voting committee members and allow proxies for students and non-voting members.</w:t>
      </w:r>
      <w:r w:rsidR="00351676">
        <w:t>—The edited proposal</w:t>
      </w:r>
      <w:r>
        <w:t xml:space="preserve"> </w:t>
      </w:r>
      <w:r w:rsidR="00351676">
        <w:t xml:space="preserve">was </w:t>
      </w:r>
      <w:r>
        <w:t>sent to President Cale on 10/6/2011;</w:t>
      </w:r>
    </w:p>
    <w:p w:rsidR="003338D2" w:rsidRDefault="003338D2" w:rsidP="00507D78">
      <w:pPr>
        <w:pStyle w:val="ListParagraph"/>
        <w:numPr>
          <w:ilvl w:val="0"/>
          <w:numId w:val="1"/>
        </w:numPr>
      </w:pPr>
      <w:r>
        <w:t>request for additional members on the Food Service Committee—</w:t>
      </w:r>
      <w:r w:rsidR="00351676">
        <w:t xml:space="preserve">The </w:t>
      </w:r>
      <w:r>
        <w:t xml:space="preserve">proposal </w:t>
      </w:r>
      <w:r w:rsidR="00351676">
        <w:t xml:space="preserve">was </w:t>
      </w:r>
      <w:r>
        <w:t>sent to President Cale on 10/6/2011; and</w:t>
      </w:r>
    </w:p>
    <w:p w:rsidR="003338D2" w:rsidRDefault="003338D2" w:rsidP="00507D78">
      <w:pPr>
        <w:pStyle w:val="ListParagraph"/>
        <w:numPr>
          <w:ilvl w:val="0"/>
          <w:numId w:val="1"/>
        </w:numPr>
      </w:pPr>
      <w:r>
        <w:t xml:space="preserve">proposal from the Vice-President of Academic Affairs and Provost </w:t>
      </w:r>
      <w:r w:rsidR="00E51F22">
        <w:t xml:space="preserve">(VPAA/P) </w:t>
      </w:r>
      <w:r>
        <w:t>concerning membership of the faculty Development Leave Committee—</w:t>
      </w:r>
      <w:r w:rsidR="00351676">
        <w:t>The proposal was s</w:t>
      </w:r>
      <w:r>
        <w:t>ent to President Cale on 10/06/2011.</w:t>
      </w:r>
    </w:p>
    <w:p w:rsidR="003338D2" w:rsidRDefault="003338D2" w:rsidP="003338D2">
      <w:pPr>
        <w:pStyle w:val="ListParagraph"/>
        <w:ind w:hanging="720"/>
      </w:pPr>
    </w:p>
    <w:p w:rsidR="00351676" w:rsidRDefault="00351676" w:rsidP="003338D2">
      <w:pPr>
        <w:pStyle w:val="ListParagraph"/>
        <w:ind w:hanging="720"/>
      </w:pPr>
    </w:p>
    <w:p w:rsidR="00351676" w:rsidRDefault="00351676" w:rsidP="003338D2">
      <w:pPr>
        <w:pStyle w:val="ListParagraph"/>
        <w:ind w:hanging="720"/>
      </w:pPr>
    </w:p>
    <w:p w:rsidR="00351676" w:rsidRDefault="00351676" w:rsidP="003338D2">
      <w:pPr>
        <w:pStyle w:val="ListParagraph"/>
        <w:ind w:hanging="720"/>
      </w:pPr>
    </w:p>
    <w:p w:rsidR="00351676" w:rsidRDefault="00351676" w:rsidP="003338D2">
      <w:pPr>
        <w:pStyle w:val="ListParagraph"/>
        <w:ind w:hanging="720"/>
      </w:pPr>
    </w:p>
    <w:p w:rsidR="003338D2" w:rsidRDefault="003338D2" w:rsidP="00E51F22">
      <w:pPr>
        <w:pStyle w:val="ListParagraph"/>
        <w:numPr>
          <w:ilvl w:val="0"/>
          <w:numId w:val="2"/>
        </w:numPr>
        <w:ind w:left="360" w:hanging="270"/>
        <w:rPr>
          <w:i/>
        </w:rPr>
      </w:pPr>
      <w:r w:rsidRPr="003338D2">
        <w:rPr>
          <w:i/>
        </w:rPr>
        <w:lastRenderedPageBreak/>
        <w:t>Unfinished Business</w:t>
      </w:r>
    </w:p>
    <w:p w:rsidR="003338D2" w:rsidRDefault="003338D2" w:rsidP="003338D2">
      <w:pPr>
        <w:pStyle w:val="ListParagraph"/>
        <w:ind w:hanging="720"/>
        <w:rPr>
          <w:i/>
        </w:rPr>
      </w:pPr>
    </w:p>
    <w:p w:rsidR="003338D2" w:rsidRDefault="003338D2" w:rsidP="003338D2">
      <w:pPr>
        <w:pStyle w:val="ListParagraph"/>
        <w:numPr>
          <w:ilvl w:val="0"/>
          <w:numId w:val="1"/>
        </w:numPr>
      </w:pPr>
      <w:r w:rsidRPr="003338D2">
        <w:t xml:space="preserve">Faculty and Staff Welfare </w:t>
      </w:r>
      <w:r w:rsidR="00E51F22">
        <w:t>C</w:t>
      </w:r>
      <w:r w:rsidRPr="003338D2">
        <w:t xml:space="preserve">ommittee </w:t>
      </w:r>
      <w:r w:rsidR="00E51F22">
        <w:t>Proposal--</w:t>
      </w:r>
      <w:r w:rsidRPr="003338D2">
        <w:t>to delete items 2 and 3 from their charge (in progress)</w:t>
      </w:r>
      <w:r w:rsidR="00E56EB5">
        <w:t xml:space="preserve"> The SGEC will review the progress of getting this into the By-laws of the Faculty and Staff Senates.</w:t>
      </w:r>
    </w:p>
    <w:p w:rsidR="009E0DAD" w:rsidRDefault="00E51F22" w:rsidP="003338D2">
      <w:pPr>
        <w:pStyle w:val="ListParagraph"/>
        <w:numPr>
          <w:ilvl w:val="0"/>
          <w:numId w:val="1"/>
        </w:numPr>
      </w:pPr>
      <w:r>
        <w:t>C</w:t>
      </w:r>
      <w:r w:rsidR="009E0DAD">
        <w:t>hanges to Shared Governance Document (Review</w:t>
      </w:r>
      <w:r w:rsidR="00C25602">
        <w:t>ed</w:t>
      </w:r>
      <w:r w:rsidR="009E0DAD">
        <w:t xml:space="preserve"> and </w:t>
      </w:r>
      <w:r w:rsidR="00341B50">
        <w:t>Discuss</w:t>
      </w:r>
      <w:r w:rsidR="00C25602">
        <w:t>ed</w:t>
      </w:r>
      <w:r w:rsidR="00341B50">
        <w:t>)</w:t>
      </w:r>
      <w:r w:rsidR="00C25602">
        <w:t>—No issues were identified.</w:t>
      </w:r>
    </w:p>
    <w:p w:rsidR="009E0DAD" w:rsidRDefault="009E0DAD" w:rsidP="009E0DAD">
      <w:pPr>
        <w:pStyle w:val="ListParagraph"/>
      </w:pPr>
    </w:p>
    <w:p w:rsidR="009E0DAD" w:rsidRPr="00E51F22" w:rsidRDefault="009E0DAD" w:rsidP="00E51F22">
      <w:pPr>
        <w:pStyle w:val="ListParagraph"/>
        <w:numPr>
          <w:ilvl w:val="0"/>
          <w:numId w:val="2"/>
        </w:numPr>
        <w:ind w:left="360" w:hanging="360"/>
        <w:rPr>
          <w:i/>
        </w:rPr>
      </w:pPr>
      <w:r w:rsidRPr="00E51F22">
        <w:rPr>
          <w:i/>
        </w:rPr>
        <w:t>New Business</w:t>
      </w:r>
    </w:p>
    <w:p w:rsidR="009E0DAD" w:rsidRDefault="009E0DAD" w:rsidP="009E0DAD">
      <w:pPr>
        <w:pStyle w:val="ListParagraph"/>
        <w:ind w:hanging="720"/>
      </w:pPr>
    </w:p>
    <w:p w:rsidR="009E0DAD" w:rsidRDefault="00E51F22" w:rsidP="009E0DAD">
      <w:pPr>
        <w:pStyle w:val="ListParagraph"/>
        <w:numPr>
          <w:ilvl w:val="0"/>
          <w:numId w:val="1"/>
        </w:numPr>
      </w:pPr>
      <w:r>
        <w:t xml:space="preserve"> Service Learning Work Group Proposal—</w:t>
      </w:r>
      <w:r w:rsidR="00341B50">
        <w:t xml:space="preserve">The </w:t>
      </w:r>
      <w:r>
        <w:t xml:space="preserve">Academic and Student Affairs Committee proposed that the Service Learning Working </w:t>
      </w:r>
      <w:r w:rsidR="004F0EAA">
        <w:t>Group is</w:t>
      </w:r>
      <w:r>
        <w:t xml:space="preserve"> place</w:t>
      </w:r>
      <w:r w:rsidR="004F0EAA">
        <w:t>d</w:t>
      </w:r>
      <w:r>
        <w:t xml:space="preserve"> within the committee for a period of five years.</w:t>
      </w:r>
      <w:r w:rsidR="00341B50">
        <w:t xml:space="preserve"> </w:t>
      </w:r>
      <w:r w:rsidR="00F15C9F">
        <w:t>The SGEC approved this proposal as a recommendation to the President.</w:t>
      </w:r>
    </w:p>
    <w:p w:rsidR="00341B50" w:rsidRDefault="00341B50" w:rsidP="00341B50">
      <w:pPr>
        <w:pStyle w:val="ListParagraph"/>
      </w:pPr>
    </w:p>
    <w:p w:rsidR="00341B50" w:rsidRDefault="00E51F22" w:rsidP="00341B50">
      <w:pPr>
        <w:pStyle w:val="ListParagraph"/>
        <w:numPr>
          <w:ilvl w:val="0"/>
          <w:numId w:val="1"/>
        </w:numPr>
      </w:pPr>
      <w:r>
        <w:t>Faculty Research/Development Policy Proposal –The VPAA/P proposed, through the Council of Academic Deans, to revise Section 3.10 of the Faculty Handbook.</w:t>
      </w:r>
      <w:r w:rsidR="00E56EB5">
        <w:t xml:space="preserve"> Dr. Thornell reviewed the </w:t>
      </w:r>
      <w:r w:rsidR="00341B50">
        <w:t xml:space="preserve">proposed </w:t>
      </w:r>
      <w:r w:rsidR="00E56EB5">
        <w:t xml:space="preserve">document for editorial changes. The Business Office will allow funds to become open-ended until a notification of closure is given. </w:t>
      </w:r>
      <w:r w:rsidR="00341B50">
        <w:t>The SGEC committee articulated that t</w:t>
      </w:r>
      <w:r w:rsidR="00E56EB5">
        <w:t>ypically</w:t>
      </w:r>
      <w:r w:rsidR="00341B50">
        <w:t>,</w:t>
      </w:r>
      <w:r w:rsidR="00E56EB5">
        <w:t xml:space="preserve"> these funds affect faculty rather than staff. The Faculty </w:t>
      </w:r>
      <w:r w:rsidR="00341B50">
        <w:t xml:space="preserve">Senate will receive this information to edit the Handbook to </w:t>
      </w:r>
      <w:r w:rsidR="00E56EB5">
        <w:t xml:space="preserve">include changes. </w:t>
      </w:r>
      <w:r w:rsidR="00C25602">
        <w:t>By consensus, t</w:t>
      </w:r>
      <w:r w:rsidR="00E56EB5">
        <w:t>h</w:t>
      </w:r>
      <w:r w:rsidR="00C25602">
        <w:t>e SGEC agreed</w:t>
      </w:r>
      <w:r w:rsidR="004F0EAA">
        <w:t xml:space="preserve"> that the </w:t>
      </w:r>
      <w:r w:rsidR="00D72243">
        <w:t xml:space="preserve">proposal will be </w:t>
      </w:r>
      <w:r w:rsidR="00E56EB5">
        <w:t xml:space="preserve"> forwarded to the Faculty Senate</w:t>
      </w:r>
      <w:r w:rsidR="004F0EAA">
        <w:t>.</w:t>
      </w:r>
    </w:p>
    <w:p w:rsidR="00341B50" w:rsidRDefault="00341B50" w:rsidP="00341B50">
      <w:pPr>
        <w:pStyle w:val="ListParagraph"/>
      </w:pPr>
    </w:p>
    <w:p w:rsidR="00E51F22" w:rsidRDefault="00E51F22" w:rsidP="00341B50">
      <w:pPr>
        <w:pStyle w:val="ListParagraph"/>
        <w:numPr>
          <w:ilvl w:val="0"/>
          <w:numId w:val="1"/>
        </w:numPr>
      </w:pPr>
      <w:r>
        <w:t xml:space="preserve">Graphic Standards Proposal--Faculty and Staff Senates approved the proposal. </w:t>
      </w:r>
      <w:r w:rsidR="009131A1">
        <w:t xml:space="preserve">Staff Senate </w:t>
      </w:r>
      <w:r w:rsidR="00341B50">
        <w:t xml:space="preserve">members </w:t>
      </w:r>
      <w:r w:rsidR="009131A1">
        <w:t>raised question</w:t>
      </w:r>
      <w:r w:rsidR="00341B50">
        <w:t>s</w:t>
      </w:r>
      <w:r w:rsidR="009131A1">
        <w:t xml:space="preserve"> about consequences of not following the standards.</w:t>
      </w:r>
      <w:r w:rsidR="004F0EAA">
        <w:t xml:space="preserve"> </w:t>
      </w:r>
      <w:r w:rsidR="00D72243">
        <w:t>The SGEC recommended tha</w:t>
      </w:r>
      <w:r w:rsidR="007362C6">
        <w:t>t</w:t>
      </w:r>
      <w:r w:rsidR="00F15C9F">
        <w:t xml:space="preserve"> this proposal is forwarded to the President.  </w:t>
      </w:r>
      <w:r w:rsidR="004F0EAA">
        <w:t xml:space="preserve">The </w:t>
      </w:r>
      <w:r w:rsidR="00341B50">
        <w:t>SGEC agreed to forward</w:t>
      </w:r>
      <w:r w:rsidR="004F0EAA">
        <w:t xml:space="preserve"> </w:t>
      </w:r>
      <w:r w:rsidR="00341B50">
        <w:t xml:space="preserve">the Staff Senate inquiries </w:t>
      </w:r>
      <w:r w:rsidR="004F0EAA">
        <w:t>to the Graphic Standards Committee to provide insight and comments</w:t>
      </w:r>
      <w:r w:rsidR="00341B50">
        <w:t>.</w:t>
      </w:r>
    </w:p>
    <w:p w:rsidR="009131A1" w:rsidRDefault="009131A1" w:rsidP="009131A1">
      <w:pPr>
        <w:pStyle w:val="ListParagraph"/>
        <w:ind w:hanging="720"/>
      </w:pPr>
    </w:p>
    <w:p w:rsidR="009131A1" w:rsidRDefault="009131A1" w:rsidP="004F0EAA">
      <w:pPr>
        <w:pStyle w:val="ListParagraph"/>
        <w:numPr>
          <w:ilvl w:val="0"/>
          <w:numId w:val="2"/>
        </w:numPr>
        <w:ind w:left="360" w:hanging="360"/>
        <w:rPr>
          <w:i/>
        </w:rPr>
      </w:pPr>
      <w:r w:rsidRPr="004F0EAA">
        <w:rPr>
          <w:i/>
        </w:rPr>
        <w:t>Comments from Constituent Representatives</w:t>
      </w:r>
    </w:p>
    <w:p w:rsidR="004F0EAA" w:rsidRDefault="004F0EAA" w:rsidP="004F0EAA">
      <w:pPr>
        <w:pStyle w:val="ListParagraph"/>
        <w:ind w:left="360"/>
        <w:rPr>
          <w:i/>
        </w:rPr>
      </w:pPr>
    </w:p>
    <w:p w:rsidR="004F0EAA" w:rsidRDefault="00341B50" w:rsidP="004F0EAA">
      <w:pPr>
        <w:pStyle w:val="ListParagraph"/>
        <w:ind w:left="360" w:hanging="360"/>
        <w:rPr>
          <w:i/>
        </w:rPr>
      </w:pPr>
      <w:r>
        <w:rPr>
          <w:i/>
        </w:rPr>
        <w:t xml:space="preserve">        </w:t>
      </w:r>
      <w:r w:rsidR="004F0EAA">
        <w:rPr>
          <w:i/>
        </w:rPr>
        <w:t>SGA</w:t>
      </w:r>
    </w:p>
    <w:p w:rsidR="004F0EAA" w:rsidRPr="004F0EAA" w:rsidRDefault="004F0EAA" w:rsidP="004F0EAA">
      <w:pPr>
        <w:pStyle w:val="ListParagraph"/>
        <w:ind w:left="360"/>
      </w:pPr>
    </w:p>
    <w:p w:rsidR="00E12ADF" w:rsidRDefault="004F0EAA" w:rsidP="00341B50">
      <w:pPr>
        <w:pStyle w:val="ListParagraph"/>
        <w:numPr>
          <w:ilvl w:val="0"/>
          <w:numId w:val="3"/>
        </w:numPr>
        <w:ind w:left="720"/>
      </w:pPr>
      <w:r>
        <w:t>Reported that</w:t>
      </w:r>
      <w:r w:rsidRPr="004F0EAA">
        <w:t xml:space="preserve"> </w:t>
      </w:r>
      <w:r>
        <w:t xml:space="preserve">student activity in the </w:t>
      </w:r>
      <w:r w:rsidRPr="004F0EAA">
        <w:t>Recycle program</w:t>
      </w:r>
      <w:r>
        <w:t xml:space="preserve"> is adopting the initiative from students’ perspectives—Kick-Off November 15. </w:t>
      </w:r>
    </w:p>
    <w:p w:rsidR="004F0EAA" w:rsidRDefault="004F0EAA" w:rsidP="00341B50">
      <w:pPr>
        <w:pStyle w:val="ListParagraph"/>
        <w:numPr>
          <w:ilvl w:val="0"/>
          <w:numId w:val="3"/>
        </w:numPr>
        <w:ind w:left="720"/>
      </w:pPr>
      <w:r>
        <w:t>The SGA is also studying the feasibility of goals set.</w:t>
      </w:r>
    </w:p>
    <w:p w:rsidR="00341B50" w:rsidRDefault="00341B50" w:rsidP="00341B50">
      <w:pPr>
        <w:pStyle w:val="ListParagraph"/>
      </w:pPr>
    </w:p>
    <w:p w:rsidR="00341B50" w:rsidRDefault="00341B50" w:rsidP="00341B50">
      <w:pPr>
        <w:pStyle w:val="ListParagraph"/>
        <w:ind w:hanging="360"/>
        <w:rPr>
          <w:i/>
        </w:rPr>
      </w:pPr>
      <w:r w:rsidRPr="00341B50">
        <w:rPr>
          <w:i/>
        </w:rPr>
        <w:t>Staff Senate</w:t>
      </w:r>
    </w:p>
    <w:p w:rsidR="00341B50" w:rsidRDefault="00341B50" w:rsidP="00341B50">
      <w:pPr>
        <w:pStyle w:val="ListParagraph"/>
        <w:ind w:hanging="360"/>
        <w:rPr>
          <w:i/>
        </w:rPr>
      </w:pPr>
    </w:p>
    <w:p w:rsidR="00341B50" w:rsidRDefault="00341B50" w:rsidP="00341B50">
      <w:pPr>
        <w:pStyle w:val="ListParagraph"/>
        <w:numPr>
          <w:ilvl w:val="0"/>
          <w:numId w:val="3"/>
        </w:numPr>
        <w:ind w:left="720"/>
      </w:pPr>
      <w:r>
        <w:t>Haley Brink</w:t>
      </w:r>
      <w:r w:rsidR="005C7572">
        <w:t xml:space="preserve"> was selected as a </w:t>
      </w:r>
      <w:r w:rsidR="00E90903">
        <w:t xml:space="preserve">nominee </w:t>
      </w:r>
      <w:r w:rsidR="00E12ADF">
        <w:t>to the Multicultural Committee.</w:t>
      </w:r>
    </w:p>
    <w:p w:rsidR="00E12ADF" w:rsidRPr="00341B50" w:rsidRDefault="00351676" w:rsidP="00341B50">
      <w:pPr>
        <w:pStyle w:val="ListParagraph"/>
        <w:numPr>
          <w:ilvl w:val="0"/>
          <w:numId w:val="3"/>
        </w:numPr>
        <w:ind w:left="720"/>
      </w:pPr>
      <w:r>
        <w:t>Distance Learning information was approved by the Staff Senate.</w:t>
      </w:r>
    </w:p>
    <w:p w:rsidR="00F15C9F" w:rsidRDefault="00341B50" w:rsidP="004F0EAA">
      <w:pPr>
        <w:ind w:left="360" w:hanging="360"/>
        <w:rPr>
          <w:i/>
        </w:rPr>
      </w:pPr>
      <w:r>
        <w:rPr>
          <w:i/>
        </w:rPr>
        <w:t xml:space="preserve">       </w:t>
      </w:r>
    </w:p>
    <w:p w:rsidR="004F0EAA" w:rsidRDefault="00341B50" w:rsidP="004F0EAA">
      <w:pPr>
        <w:ind w:left="360" w:hanging="360"/>
        <w:rPr>
          <w:i/>
        </w:rPr>
      </w:pPr>
      <w:r>
        <w:rPr>
          <w:i/>
        </w:rPr>
        <w:lastRenderedPageBreak/>
        <w:t xml:space="preserve"> </w:t>
      </w:r>
      <w:r w:rsidR="004F0EAA" w:rsidRPr="004F0EAA">
        <w:rPr>
          <w:i/>
        </w:rPr>
        <w:t>Faculty Senate</w:t>
      </w:r>
    </w:p>
    <w:p w:rsidR="004F0EAA" w:rsidRDefault="004F0EAA" w:rsidP="00341B50">
      <w:pPr>
        <w:pStyle w:val="ListParagraph"/>
        <w:numPr>
          <w:ilvl w:val="0"/>
          <w:numId w:val="3"/>
        </w:numPr>
        <w:ind w:left="720"/>
        <w:jc w:val="both"/>
      </w:pPr>
      <w:r w:rsidRPr="004F0EAA">
        <w:t>Faculty Development Leave—presented to Senate as an Information Item</w:t>
      </w:r>
      <w:r w:rsidR="00C25602">
        <w:t>.</w:t>
      </w:r>
    </w:p>
    <w:p w:rsidR="00C25602" w:rsidRDefault="00C25602" w:rsidP="00341B50">
      <w:pPr>
        <w:pStyle w:val="ListParagraph"/>
        <w:numPr>
          <w:ilvl w:val="0"/>
          <w:numId w:val="3"/>
        </w:numPr>
        <w:ind w:left="720"/>
        <w:jc w:val="both"/>
      </w:pPr>
      <w:r>
        <w:t>Information on Distance Learning—sent out for review</w:t>
      </w:r>
    </w:p>
    <w:p w:rsidR="00240A3A" w:rsidRDefault="00240A3A" w:rsidP="00341B50">
      <w:pPr>
        <w:pStyle w:val="ListParagraph"/>
        <w:numPr>
          <w:ilvl w:val="0"/>
          <w:numId w:val="3"/>
        </w:numPr>
        <w:ind w:left="720"/>
        <w:jc w:val="both"/>
      </w:pPr>
      <w:r>
        <w:t>By-laws reviewed</w:t>
      </w:r>
    </w:p>
    <w:p w:rsidR="00C25602" w:rsidRDefault="00351676" w:rsidP="00E12ADF">
      <w:pPr>
        <w:jc w:val="both"/>
        <w:rPr>
          <w:i/>
        </w:rPr>
      </w:pPr>
      <w:r>
        <w:rPr>
          <w:i/>
        </w:rPr>
        <w:t xml:space="preserve">       </w:t>
      </w:r>
      <w:r w:rsidR="00E12ADF" w:rsidRPr="00E12ADF">
        <w:rPr>
          <w:i/>
        </w:rPr>
        <w:t>Administration</w:t>
      </w:r>
    </w:p>
    <w:p w:rsidR="00C25602" w:rsidRDefault="00E12ADF" w:rsidP="00351676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0525C9">
        <w:t>No reports.</w:t>
      </w:r>
    </w:p>
    <w:p w:rsidR="00351676" w:rsidRDefault="00351676" w:rsidP="00351676">
      <w:pPr>
        <w:pStyle w:val="ListParagraph"/>
        <w:jc w:val="both"/>
      </w:pPr>
    </w:p>
    <w:p w:rsidR="00351676" w:rsidRPr="00351676" w:rsidRDefault="00351676" w:rsidP="00351676">
      <w:pPr>
        <w:pStyle w:val="ListParagraph"/>
        <w:numPr>
          <w:ilvl w:val="0"/>
          <w:numId w:val="2"/>
        </w:numPr>
        <w:tabs>
          <w:tab w:val="left" w:pos="990"/>
        </w:tabs>
        <w:ind w:left="360" w:hanging="360"/>
        <w:jc w:val="both"/>
        <w:rPr>
          <w:i/>
        </w:rPr>
      </w:pPr>
      <w:r>
        <w:rPr>
          <w:i/>
        </w:rPr>
        <w:t xml:space="preserve"> </w:t>
      </w:r>
      <w:r w:rsidRPr="00351676">
        <w:rPr>
          <w:i/>
        </w:rPr>
        <w:t>Adjournment</w:t>
      </w:r>
    </w:p>
    <w:p w:rsidR="009131A1" w:rsidRDefault="009131A1" w:rsidP="009131A1">
      <w:pPr>
        <w:pStyle w:val="ListParagraph"/>
        <w:ind w:left="1080"/>
      </w:pPr>
    </w:p>
    <w:p w:rsidR="009131A1" w:rsidRDefault="009131A1" w:rsidP="00351676">
      <w:pPr>
        <w:pStyle w:val="ListParagraph"/>
        <w:ind w:left="360"/>
      </w:pPr>
      <w:r>
        <w:t>The meeting was adjourned.</w:t>
      </w:r>
    </w:p>
    <w:p w:rsidR="00351676" w:rsidRDefault="00351676" w:rsidP="00351676">
      <w:pPr>
        <w:pStyle w:val="ListParagraph"/>
        <w:ind w:left="360"/>
      </w:pPr>
    </w:p>
    <w:p w:rsidR="00351676" w:rsidRDefault="00351676" w:rsidP="00351676">
      <w:pPr>
        <w:pStyle w:val="ListParagraph"/>
        <w:ind w:left="360"/>
      </w:pPr>
    </w:p>
    <w:p w:rsidR="00351676" w:rsidRDefault="00351676" w:rsidP="00351676">
      <w:pPr>
        <w:pStyle w:val="ListParagraph"/>
        <w:ind w:left="360"/>
      </w:pPr>
    </w:p>
    <w:p w:rsidR="00351676" w:rsidRDefault="00351676" w:rsidP="00351676">
      <w:pPr>
        <w:pStyle w:val="ListParagraph"/>
        <w:ind w:left="360"/>
      </w:pPr>
    </w:p>
    <w:p w:rsidR="00351676" w:rsidRDefault="00351676" w:rsidP="00351676">
      <w:pPr>
        <w:pStyle w:val="ListParagraph"/>
        <w:ind w:left="360"/>
      </w:pPr>
    </w:p>
    <w:p w:rsidR="00351676" w:rsidRDefault="00351676" w:rsidP="00351676">
      <w:pPr>
        <w:pStyle w:val="ListParagraph"/>
        <w:ind w:left="360"/>
      </w:pPr>
      <w:r>
        <w:t>Respectfully submitted,</w:t>
      </w:r>
    </w:p>
    <w:p w:rsidR="00351676" w:rsidRDefault="00351676" w:rsidP="00351676">
      <w:pPr>
        <w:pStyle w:val="ListParagraph"/>
        <w:ind w:left="360"/>
      </w:pPr>
    </w:p>
    <w:p w:rsidR="00351676" w:rsidRDefault="00351676" w:rsidP="00200E80"/>
    <w:p w:rsidR="00351676" w:rsidRDefault="00351676" w:rsidP="00351676">
      <w:pPr>
        <w:pStyle w:val="ListParagraph"/>
        <w:ind w:left="360"/>
      </w:pPr>
      <w:r>
        <w:t>Brenda H. Webb</w:t>
      </w:r>
    </w:p>
    <w:p w:rsidR="00351676" w:rsidRDefault="00351676" w:rsidP="00351676">
      <w:pPr>
        <w:pStyle w:val="ListParagraph"/>
        <w:ind w:left="360"/>
      </w:pPr>
    </w:p>
    <w:p w:rsidR="00351676" w:rsidRDefault="00351676" w:rsidP="00351676">
      <w:pPr>
        <w:pStyle w:val="ListParagraph"/>
        <w:ind w:left="360"/>
      </w:pPr>
      <w:r>
        <w:t>October 24, 2011</w:t>
      </w:r>
    </w:p>
    <w:p w:rsidR="009131A1" w:rsidRPr="003338D2" w:rsidRDefault="009131A1" w:rsidP="009131A1">
      <w:pPr>
        <w:pStyle w:val="ListParagraph"/>
        <w:ind w:left="1080"/>
      </w:pPr>
    </w:p>
    <w:p w:rsidR="00507D78" w:rsidRPr="00FC40E7" w:rsidRDefault="00507D78" w:rsidP="00507D78"/>
    <w:sectPr w:rsidR="00507D78" w:rsidRPr="00FC40E7" w:rsidSect="00693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3DE"/>
    <w:multiLevelType w:val="hybridMultilevel"/>
    <w:tmpl w:val="FE00D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E44A03"/>
    <w:multiLevelType w:val="hybridMultilevel"/>
    <w:tmpl w:val="454C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6529C"/>
    <w:multiLevelType w:val="hybridMultilevel"/>
    <w:tmpl w:val="040A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A1559"/>
    <w:multiLevelType w:val="hybridMultilevel"/>
    <w:tmpl w:val="12EC42DC"/>
    <w:lvl w:ilvl="0" w:tplc="485EC26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7D78"/>
    <w:rsid w:val="000525C9"/>
    <w:rsid w:val="001E0D95"/>
    <w:rsid w:val="001F13A2"/>
    <w:rsid w:val="00200E80"/>
    <w:rsid w:val="00240A3A"/>
    <w:rsid w:val="003338D2"/>
    <w:rsid w:val="00341B50"/>
    <w:rsid w:val="00351676"/>
    <w:rsid w:val="0043368F"/>
    <w:rsid w:val="004B7FFE"/>
    <w:rsid w:val="004F0EAA"/>
    <w:rsid w:val="00507D78"/>
    <w:rsid w:val="005710C9"/>
    <w:rsid w:val="005C7572"/>
    <w:rsid w:val="005F7000"/>
    <w:rsid w:val="00693C9A"/>
    <w:rsid w:val="007362C6"/>
    <w:rsid w:val="00792136"/>
    <w:rsid w:val="009131A1"/>
    <w:rsid w:val="009861BD"/>
    <w:rsid w:val="009D27CC"/>
    <w:rsid w:val="009E0DAD"/>
    <w:rsid w:val="00A544AC"/>
    <w:rsid w:val="00C25602"/>
    <w:rsid w:val="00D72243"/>
    <w:rsid w:val="00DF729D"/>
    <w:rsid w:val="00E12ADF"/>
    <w:rsid w:val="00E51F22"/>
    <w:rsid w:val="00E56EB5"/>
    <w:rsid w:val="00E6383A"/>
    <w:rsid w:val="00E90903"/>
    <w:rsid w:val="00EF4BA6"/>
    <w:rsid w:val="00F15C9F"/>
    <w:rsid w:val="00FC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University of North Alabama</cp:lastModifiedBy>
  <cp:revision>2</cp:revision>
  <cp:lastPrinted>2011-10-24T19:47:00Z</cp:lastPrinted>
  <dcterms:created xsi:type="dcterms:W3CDTF">2011-10-26T21:33:00Z</dcterms:created>
  <dcterms:modified xsi:type="dcterms:W3CDTF">2011-10-26T21:33:00Z</dcterms:modified>
</cp:coreProperties>
</file>