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02B" w:rsidRPr="007D202B" w:rsidRDefault="007D202B" w:rsidP="007D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D202B">
        <w:rPr>
          <w:rFonts w:ascii="Times New Roman" w:eastAsia="Times New Roman" w:hAnsi="Times New Roman" w:cs="Times New Roman"/>
          <w:b/>
          <w:sz w:val="24"/>
          <w:szCs w:val="24"/>
        </w:rPr>
        <w:t>University of North Alabama</w:t>
      </w:r>
      <w:r w:rsidRPr="007D202B">
        <w:rPr>
          <w:rFonts w:ascii="Times New Roman" w:eastAsia="Times New Roman" w:hAnsi="Times New Roman" w:cs="Times New Roman"/>
          <w:b/>
          <w:sz w:val="24"/>
          <w:szCs w:val="24"/>
        </w:rPr>
        <w:br/>
        <w:t>Five Year Report Schedule</w:t>
      </w:r>
    </w:p>
    <w:bookmarkEnd w:id="0"/>
    <w:p w:rsidR="007D202B" w:rsidRDefault="007D202B" w:rsidP="007D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02B" w:rsidRDefault="007D202B" w:rsidP="007D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02B" w:rsidRPr="007D202B" w:rsidRDefault="007D202B" w:rsidP="007D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740"/>
      </w:tblGrid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Cycle Year One - Due 2015, 2020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Cycle Year Four - 2018, 2023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Kinesiology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Alumni Relations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Politics, Justice, Law, and Philosophy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Development-Advancement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Communications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and Industrial Hygiene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Communications-Academic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Entertainment Industry and Theatre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Cycle Year Two - 2016, 2021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Collier Library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Nursing – Traditional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Athletics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Military Science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Affairs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COB Recruiting/Services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Cycle Year Five - 2019, 2024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Technology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Interdisciplinary Studies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Affairs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Diversity and Institutional Equity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Human Environmental Sciences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Honors Program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 and Information Systems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Research, Planning and Assessment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Nursing - Online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Women's Center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Counselor Education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 and Finance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Technology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Physics and Earth Science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4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Art </w:t>
            </w:r>
          </w:p>
        </w:tc>
        <w:tc>
          <w:tcPr>
            <w:tcW w:w="4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Cycle Year Three - 2017, 2022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Management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and Marketing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and Financial Affairs 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 and Business Law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Elementary Education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English 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</w:tr>
      <w:tr w:rsidR="007D202B" w:rsidRPr="007D202B" w:rsidTr="007D202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D202B" w:rsidRPr="007D202B" w:rsidRDefault="007D202B" w:rsidP="007D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2B">
              <w:rPr>
                <w:rFonts w:ascii="Times New Roman" w:eastAsia="Times New Roman" w:hAnsi="Times New Roman" w:cs="Times New Roman"/>
                <w:sz w:val="24"/>
                <w:szCs w:val="24"/>
              </w:rPr>
              <w:t>*Criminal Justice to become Politics, Justice, and Law as of fall 2014</w:t>
            </w:r>
          </w:p>
        </w:tc>
      </w:tr>
    </w:tbl>
    <w:p w:rsidR="007D202B" w:rsidRPr="007D202B" w:rsidRDefault="007D202B" w:rsidP="007D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DF5" w:rsidRDefault="00926DF5"/>
    <w:sectPr w:rsidR="0092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7Q0MzY3MbQwsTRV0lEKTi0uzszPAykwrAUAzc0CoiwAAAA="/>
  </w:docVars>
  <w:rsids>
    <w:rsidRoot w:val="007D202B"/>
    <w:rsid w:val="007D202B"/>
    <w:rsid w:val="009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51AA"/>
  <w15:chartTrackingRefBased/>
  <w15:docId w15:val="{F3C57F36-91E7-4361-BE8B-A77DB46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University of North Alabama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Adkison, Victoria Bliss</dc:creator>
  <cp:keywords/>
  <dc:description/>
  <cp:lastModifiedBy>Adkison, Victoria Bliss</cp:lastModifiedBy>
  <cp:revision>1</cp:revision>
  <dcterms:created xsi:type="dcterms:W3CDTF">2021-02-02T17:52:00Z</dcterms:created>
  <dcterms:modified xsi:type="dcterms:W3CDTF">2021-02-02T17:53:00Z</dcterms:modified>
</cp:coreProperties>
</file>