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7384" w14:textId="77777777" w:rsidR="00AC4511" w:rsidRPr="00AC4511" w:rsidRDefault="00AC4511" w:rsidP="00AC4511">
      <w:pPr>
        <w:jc w:val="center"/>
        <w:rPr>
          <w:sz w:val="36"/>
          <w:szCs w:val="36"/>
        </w:rPr>
      </w:pPr>
      <w:r w:rsidRPr="00AC4511">
        <w:rPr>
          <w:sz w:val="36"/>
          <w:szCs w:val="36"/>
        </w:rPr>
        <w:t xml:space="preserve">Form for the Submission of Non-Degree Programs                                                                                    </w:t>
      </w:r>
      <w:r>
        <w:rPr>
          <w:sz w:val="36"/>
          <w:szCs w:val="36"/>
        </w:rPr>
        <w:t>(</w:t>
      </w:r>
      <w:r w:rsidRPr="00AC4511">
        <w:rPr>
          <w:sz w:val="36"/>
          <w:szCs w:val="36"/>
        </w:rPr>
        <w:t xml:space="preserve">Baccalaureate, Graduate Certificates) at </w:t>
      </w:r>
      <w:r w:rsidR="00510E06">
        <w:rPr>
          <w:sz w:val="36"/>
          <w:szCs w:val="36"/>
        </w:rPr>
        <w:t>Senior</w:t>
      </w:r>
      <w:r w:rsidRPr="00AC4511">
        <w:rPr>
          <w:sz w:val="36"/>
          <w:szCs w:val="36"/>
        </w:rPr>
        <w:t xml:space="preserve"> Institutions</w:t>
      </w:r>
    </w:p>
    <w:p w14:paraId="09E6546A" w14:textId="77777777" w:rsidR="00AC4511" w:rsidRDefault="00AC4511" w:rsidP="00AC4511">
      <w:pPr>
        <w:jc w:val="center"/>
      </w:pPr>
    </w:p>
    <w:p w14:paraId="64412898" w14:textId="77777777" w:rsidR="002B3F32" w:rsidRDefault="00AC4511" w:rsidP="00AC4511">
      <w:r>
        <w:t xml:space="preserve">Institution Name:  </w:t>
      </w:r>
      <w:r w:rsidR="008A74D9">
        <w:rPr>
          <w:u w:val="single"/>
        </w:rPr>
        <w:t>University of North Alabama</w:t>
      </w:r>
    </w:p>
    <w:p w14:paraId="32BF3100" w14:textId="77777777" w:rsidR="002B3F32" w:rsidRPr="008A74D9" w:rsidRDefault="00AC4511" w:rsidP="00AC4511">
      <w:pPr>
        <w:rPr>
          <w:u w:val="single"/>
        </w:rPr>
      </w:pPr>
      <w:r>
        <w:t xml:space="preserve">Non-Degree Program/Certificate Title:  </w:t>
      </w:r>
      <w:r w:rsidR="00C56CC4">
        <w:rPr>
          <w:u w:val="single"/>
        </w:rPr>
        <w:t>Micro credential</w:t>
      </w:r>
      <w:r w:rsidR="008A74D9">
        <w:rPr>
          <w:u w:val="single"/>
        </w:rPr>
        <w:t>, Healthcare Simulation</w:t>
      </w:r>
    </w:p>
    <w:p w14:paraId="6BC7A869" w14:textId="77777777" w:rsidR="00AC4511" w:rsidRDefault="00AC4511" w:rsidP="00AC4511">
      <w:r>
        <w:t>CIP Code:  ____________________</w:t>
      </w:r>
    </w:p>
    <w:p w14:paraId="6594B50F" w14:textId="77777777" w:rsidR="00AC4511" w:rsidRDefault="00AC4511" w:rsidP="00AC4511">
      <w:r>
        <w:t>Award Level:  _____________________</w:t>
      </w:r>
    </w:p>
    <w:p w14:paraId="14F2F677" w14:textId="77777777" w:rsidR="005F15C4" w:rsidRDefault="005F15C4" w:rsidP="00AC4511">
      <w:pPr>
        <w:rPr>
          <w:b/>
        </w:rPr>
      </w:pPr>
    </w:p>
    <w:p w14:paraId="47E5E9EE" w14:textId="77777777" w:rsidR="002B3F32" w:rsidRDefault="005F15C4" w:rsidP="00AC4511">
      <w:pPr>
        <w:rPr>
          <w:b/>
        </w:rPr>
      </w:pPr>
      <w:r>
        <w:rPr>
          <w:b/>
        </w:rPr>
        <w:t>1.</w:t>
      </w:r>
      <w:r>
        <w:rPr>
          <w:b/>
        </w:rPr>
        <w:tab/>
        <w:t>Please provide (attach) a Description of the Non-D</w:t>
      </w:r>
      <w:r w:rsidR="002B3F32">
        <w:rPr>
          <w:b/>
        </w:rPr>
        <w:t xml:space="preserve">egree/Certificate program.   </w:t>
      </w:r>
    </w:p>
    <w:p w14:paraId="5A4C19DD" w14:textId="77777777" w:rsidR="002B3F32" w:rsidRDefault="005F15C4" w:rsidP="00AC4511">
      <w:pPr>
        <w:rPr>
          <w:b/>
        </w:rPr>
      </w:pPr>
      <w:r>
        <w:rPr>
          <w:b/>
        </w:rPr>
        <w:t>2.</w:t>
      </w:r>
      <w:r>
        <w:rPr>
          <w:b/>
        </w:rPr>
        <w:tab/>
      </w:r>
      <w:r w:rsidR="002B3F32">
        <w:rPr>
          <w:b/>
        </w:rPr>
        <w:t>Please</w:t>
      </w:r>
      <w:r w:rsidR="002B3F32" w:rsidRPr="002B3F32">
        <w:rPr>
          <w:b/>
        </w:rPr>
        <w:t xml:space="preserve"> </w:t>
      </w:r>
      <w:r>
        <w:rPr>
          <w:b/>
        </w:rPr>
        <w:t xml:space="preserve">provide (attach) </w:t>
      </w:r>
      <w:r w:rsidR="002B3F32">
        <w:rPr>
          <w:b/>
        </w:rPr>
        <w:t xml:space="preserve">a </w:t>
      </w:r>
      <w:r w:rsidR="002B3F32" w:rsidRPr="002B3F32">
        <w:rPr>
          <w:b/>
        </w:rPr>
        <w:t xml:space="preserve">list all courses in the </w:t>
      </w:r>
      <w:r>
        <w:rPr>
          <w:b/>
        </w:rPr>
        <w:t xml:space="preserve">Non-Degree/Certificate </w:t>
      </w:r>
      <w:r w:rsidR="002B3F32" w:rsidRPr="002B3F32">
        <w:rPr>
          <w:b/>
        </w:rPr>
        <w:t>program</w:t>
      </w:r>
    </w:p>
    <w:p w14:paraId="34891B49" w14:textId="77777777" w:rsidR="002B3F32" w:rsidRDefault="005F15C4" w:rsidP="00AC4511">
      <w:r>
        <w:rPr>
          <w:b/>
        </w:rPr>
        <w:t>3.</w:t>
      </w:r>
      <w:r>
        <w:rPr>
          <w:b/>
        </w:rPr>
        <w:tab/>
        <w:t>Please</w:t>
      </w:r>
      <w:r w:rsidR="002B3F32" w:rsidRPr="002B3F32">
        <w:rPr>
          <w:b/>
        </w:rPr>
        <w:t xml:space="preserve"> </w:t>
      </w:r>
      <w:r>
        <w:rPr>
          <w:b/>
        </w:rPr>
        <w:t>provide (attach)</w:t>
      </w:r>
      <w:r w:rsidR="002B3F32" w:rsidRPr="002B3F32">
        <w:rPr>
          <w:b/>
        </w:rPr>
        <w:t xml:space="preserve"> a rationale for the program.  </w:t>
      </w:r>
    </w:p>
    <w:p w14:paraId="0AE89DDC" w14:textId="77777777" w:rsidR="00AC4511" w:rsidRDefault="00AC4511" w:rsidP="00AC4511"/>
    <w:p w14:paraId="18FCA856" w14:textId="77777777" w:rsidR="00AC4511" w:rsidRDefault="00AC4511" w:rsidP="00AC4511"/>
    <w:p w14:paraId="2FD2B38D" w14:textId="77777777" w:rsidR="00AC4511" w:rsidRPr="009B140B" w:rsidRDefault="00AC4511" w:rsidP="00AC4511">
      <w:pPr>
        <w:pStyle w:val="BodyText"/>
        <w:tabs>
          <w:tab w:val="clear" w:pos="600"/>
          <w:tab w:val="clear" w:pos="1530"/>
          <w:tab w:val="clear" w:pos="4200"/>
        </w:tabs>
        <w:rPr>
          <w:b/>
          <w:sz w:val="20"/>
          <w:u w:val="single"/>
        </w:rPr>
      </w:pPr>
    </w:p>
    <w:p w14:paraId="413EE690" w14:textId="77777777" w:rsidR="00AC4511" w:rsidRPr="009B140B" w:rsidRDefault="00AC4511" w:rsidP="00AC4511">
      <w:pPr>
        <w:pStyle w:val="BodyText"/>
        <w:pBdr>
          <w:top w:val="single" w:sz="4" w:space="1" w:color="auto"/>
        </w:pBdr>
        <w:tabs>
          <w:tab w:val="clear" w:pos="600"/>
          <w:tab w:val="clear" w:pos="1530"/>
          <w:tab w:val="clear" w:pos="4200"/>
        </w:tabs>
        <w:jc w:val="center"/>
        <w:rPr>
          <w:b/>
          <w:sz w:val="20"/>
          <w:u w:val="single"/>
        </w:rPr>
      </w:pPr>
    </w:p>
    <w:p w14:paraId="252000F3" w14:textId="77777777" w:rsidR="00AC4511" w:rsidRPr="009B140B" w:rsidRDefault="00AC4511" w:rsidP="00AC4511">
      <w:pPr>
        <w:pStyle w:val="BodyText"/>
        <w:pBdr>
          <w:top w:val="single" w:sz="4" w:space="1" w:color="auto"/>
        </w:pBdr>
        <w:tabs>
          <w:tab w:val="clear" w:pos="600"/>
          <w:tab w:val="clear" w:pos="1530"/>
          <w:tab w:val="clear" w:pos="4200"/>
        </w:tabs>
        <w:rPr>
          <w:sz w:val="22"/>
          <w:szCs w:val="22"/>
        </w:rPr>
      </w:pPr>
      <w:r w:rsidRPr="009B140B">
        <w:rPr>
          <w:sz w:val="22"/>
          <w:szCs w:val="22"/>
        </w:rPr>
        <w:t>Signature of Institution’s Authorized Representative</w:t>
      </w:r>
      <w:r w:rsidRPr="009B140B">
        <w:rPr>
          <w:sz w:val="22"/>
          <w:szCs w:val="22"/>
        </w:rPr>
        <w:tab/>
      </w:r>
      <w:r w:rsidRPr="009B140B">
        <w:rPr>
          <w:sz w:val="22"/>
          <w:szCs w:val="22"/>
        </w:rPr>
        <w:tab/>
      </w:r>
      <w:r w:rsidRPr="009B140B">
        <w:rPr>
          <w:sz w:val="22"/>
          <w:szCs w:val="22"/>
        </w:rPr>
        <w:tab/>
      </w:r>
      <w:r w:rsidRPr="009B140B">
        <w:rPr>
          <w:sz w:val="22"/>
          <w:szCs w:val="22"/>
        </w:rPr>
        <w:tab/>
        <w:t>Date</w:t>
      </w:r>
    </w:p>
    <w:p w14:paraId="57D12D90" w14:textId="77777777" w:rsidR="00AC4511" w:rsidRPr="009B140B" w:rsidRDefault="00AC4511" w:rsidP="00AC4511">
      <w:pPr>
        <w:pStyle w:val="BodyText"/>
        <w:tabs>
          <w:tab w:val="clear" w:pos="600"/>
          <w:tab w:val="clear" w:pos="1530"/>
          <w:tab w:val="clear" w:pos="4200"/>
        </w:tabs>
        <w:rPr>
          <w:sz w:val="22"/>
          <w:szCs w:val="22"/>
        </w:rPr>
      </w:pPr>
    </w:p>
    <w:p w14:paraId="0ECDCB80" w14:textId="77777777" w:rsidR="00AC4511" w:rsidRPr="009B140B" w:rsidRDefault="00AC4511" w:rsidP="00AC4511">
      <w:pPr>
        <w:pStyle w:val="BodyText"/>
        <w:tabs>
          <w:tab w:val="clear" w:pos="600"/>
          <w:tab w:val="clear" w:pos="1530"/>
          <w:tab w:val="clear" w:pos="4200"/>
        </w:tabs>
        <w:rPr>
          <w:sz w:val="22"/>
          <w:szCs w:val="22"/>
          <w:u w:val="single"/>
        </w:rPr>
      </w:pPr>
    </w:p>
    <w:p w14:paraId="0804AD58" w14:textId="77777777" w:rsidR="00AC4511" w:rsidRPr="009B140B" w:rsidRDefault="00AC4511" w:rsidP="00AC4511">
      <w:pPr>
        <w:pStyle w:val="BodyText"/>
        <w:tabs>
          <w:tab w:val="clear" w:pos="600"/>
          <w:tab w:val="clear" w:pos="1530"/>
          <w:tab w:val="clear" w:pos="4200"/>
        </w:tabs>
        <w:rPr>
          <w:sz w:val="22"/>
          <w:szCs w:val="22"/>
          <w:u w:val="single"/>
        </w:rPr>
      </w:pPr>
      <w:r w:rsidRPr="009B140B">
        <w:rPr>
          <w:sz w:val="22"/>
          <w:szCs w:val="22"/>
          <w:u w:val="single"/>
        </w:rPr>
        <w:t>______________________________________________________________________</w:t>
      </w:r>
    </w:p>
    <w:p w14:paraId="367AB327" w14:textId="77777777" w:rsidR="00AC4511" w:rsidRPr="009B140B" w:rsidRDefault="00AC4511" w:rsidP="00AC4511">
      <w:pPr>
        <w:pStyle w:val="BodyText"/>
        <w:tabs>
          <w:tab w:val="clear" w:pos="600"/>
          <w:tab w:val="clear" w:pos="1530"/>
          <w:tab w:val="clear" w:pos="4200"/>
        </w:tabs>
        <w:rPr>
          <w:sz w:val="22"/>
          <w:szCs w:val="22"/>
        </w:rPr>
      </w:pPr>
      <w:r w:rsidRPr="009B140B">
        <w:rPr>
          <w:sz w:val="22"/>
          <w:szCs w:val="22"/>
        </w:rPr>
        <w:t>Title</w:t>
      </w:r>
    </w:p>
    <w:p w14:paraId="1C37C320" w14:textId="77777777" w:rsidR="00AC4511" w:rsidRPr="009B140B" w:rsidRDefault="00AC4511" w:rsidP="00AC4511">
      <w:pPr>
        <w:pStyle w:val="BodyText"/>
        <w:tabs>
          <w:tab w:val="clear" w:pos="600"/>
          <w:tab w:val="clear" w:pos="1530"/>
          <w:tab w:val="clear" w:pos="4200"/>
        </w:tabs>
        <w:rPr>
          <w:sz w:val="22"/>
          <w:szCs w:val="22"/>
          <w:u w:val="single"/>
        </w:rPr>
      </w:pPr>
    </w:p>
    <w:p w14:paraId="224561F1" w14:textId="77777777" w:rsidR="00AC4511" w:rsidRPr="009B140B" w:rsidRDefault="00AC4511" w:rsidP="00AC4511">
      <w:pPr>
        <w:pStyle w:val="BodyText"/>
        <w:tabs>
          <w:tab w:val="clear" w:pos="600"/>
          <w:tab w:val="clear" w:pos="1530"/>
          <w:tab w:val="clear" w:pos="4200"/>
        </w:tabs>
        <w:rPr>
          <w:sz w:val="22"/>
          <w:szCs w:val="22"/>
          <w:u w:val="single"/>
        </w:rPr>
      </w:pPr>
    </w:p>
    <w:p w14:paraId="5ACB20AF" w14:textId="77777777" w:rsidR="00AC4511" w:rsidRDefault="00AC4511" w:rsidP="00AC4511">
      <w:pPr>
        <w:pStyle w:val="BodyText"/>
        <w:tabs>
          <w:tab w:val="clear" w:pos="600"/>
          <w:tab w:val="clear" w:pos="1530"/>
          <w:tab w:val="clear" w:pos="4200"/>
        </w:tabs>
        <w:rPr>
          <w:sz w:val="22"/>
          <w:szCs w:val="22"/>
          <w:u w:val="single"/>
        </w:rPr>
      </w:pPr>
      <w:r w:rsidRPr="009B140B">
        <w:rPr>
          <w:sz w:val="22"/>
          <w:szCs w:val="22"/>
          <w:u w:val="single"/>
        </w:rPr>
        <w:t>______________________________________________________________________</w:t>
      </w:r>
    </w:p>
    <w:p w14:paraId="3DB1B403" w14:textId="77777777" w:rsidR="007D675B" w:rsidRPr="009B140B" w:rsidRDefault="007D675B" w:rsidP="00AC4511">
      <w:pPr>
        <w:pStyle w:val="BodyText"/>
        <w:tabs>
          <w:tab w:val="clear" w:pos="600"/>
          <w:tab w:val="clear" w:pos="1530"/>
          <w:tab w:val="clear" w:pos="4200"/>
        </w:tabs>
        <w:rPr>
          <w:sz w:val="22"/>
          <w:szCs w:val="22"/>
          <w:u w:val="single"/>
        </w:rPr>
      </w:pPr>
    </w:p>
    <w:p w14:paraId="6553BA25" w14:textId="77777777" w:rsidR="00AC4511" w:rsidRPr="009B140B" w:rsidRDefault="00AC4511" w:rsidP="00AC4511">
      <w:pPr>
        <w:pStyle w:val="BodyText"/>
        <w:tabs>
          <w:tab w:val="clear" w:pos="600"/>
          <w:tab w:val="clear" w:pos="1530"/>
          <w:tab w:val="clear" w:pos="4200"/>
        </w:tabs>
        <w:rPr>
          <w:b/>
          <w:sz w:val="20"/>
        </w:rPr>
      </w:pPr>
      <w:r w:rsidRPr="009B140B">
        <w:rPr>
          <w:sz w:val="22"/>
          <w:szCs w:val="22"/>
        </w:rPr>
        <w:t>Institution</w:t>
      </w:r>
      <w:r w:rsidRPr="009B140B">
        <w:rPr>
          <w:sz w:val="22"/>
          <w:szCs w:val="22"/>
        </w:rPr>
        <w:tab/>
      </w:r>
      <w:r w:rsidRPr="009B140B">
        <w:rPr>
          <w:sz w:val="22"/>
          <w:szCs w:val="22"/>
        </w:rPr>
        <w:tab/>
        <w:t xml:space="preserve"> </w:t>
      </w:r>
      <w:r w:rsidRPr="009B140B">
        <w:rPr>
          <w:sz w:val="22"/>
          <w:szCs w:val="22"/>
        </w:rPr>
        <w:tab/>
      </w:r>
      <w:r w:rsidRPr="009B140B">
        <w:rPr>
          <w:sz w:val="22"/>
          <w:szCs w:val="22"/>
        </w:rPr>
        <w:tab/>
      </w:r>
    </w:p>
    <w:p w14:paraId="5818FC39" w14:textId="77777777" w:rsidR="00AC4511" w:rsidRDefault="00AC4511" w:rsidP="00AC4511"/>
    <w:p w14:paraId="51910E4B" w14:textId="77777777" w:rsidR="007D675B" w:rsidRDefault="007D675B" w:rsidP="00AC4511"/>
    <w:p w14:paraId="44DE2930" w14:textId="77777777" w:rsidR="007D675B" w:rsidRDefault="007D675B" w:rsidP="00AC4511"/>
    <w:p w14:paraId="19DEFD64" w14:textId="77777777" w:rsidR="007D675B" w:rsidRDefault="007D675B" w:rsidP="00AC4511"/>
    <w:p w14:paraId="1AABAED6" w14:textId="77777777" w:rsidR="007D675B" w:rsidRDefault="007D675B" w:rsidP="00AC4511"/>
    <w:p w14:paraId="475F027C" w14:textId="77777777" w:rsidR="007D675B" w:rsidRDefault="007D675B" w:rsidP="00AC4511"/>
    <w:p w14:paraId="22EF3879" w14:textId="77777777" w:rsidR="007D675B" w:rsidRDefault="007D675B" w:rsidP="00AC4511"/>
    <w:p w14:paraId="4E56433D" w14:textId="77777777" w:rsidR="007D675B" w:rsidRDefault="007D675B" w:rsidP="00AC4511"/>
    <w:p w14:paraId="5E5E475C" w14:textId="77777777" w:rsidR="007D675B" w:rsidRDefault="007D675B" w:rsidP="00AC4511"/>
    <w:p w14:paraId="61E48A35" w14:textId="77777777" w:rsidR="007D675B" w:rsidRPr="00D13EA3" w:rsidRDefault="007D675B" w:rsidP="00D13EA3">
      <w:pPr>
        <w:rPr>
          <w:b/>
          <w:sz w:val="24"/>
          <w:szCs w:val="24"/>
          <w:u w:val="single"/>
        </w:rPr>
      </w:pPr>
      <w:r w:rsidRPr="00D13EA3">
        <w:rPr>
          <w:b/>
          <w:sz w:val="24"/>
          <w:szCs w:val="24"/>
          <w:u w:val="single"/>
        </w:rPr>
        <w:lastRenderedPageBreak/>
        <w:t>Description of the program</w:t>
      </w:r>
    </w:p>
    <w:p w14:paraId="48E1363B" w14:textId="3E374771" w:rsidR="00F17D02" w:rsidRPr="00F17D02" w:rsidRDefault="00F17D02" w:rsidP="007D675B">
      <w:pPr>
        <w:rPr>
          <w:i/>
          <w:sz w:val="24"/>
          <w:szCs w:val="24"/>
        </w:rPr>
      </w:pPr>
      <w:r w:rsidRPr="00F17D02">
        <w:rPr>
          <w:i/>
          <w:sz w:val="24"/>
          <w:szCs w:val="24"/>
        </w:rPr>
        <w:t>Program Objectives</w:t>
      </w:r>
    </w:p>
    <w:p w14:paraId="172BDFB3" w14:textId="4495FB94" w:rsidR="00FB1F14" w:rsidRDefault="007D675B" w:rsidP="007D675B">
      <w:pPr>
        <w:rPr>
          <w:sz w:val="24"/>
          <w:szCs w:val="24"/>
        </w:rPr>
      </w:pPr>
      <w:r w:rsidRPr="00FB1F14">
        <w:rPr>
          <w:sz w:val="24"/>
          <w:szCs w:val="24"/>
        </w:rPr>
        <w:t>1) To train healthcare professionals to deliver exceptional instruction through simulation.</w:t>
      </w:r>
    </w:p>
    <w:p w14:paraId="0931968B" w14:textId="77777777" w:rsidR="007D675B" w:rsidRPr="00FB1F14" w:rsidRDefault="007D675B" w:rsidP="007D675B">
      <w:pPr>
        <w:rPr>
          <w:sz w:val="24"/>
          <w:szCs w:val="24"/>
        </w:rPr>
      </w:pPr>
      <w:r w:rsidRPr="00FB1F14">
        <w:rPr>
          <w:sz w:val="24"/>
          <w:szCs w:val="24"/>
        </w:rPr>
        <w:t xml:space="preserve"> 2) To train healthcare professionals to sit for the Certified Healthcare Simulation Educator Exam.</w:t>
      </w:r>
    </w:p>
    <w:p w14:paraId="4E691508" w14:textId="77777777" w:rsidR="00554FF9" w:rsidRPr="00D13EA3" w:rsidRDefault="007D675B" w:rsidP="00D13EA3">
      <w:pPr>
        <w:rPr>
          <w:i/>
          <w:sz w:val="24"/>
        </w:rPr>
      </w:pPr>
      <w:r w:rsidRPr="00D13EA3">
        <w:rPr>
          <w:i/>
          <w:sz w:val="24"/>
        </w:rPr>
        <w:t xml:space="preserve">Program description </w:t>
      </w:r>
    </w:p>
    <w:p w14:paraId="3058B923" w14:textId="738D0D22" w:rsidR="007D675B" w:rsidRDefault="007D675B" w:rsidP="000B4D6F">
      <w:pPr>
        <w:rPr>
          <w:sz w:val="24"/>
          <w:szCs w:val="24"/>
        </w:rPr>
      </w:pPr>
      <w:bookmarkStart w:id="0" w:name="_GoBack"/>
      <w:bookmarkEnd w:id="0"/>
      <w:r w:rsidRPr="00FB1F14">
        <w:rPr>
          <w:sz w:val="24"/>
          <w:szCs w:val="24"/>
        </w:rPr>
        <w:t xml:space="preserve">The </w:t>
      </w:r>
      <w:r w:rsidR="00556856" w:rsidRPr="00FB1F14">
        <w:rPr>
          <w:sz w:val="24"/>
          <w:szCs w:val="24"/>
        </w:rPr>
        <w:t>micro-</w:t>
      </w:r>
      <w:r w:rsidR="00F17D02">
        <w:rPr>
          <w:sz w:val="24"/>
          <w:szCs w:val="24"/>
        </w:rPr>
        <w:t xml:space="preserve">credential in </w:t>
      </w:r>
      <w:r w:rsidR="00F17D02" w:rsidRPr="00F17D02">
        <w:rPr>
          <w:i/>
          <w:sz w:val="24"/>
          <w:szCs w:val="24"/>
        </w:rPr>
        <w:t>Healthcare S</w:t>
      </w:r>
      <w:r w:rsidRPr="00F17D02">
        <w:rPr>
          <w:i/>
          <w:sz w:val="24"/>
          <w:szCs w:val="24"/>
        </w:rPr>
        <w:t>imulation</w:t>
      </w:r>
      <w:r w:rsidRPr="00FB1F14">
        <w:rPr>
          <w:sz w:val="24"/>
          <w:szCs w:val="24"/>
        </w:rPr>
        <w:t xml:space="preserve"> will </w:t>
      </w:r>
      <w:r w:rsidR="00556856" w:rsidRPr="00FB1F14">
        <w:rPr>
          <w:sz w:val="24"/>
          <w:szCs w:val="24"/>
        </w:rPr>
        <w:t xml:space="preserve">allow clinicians to learn simulation methodology and apply the techniques to various situations (healthcare and/or academic). By completing the micro-credential, the student will possess the entry-level knowledge to execute a simulated clinical event in their work environment. This training will also allow the healthcare professionals (specifically nurses) for use in the instruction of students. </w:t>
      </w:r>
    </w:p>
    <w:p w14:paraId="42B92E52" w14:textId="2247B968" w:rsidR="00D13EA3" w:rsidRPr="00D13EA3" w:rsidRDefault="00D13EA3" w:rsidP="00D13EA3">
      <w:pPr>
        <w:rPr>
          <w:b/>
          <w:sz w:val="24"/>
          <w:u w:val="single"/>
        </w:rPr>
      </w:pPr>
      <w:r w:rsidRPr="00D13EA3">
        <w:rPr>
          <w:b/>
          <w:sz w:val="24"/>
          <w:u w:val="single"/>
        </w:rPr>
        <w:t>Courses</w:t>
      </w:r>
    </w:p>
    <w:p w14:paraId="0FA8281F" w14:textId="77777777" w:rsidR="00D13EA3" w:rsidRDefault="00D13EA3" w:rsidP="00D13EA3">
      <w:pPr>
        <w:rPr>
          <w:sz w:val="24"/>
          <w:szCs w:val="24"/>
        </w:rPr>
      </w:pPr>
      <w:r w:rsidRPr="007D675B">
        <w:rPr>
          <w:sz w:val="24"/>
          <w:szCs w:val="24"/>
        </w:rPr>
        <w:t>NU 480PR Foundations of Healthcare simulation,</w:t>
      </w:r>
      <w:r>
        <w:rPr>
          <w:sz w:val="24"/>
          <w:szCs w:val="24"/>
        </w:rPr>
        <w:t xml:space="preserve"> 6 credit hours</w:t>
      </w:r>
    </w:p>
    <w:p w14:paraId="4117E5FC" w14:textId="77777777" w:rsidR="00D13EA3" w:rsidRPr="007D675B" w:rsidRDefault="00D13EA3" w:rsidP="00D13EA3">
      <w:pPr>
        <w:rPr>
          <w:sz w:val="24"/>
          <w:szCs w:val="24"/>
        </w:rPr>
      </w:pPr>
      <w:r w:rsidRPr="007D675B">
        <w:rPr>
          <w:sz w:val="24"/>
          <w:szCs w:val="24"/>
        </w:rPr>
        <w:t>NU 481PR Healthcare Simulation Logistics,</w:t>
      </w:r>
      <w:r>
        <w:rPr>
          <w:sz w:val="24"/>
          <w:szCs w:val="24"/>
        </w:rPr>
        <w:t xml:space="preserve"> 6 credit hours</w:t>
      </w:r>
    </w:p>
    <w:p w14:paraId="24272BA1" w14:textId="4CDEBB47" w:rsidR="00D13EA3" w:rsidRPr="00D13EA3" w:rsidRDefault="00D13EA3" w:rsidP="00D13EA3">
      <w:pPr>
        <w:rPr>
          <w:i/>
          <w:sz w:val="24"/>
        </w:rPr>
      </w:pPr>
      <w:r w:rsidRPr="00D13EA3">
        <w:rPr>
          <w:i/>
          <w:sz w:val="24"/>
        </w:rPr>
        <w:t>Course Descriptions</w:t>
      </w:r>
    </w:p>
    <w:p w14:paraId="1AD55D54" w14:textId="77777777" w:rsidR="00D13EA3" w:rsidRPr="00FB1F14" w:rsidRDefault="00D13EA3" w:rsidP="00D13EA3">
      <w:pPr>
        <w:rPr>
          <w:sz w:val="24"/>
          <w:szCs w:val="24"/>
        </w:rPr>
      </w:pPr>
      <w:r w:rsidRPr="00FB1F14">
        <w:rPr>
          <w:sz w:val="24"/>
          <w:szCs w:val="24"/>
        </w:rPr>
        <w:t xml:space="preserve">NU 480PR Foundations of Healthcare simulation, Prerequisite: None. Credit Hours: 6. Course Description: In this course, students are provided an overview of healthcare simulation with an introduction to the terminology and history of the specialty. This course is designed to deliver the fundamental elements of healthcare simulation as an educational approach for those employed in clinical or academic teaching areas. Additional topics of this course include evidenced-based practice, legal/ethical standards, fidelity, human patient simulators, and evaluation methodology. </w:t>
      </w:r>
    </w:p>
    <w:p w14:paraId="066A1877" w14:textId="053DB9A8" w:rsidR="00D13EA3" w:rsidRPr="00FB1F14" w:rsidRDefault="00D13EA3" w:rsidP="00D13EA3">
      <w:pPr>
        <w:rPr>
          <w:rFonts w:cstheme="minorHAnsi"/>
          <w:sz w:val="24"/>
          <w:szCs w:val="24"/>
        </w:rPr>
      </w:pPr>
      <w:r w:rsidRPr="00FB1F14">
        <w:rPr>
          <w:sz w:val="24"/>
          <w:szCs w:val="24"/>
        </w:rPr>
        <w:t>NU 481PR Healthcare Simulation Logistics, Prerequisite: NU 480</w:t>
      </w:r>
      <w:r w:rsidR="00F17D02">
        <w:rPr>
          <w:sz w:val="24"/>
          <w:szCs w:val="24"/>
        </w:rPr>
        <w:t>P</w:t>
      </w:r>
      <w:r w:rsidRPr="00FB1F14">
        <w:rPr>
          <w:sz w:val="24"/>
          <w:szCs w:val="24"/>
        </w:rPr>
        <w:t xml:space="preserve">R. Credit Hours: 6. Course Description: This course is designed to help the simulation educator develop an interdisciplinary simulation. The student will learn the essential elements of educational theories used in healthcare simulation as well as curriculum integration and design elements. Additional instruction will be provided in assessment and evaluation of the learner. The student will appraise current trends and/or issues in healthcare simulation and will develop a comprehensive healthcare simulation or research project based upon an identified clinical </w:t>
      </w:r>
      <w:r w:rsidRPr="00FB1F14">
        <w:rPr>
          <w:rFonts w:cstheme="minorHAnsi"/>
          <w:sz w:val="24"/>
          <w:szCs w:val="24"/>
        </w:rPr>
        <w:t>problem.</w:t>
      </w:r>
    </w:p>
    <w:p w14:paraId="0ED2FC3A" w14:textId="253D367A" w:rsidR="00D13EA3" w:rsidRPr="00D13EA3" w:rsidRDefault="00D13EA3" w:rsidP="00D13EA3">
      <w:pPr>
        <w:rPr>
          <w:b/>
          <w:sz w:val="24"/>
          <w:u w:val="single"/>
        </w:rPr>
      </w:pPr>
      <w:r w:rsidRPr="00D13EA3">
        <w:rPr>
          <w:b/>
          <w:sz w:val="24"/>
          <w:u w:val="single"/>
        </w:rPr>
        <w:t>Rationale</w:t>
      </w:r>
    </w:p>
    <w:p w14:paraId="56C33666" w14:textId="34A09077" w:rsidR="00FB1F14" w:rsidRPr="00FB1F14" w:rsidRDefault="00FB1F14" w:rsidP="00FB1F14">
      <w:pPr>
        <w:rPr>
          <w:i/>
          <w:sz w:val="24"/>
          <w:szCs w:val="24"/>
        </w:rPr>
      </w:pPr>
      <w:r w:rsidRPr="00FB1F14">
        <w:rPr>
          <w:i/>
          <w:sz w:val="24"/>
          <w:szCs w:val="24"/>
        </w:rPr>
        <w:t>Program Rationale/Academic Rigor/Addition to Workforce</w:t>
      </w:r>
    </w:p>
    <w:p w14:paraId="1A0ADA39" w14:textId="77777777" w:rsidR="00556856" w:rsidRPr="00FB1F14" w:rsidRDefault="00556856" w:rsidP="000B4D6F">
      <w:pPr>
        <w:rPr>
          <w:sz w:val="24"/>
          <w:szCs w:val="24"/>
        </w:rPr>
      </w:pPr>
      <w:r w:rsidRPr="00FB1F14">
        <w:rPr>
          <w:sz w:val="24"/>
          <w:szCs w:val="24"/>
        </w:rPr>
        <w:lastRenderedPageBreak/>
        <w:t xml:space="preserve">The healthcare simulation micro-credential will assist in collaboration with industry, as </w:t>
      </w:r>
      <w:r w:rsidR="00554FF9" w:rsidRPr="00FB1F14">
        <w:rPr>
          <w:sz w:val="24"/>
          <w:szCs w:val="24"/>
        </w:rPr>
        <w:t xml:space="preserve">many </w:t>
      </w:r>
      <w:r w:rsidRPr="00FB1F14">
        <w:rPr>
          <w:sz w:val="24"/>
          <w:szCs w:val="24"/>
        </w:rPr>
        <w:t xml:space="preserve">hospitals use this type of </w:t>
      </w:r>
      <w:r w:rsidR="00633F8B" w:rsidRPr="00FB1F14">
        <w:rPr>
          <w:sz w:val="24"/>
          <w:szCs w:val="24"/>
        </w:rPr>
        <w:t>training to educate and competency</w:t>
      </w:r>
      <w:r w:rsidRPr="00FB1F14">
        <w:rPr>
          <w:sz w:val="24"/>
          <w:szCs w:val="24"/>
        </w:rPr>
        <w:t xml:space="preserve"> employees. </w:t>
      </w:r>
      <w:r w:rsidR="00554FF9" w:rsidRPr="00FB1F14">
        <w:rPr>
          <w:sz w:val="24"/>
          <w:szCs w:val="24"/>
        </w:rPr>
        <w:t>Furthermore, most every healthcare professional program</w:t>
      </w:r>
      <w:r w:rsidR="00DB54E9" w:rsidRPr="00FB1F14">
        <w:rPr>
          <w:sz w:val="24"/>
          <w:szCs w:val="24"/>
        </w:rPr>
        <w:t xml:space="preserve"> (colleges and universities)</w:t>
      </w:r>
      <w:r w:rsidR="00D63481" w:rsidRPr="00FB1F14">
        <w:rPr>
          <w:sz w:val="24"/>
          <w:szCs w:val="24"/>
        </w:rPr>
        <w:t xml:space="preserve"> utilize</w:t>
      </w:r>
      <w:r w:rsidR="00554FF9" w:rsidRPr="00FB1F14">
        <w:rPr>
          <w:sz w:val="24"/>
          <w:szCs w:val="24"/>
        </w:rPr>
        <w:t xml:space="preserve"> simulation learning as an instructional method. </w:t>
      </w:r>
      <w:r w:rsidR="00633F8B" w:rsidRPr="00FB1F14">
        <w:rPr>
          <w:sz w:val="24"/>
          <w:szCs w:val="24"/>
        </w:rPr>
        <w:t>According to the</w:t>
      </w:r>
      <w:r w:rsidR="00554FF9" w:rsidRPr="00FB1F14">
        <w:rPr>
          <w:sz w:val="24"/>
          <w:szCs w:val="24"/>
        </w:rPr>
        <w:t xml:space="preserve"> </w:t>
      </w:r>
      <w:r w:rsidR="00633F8B" w:rsidRPr="00FB1F14">
        <w:rPr>
          <w:i/>
          <w:sz w:val="24"/>
          <w:szCs w:val="24"/>
        </w:rPr>
        <w:t xml:space="preserve">International Nursing Association for Clinical Simulation and Learning </w:t>
      </w:r>
      <w:r w:rsidR="00633F8B" w:rsidRPr="00FB1F14">
        <w:rPr>
          <w:sz w:val="24"/>
          <w:szCs w:val="24"/>
        </w:rPr>
        <w:t>(INACSL)</w:t>
      </w:r>
      <w:r w:rsidR="00633F8B" w:rsidRPr="00FB1F14">
        <w:rPr>
          <w:i/>
          <w:sz w:val="24"/>
          <w:szCs w:val="24"/>
        </w:rPr>
        <w:t xml:space="preserve"> </w:t>
      </w:r>
      <w:r w:rsidR="00633F8B" w:rsidRPr="00FB1F14">
        <w:rPr>
          <w:sz w:val="24"/>
          <w:szCs w:val="24"/>
        </w:rPr>
        <w:t xml:space="preserve">anyone that facilities a </w:t>
      </w:r>
      <w:r w:rsidR="00DB54E9" w:rsidRPr="00FB1F14">
        <w:rPr>
          <w:sz w:val="24"/>
          <w:szCs w:val="24"/>
        </w:rPr>
        <w:t xml:space="preserve">healthcare </w:t>
      </w:r>
      <w:r w:rsidR="00633F8B" w:rsidRPr="00FB1F14">
        <w:rPr>
          <w:sz w:val="24"/>
          <w:szCs w:val="24"/>
        </w:rPr>
        <w:t>simulation should have some type of training (</w:t>
      </w:r>
      <w:r w:rsidR="00633F8B" w:rsidRPr="00FB1F14">
        <w:rPr>
          <w:i/>
          <w:sz w:val="24"/>
          <w:szCs w:val="24"/>
        </w:rPr>
        <w:t xml:space="preserve">INASCL </w:t>
      </w:r>
      <w:r w:rsidR="00633F8B" w:rsidRPr="00FB1F14">
        <w:rPr>
          <w:sz w:val="24"/>
          <w:szCs w:val="24"/>
        </w:rPr>
        <w:t xml:space="preserve">Standards of Best Practice, Simulation: Facilitation, 2016). </w:t>
      </w:r>
      <w:r w:rsidR="00DB54E9" w:rsidRPr="00FB1F14">
        <w:rPr>
          <w:sz w:val="24"/>
          <w:szCs w:val="24"/>
        </w:rPr>
        <w:t xml:space="preserve">This micro-credential will satisfy such training need. </w:t>
      </w:r>
    </w:p>
    <w:p w14:paraId="2D627727" w14:textId="77777777" w:rsidR="00D63481" w:rsidRPr="00FB1F14" w:rsidRDefault="00D63481" w:rsidP="000B4D6F">
      <w:pPr>
        <w:rPr>
          <w:sz w:val="24"/>
          <w:szCs w:val="24"/>
        </w:rPr>
      </w:pPr>
      <w:r w:rsidRPr="00FB1F14">
        <w:rPr>
          <w:sz w:val="24"/>
          <w:szCs w:val="24"/>
        </w:rPr>
        <w:t xml:space="preserve">The academic rigor of the courses will be equal to others at this university. In the micro-credential the student will learn frameworks for establishing simulated clinical events as well as develop foundational knowledge for executing simulated learning. </w:t>
      </w:r>
    </w:p>
    <w:p w14:paraId="36A30B63" w14:textId="77777777" w:rsidR="00FB1F14" w:rsidRPr="00FB1F14" w:rsidRDefault="00FB1F14" w:rsidP="00FB1F14">
      <w:pPr>
        <w:rPr>
          <w:rFonts w:cstheme="minorHAnsi"/>
          <w:sz w:val="24"/>
          <w:szCs w:val="24"/>
        </w:rPr>
      </w:pPr>
      <w:r w:rsidRPr="00FB1F14">
        <w:rPr>
          <w:rFonts w:cstheme="minorHAnsi"/>
          <w:sz w:val="24"/>
          <w:szCs w:val="24"/>
        </w:rPr>
        <w:t>Reference</w:t>
      </w:r>
    </w:p>
    <w:p w14:paraId="27F8A2D1" w14:textId="77777777" w:rsidR="00FB1F14" w:rsidRPr="00FB1F14" w:rsidRDefault="00FB1F14" w:rsidP="00FB1F14">
      <w:pPr>
        <w:autoSpaceDE w:val="0"/>
        <w:autoSpaceDN w:val="0"/>
        <w:adjustRightInd w:val="0"/>
        <w:spacing w:after="0" w:line="240" w:lineRule="auto"/>
        <w:rPr>
          <w:rFonts w:cstheme="minorHAnsi"/>
          <w:color w:val="000000"/>
          <w:sz w:val="24"/>
          <w:szCs w:val="24"/>
        </w:rPr>
      </w:pPr>
      <w:r w:rsidRPr="00FB1F14">
        <w:rPr>
          <w:rFonts w:cstheme="minorHAnsi"/>
          <w:color w:val="000000"/>
          <w:sz w:val="24"/>
          <w:szCs w:val="24"/>
        </w:rPr>
        <w:t>INACSL Standards Committee (2016, December). INACSL standards of best practice: Simulation</w:t>
      </w:r>
    </w:p>
    <w:p w14:paraId="088AFB34" w14:textId="77777777" w:rsidR="00FB1F14" w:rsidRPr="00FB1F14" w:rsidRDefault="00FB1F14" w:rsidP="00FB1F14">
      <w:pPr>
        <w:autoSpaceDE w:val="0"/>
        <w:autoSpaceDN w:val="0"/>
        <w:adjustRightInd w:val="0"/>
        <w:spacing w:after="0" w:line="240" w:lineRule="auto"/>
        <w:rPr>
          <w:rFonts w:cstheme="minorHAnsi"/>
          <w:color w:val="2197D2"/>
          <w:sz w:val="24"/>
          <w:szCs w:val="24"/>
        </w:rPr>
      </w:pPr>
      <w:r w:rsidRPr="00FB1F14">
        <w:rPr>
          <w:rFonts w:cstheme="minorHAnsi"/>
          <w:color w:val="000000"/>
          <w:sz w:val="24"/>
          <w:szCs w:val="24"/>
        </w:rPr>
        <w:t xml:space="preserve">Facilitation. </w:t>
      </w:r>
      <w:r w:rsidRPr="00FB1F14">
        <w:rPr>
          <w:rFonts w:cstheme="minorHAnsi"/>
          <w:i/>
          <w:color w:val="000000"/>
          <w:sz w:val="24"/>
          <w:szCs w:val="24"/>
        </w:rPr>
        <w:t>Clinical Simulation in Nursing, 12</w:t>
      </w:r>
      <w:r w:rsidRPr="00FB1F14">
        <w:rPr>
          <w:rFonts w:cstheme="minorHAnsi"/>
          <w:color w:val="000000"/>
          <w:sz w:val="24"/>
          <w:szCs w:val="24"/>
        </w:rPr>
        <w:t xml:space="preserve">(S), S16-S20. </w:t>
      </w:r>
      <w:r w:rsidRPr="00FB1F14">
        <w:rPr>
          <w:rFonts w:cstheme="minorHAnsi"/>
          <w:color w:val="2197D2"/>
          <w:sz w:val="24"/>
          <w:szCs w:val="24"/>
        </w:rPr>
        <w:t>http://dx.doi.org/10.1016/</w:t>
      </w:r>
    </w:p>
    <w:p w14:paraId="709A2565" w14:textId="0A419558" w:rsidR="00AC4511" w:rsidRPr="00D13EA3" w:rsidRDefault="00FB1F14" w:rsidP="00AC4511">
      <w:pPr>
        <w:rPr>
          <w:rFonts w:cstheme="minorHAnsi"/>
          <w:sz w:val="24"/>
          <w:szCs w:val="24"/>
        </w:rPr>
      </w:pPr>
      <w:r w:rsidRPr="00FB1F14">
        <w:rPr>
          <w:rFonts w:cstheme="minorHAnsi"/>
          <w:color w:val="2197D2"/>
          <w:sz w:val="24"/>
          <w:szCs w:val="24"/>
        </w:rPr>
        <w:t>j.ecns.2016.09.007</w:t>
      </w:r>
      <w:r w:rsidRPr="00FB1F14">
        <w:rPr>
          <w:rFonts w:cstheme="minorHAnsi"/>
          <w:color w:val="000000"/>
          <w:sz w:val="24"/>
          <w:szCs w:val="24"/>
        </w:rPr>
        <w:t>.</w:t>
      </w:r>
    </w:p>
    <w:sectPr w:rsidR="00AC4511" w:rsidRPr="00D13EA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DEECE" w14:textId="77777777" w:rsidR="00DF6F3B" w:rsidRDefault="00DF6F3B" w:rsidP="00A25B6E">
      <w:pPr>
        <w:spacing w:after="0" w:line="240" w:lineRule="auto"/>
      </w:pPr>
      <w:r>
        <w:separator/>
      </w:r>
    </w:p>
  </w:endnote>
  <w:endnote w:type="continuationSeparator" w:id="0">
    <w:p w14:paraId="13D24D27" w14:textId="77777777" w:rsidR="00DF6F3B" w:rsidRDefault="00DF6F3B" w:rsidP="00A2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729B" w14:textId="77777777" w:rsidR="00A25B6E" w:rsidRDefault="00A25B6E">
    <w:pPr>
      <w:pStyle w:val="Footer"/>
    </w:pPr>
    <w:r>
      <w:t>April2016/</w:t>
    </w:r>
    <w:proofErr w:type="spellStart"/>
    <w:r>
      <w:t>MPearson</w:t>
    </w:r>
    <w:proofErr w:type="spellEnd"/>
  </w:p>
  <w:p w14:paraId="370F584F" w14:textId="77777777" w:rsidR="00A25B6E" w:rsidRDefault="00A25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DA0A9" w14:textId="77777777" w:rsidR="00DF6F3B" w:rsidRDefault="00DF6F3B" w:rsidP="00A25B6E">
      <w:pPr>
        <w:spacing w:after="0" w:line="240" w:lineRule="auto"/>
      </w:pPr>
      <w:r>
        <w:separator/>
      </w:r>
    </w:p>
  </w:footnote>
  <w:footnote w:type="continuationSeparator" w:id="0">
    <w:p w14:paraId="6E09E678" w14:textId="77777777" w:rsidR="00DF6F3B" w:rsidRDefault="00DF6F3B" w:rsidP="00A25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511"/>
    <w:rsid w:val="000A1ED8"/>
    <w:rsid w:val="000B4D6F"/>
    <w:rsid w:val="002B3F32"/>
    <w:rsid w:val="003808E0"/>
    <w:rsid w:val="004160B2"/>
    <w:rsid w:val="00510E06"/>
    <w:rsid w:val="00554FF9"/>
    <w:rsid w:val="00556856"/>
    <w:rsid w:val="005F15C4"/>
    <w:rsid w:val="00633F8B"/>
    <w:rsid w:val="007D675B"/>
    <w:rsid w:val="00833397"/>
    <w:rsid w:val="008A74D9"/>
    <w:rsid w:val="00A25B6E"/>
    <w:rsid w:val="00A677A4"/>
    <w:rsid w:val="00AC4511"/>
    <w:rsid w:val="00C56CC4"/>
    <w:rsid w:val="00D13EA3"/>
    <w:rsid w:val="00D63481"/>
    <w:rsid w:val="00DB54E9"/>
    <w:rsid w:val="00DF6F3B"/>
    <w:rsid w:val="00F17D02"/>
    <w:rsid w:val="00F47F87"/>
    <w:rsid w:val="00FB1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2BC61"/>
  <w15:chartTrackingRefBased/>
  <w15:docId w15:val="{1CB6FE28-CD86-4D10-9DB9-F9D0E240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4511"/>
    <w:pPr>
      <w:widowControl w:val="0"/>
      <w:tabs>
        <w:tab w:val="left" w:pos="600"/>
        <w:tab w:val="left" w:pos="1530"/>
        <w:tab w:val="center" w:pos="4200"/>
      </w:tabs>
      <w:spacing w:after="0" w:line="1" w:lineRule="atLeast"/>
    </w:pPr>
    <w:rPr>
      <w:rFonts w:ascii="Arial" w:eastAsia="Times New Roman" w:hAnsi="Arial" w:cs="Times New Roman"/>
      <w:snapToGrid w:val="0"/>
      <w:sz w:val="24"/>
      <w:szCs w:val="20"/>
    </w:rPr>
  </w:style>
  <w:style w:type="character" w:customStyle="1" w:styleId="BodyTextChar">
    <w:name w:val="Body Text Char"/>
    <w:basedOn w:val="DefaultParagraphFont"/>
    <w:link w:val="BodyText"/>
    <w:rsid w:val="00AC4511"/>
    <w:rPr>
      <w:rFonts w:ascii="Arial" w:eastAsia="Times New Roman" w:hAnsi="Arial" w:cs="Times New Roman"/>
      <w:snapToGrid w:val="0"/>
      <w:sz w:val="24"/>
      <w:szCs w:val="20"/>
    </w:rPr>
  </w:style>
  <w:style w:type="paragraph" w:styleId="Header">
    <w:name w:val="header"/>
    <w:basedOn w:val="Normal"/>
    <w:link w:val="HeaderChar"/>
    <w:uiPriority w:val="99"/>
    <w:unhideWhenUsed/>
    <w:rsid w:val="00A25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B6E"/>
  </w:style>
  <w:style w:type="paragraph" w:styleId="Footer">
    <w:name w:val="footer"/>
    <w:basedOn w:val="Normal"/>
    <w:link w:val="FooterChar"/>
    <w:uiPriority w:val="99"/>
    <w:unhideWhenUsed/>
    <w:rsid w:val="00A25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B6E"/>
  </w:style>
  <w:style w:type="paragraph" w:styleId="NoSpacing">
    <w:name w:val="No Spacing"/>
    <w:uiPriority w:val="1"/>
    <w:qFormat/>
    <w:rsid w:val="00D13E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Pearson, Margaret</dc:creator>
  <cp:keywords/>
  <dc:description/>
  <cp:lastModifiedBy>Adkison, Victoria Bliss</cp:lastModifiedBy>
  <cp:revision>6</cp:revision>
  <dcterms:created xsi:type="dcterms:W3CDTF">2019-04-17T19:56:00Z</dcterms:created>
  <dcterms:modified xsi:type="dcterms:W3CDTF">2019-05-10T15:03:00Z</dcterms:modified>
</cp:coreProperties>
</file>