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4E2" w:rsidRDefault="00AC14E2" w:rsidP="00AC14E2">
      <w:pPr>
        <w:jc w:val="center"/>
        <w:rPr>
          <w:b/>
        </w:rPr>
      </w:pPr>
      <w:r>
        <w:rPr>
          <w:b/>
        </w:rPr>
        <w:t>UNIVERSITY OF NORTH ALABAMA</w:t>
      </w:r>
    </w:p>
    <w:p w:rsidR="009335A8" w:rsidRDefault="00AC14E2" w:rsidP="00AC14E2">
      <w:pPr>
        <w:jc w:val="center"/>
        <w:rPr>
          <w:b/>
        </w:rPr>
      </w:pPr>
      <w:r>
        <w:rPr>
          <w:b/>
        </w:rPr>
        <w:t>GRADUATE FACULTY APPLICATION</w:t>
      </w:r>
    </w:p>
    <w:p w:rsidR="00AC14E2" w:rsidRDefault="00AC14E2" w:rsidP="00AC14E2">
      <w:pPr>
        <w:rPr>
          <w:b/>
        </w:rPr>
      </w:pPr>
    </w:p>
    <w:p w:rsidR="00AC14E2" w:rsidRPr="00AC14E2" w:rsidRDefault="00AC14E2" w:rsidP="00FE45E5">
      <w:pPr>
        <w:ind w:left="5040" w:firstLine="720"/>
        <w:jc w:val="center"/>
        <w:rPr>
          <w:bCs/>
          <w:szCs w:val="24"/>
        </w:rPr>
      </w:pPr>
      <w:r w:rsidRPr="00AC14E2">
        <w:t>Date</w:t>
      </w:r>
      <w:r w:rsidR="00FE45E5">
        <w:rPr>
          <w:szCs w:val="24"/>
        </w:rPr>
        <w:t>:</w:t>
      </w:r>
    </w:p>
    <w:p w:rsidR="00AC14E2" w:rsidRPr="00AC14E2" w:rsidRDefault="00AC14E2" w:rsidP="00AC14E2">
      <w:pPr>
        <w:rPr>
          <w:bCs/>
          <w:szCs w:val="24"/>
        </w:rPr>
      </w:pPr>
    </w:p>
    <w:p w:rsidR="00AC14E2" w:rsidRPr="00AC14E2" w:rsidRDefault="00AC14E2" w:rsidP="00AC14E2">
      <w:pPr>
        <w:rPr>
          <w:bCs/>
          <w:szCs w:val="24"/>
        </w:rPr>
      </w:pPr>
    </w:p>
    <w:p w:rsidR="00AC14E2" w:rsidRPr="00AC14E2" w:rsidRDefault="00AC14E2" w:rsidP="00AC14E2">
      <w:pPr>
        <w:rPr>
          <w:bCs/>
          <w:szCs w:val="24"/>
        </w:rPr>
      </w:pPr>
      <w:r w:rsidRPr="00AC14E2">
        <w:rPr>
          <w:szCs w:val="24"/>
        </w:rPr>
        <w:t>Faculty Name</w:t>
      </w:r>
      <w:r w:rsidR="00FE45E5">
        <w:rPr>
          <w:szCs w:val="24"/>
        </w:rPr>
        <w:t>:</w:t>
      </w:r>
    </w:p>
    <w:p w:rsidR="00AC14E2" w:rsidRPr="00AC14E2" w:rsidRDefault="00AC14E2" w:rsidP="00AC14E2">
      <w:pPr>
        <w:rPr>
          <w:bCs/>
          <w:szCs w:val="24"/>
        </w:rPr>
      </w:pPr>
    </w:p>
    <w:p w:rsidR="00AC14E2" w:rsidRDefault="00AC14E2" w:rsidP="00AC14E2">
      <w:pPr>
        <w:rPr>
          <w:bCs/>
          <w:szCs w:val="24"/>
        </w:rPr>
      </w:pPr>
      <w:r>
        <w:rPr>
          <w:szCs w:val="24"/>
        </w:rPr>
        <w:t>Department and College</w:t>
      </w:r>
      <w:r w:rsidR="00FE45E5">
        <w:rPr>
          <w:szCs w:val="24"/>
        </w:rPr>
        <w:t>:</w:t>
      </w:r>
    </w:p>
    <w:p w:rsidR="00AC14E2" w:rsidRDefault="00AC14E2" w:rsidP="00AC14E2">
      <w:pPr>
        <w:pBdr>
          <w:bottom w:val="single" w:sz="6" w:space="1" w:color="auto"/>
        </w:pBdr>
        <w:rPr>
          <w:bCs/>
          <w:szCs w:val="24"/>
        </w:rPr>
      </w:pPr>
    </w:p>
    <w:p w:rsidR="00B91C66" w:rsidRPr="00AC14E2" w:rsidRDefault="00B91C66" w:rsidP="00AC14E2">
      <w:pPr>
        <w:pBdr>
          <w:bottom w:val="single" w:sz="6" w:space="1" w:color="auto"/>
        </w:pBdr>
        <w:rPr>
          <w:bCs/>
          <w:szCs w:val="24"/>
        </w:rPr>
      </w:pPr>
    </w:p>
    <w:p w:rsidR="00AC14E2" w:rsidRDefault="00AC14E2" w:rsidP="00AC14E2">
      <w:pPr>
        <w:rPr>
          <w:szCs w:val="24"/>
        </w:rPr>
      </w:pPr>
    </w:p>
    <w:p w:rsidR="00AC14E2" w:rsidRDefault="00AC14E2" w:rsidP="00AC14E2">
      <w:pPr>
        <w:jc w:val="center"/>
        <w:rPr>
          <w:szCs w:val="24"/>
        </w:rPr>
      </w:pPr>
      <w:r>
        <w:rPr>
          <w:b/>
          <w:szCs w:val="24"/>
        </w:rPr>
        <w:t>QUALIFICATIONS</w:t>
      </w:r>
    </w:p>
    <w:p w:rsidR="00AC14E2" w:rsidRDefault="00AC14E2" w:rsidP="00AC14E2">
      <w:pPr>
        <w:rPr>
          <w:szCs w:val="24"/>
        </w:rPr>
      </w:pPr>
    </w:p>
    <w:p w:rsidR="00B91C66" w:rsidRDefault="00B91C66" w:rsidP="00AC14E2">
      <w:pPr>
        <w:rPr>
          <w:szCs w:val="24"/>
        </w:rPr>
      </w:pPr>
    </w:p>
    <w:p w:rsidR="00AC14E2" w:rsidRPr="00D36A8C" w:rsidRDefault="00FE45E5" w:rsidP="00AC14E2">
      <w:pPr>
        <w:pStyle w:val="ListParagraph"/>
        <w:numPr>
          <w:ilvl w:val="0"/>
          <w:numId w:val="1"/>
        </w:numPr>
        <w:rPr>
          <w:szCs w:val="24"/>
        </w:rPr>
      </w:pPr>
      <w:r>
        <w:rPr>
          <w:rFonts w:ascii="Arial Black" w:hAnsi="Arial Black"/>
          <w:b/>
        </w:rPr>
        <w:fldChar w:fldCharType="begin">
          <w:ffData>
            <w:name w:val="Check1"/>
            <w:enabled/>
            <w:calcOnExit w:val="0"/>
            <w:checkBox>
              <w:sizeAuto/>
              <w:default w:val="0"/>
            </w:checkBox>
          </w:ffData>
        </w:fldChar>
      </w:r>
      <w:bookmarkStart w:id="0" w:name="Check1"/>
      <w:r>
        <w:rPr>
          <w:rFonts w:ascii="Arial Black" w:hAnsi="Arial Black"/>
          <w:b/>
        </w:rPr>
        <w:instrText xml:space="preserve"> FORMCHECKBOX </w:instrText>
      </w:r>
      <w:r>
        <w:rPr>
          <w:rFonts w:ascii="Arial Black" w:hAnsi="Arial Black"/>
          <w:b/>
        </w:rPr>
      </w:r>
      <w:r>
        <w:rPr>
          <w:rFonts w:ascii="Arial Black" w:hAnsi="Arial Black"/>
          <w:b/>
        </w:rPr>
        <w:fldChar w:fldCharType="end"/>
      </w:r>
      <w:bookmarkEnd w:id="0"/>
      <w:r w:rsidR="00AC14E2" w:rsidRPr="00D36A8C">
        <w:rPr>
          <w:rFonts w:ascii="Arial Black" w:hAnsi="Arial Black"/>
          <w:b/>
        </w:rPr>
        <w:tab/>
      </w:r>
      <w:r w:rsidR="00AC14E2" w:rsidRPr="00D36A8C">
        <w:rPr>
          <w:rFonts w:cs="Times New Roman"/>
        </w:rPr>
        <w:t>Holds terminal degree</w:t>
      </w:r>
      <w:r w:rsidR="00D36A8C" w:rsidRPr="00D36A8C">
        <w:rPr>
          <w:rFonts w:cs="Times New Roman"/>
        </w:rPr>
        <w:t xml:space="preserve"> in discipline or related field</w:t>
      </w:r>
    </w:p>
    <w:p w:rsidR="00AC14E2" w:rsidRDefault="00AC14E2" w:rsidP="00AC14E2">
      <w:pPr>
        <w:pStyle w:val="ListParagraph"/>
        <w:rPr>
          <w:szCs w:val="24"/>
        </w:rPr>
      </w:pPr>
    </w:p>
    <w:p w:rsidR="00B91C66" w:rsidRPr="00AC14E2" w:rsidRDefault="00B91C66" w:rsidP="00AC14E2">
      <w:pPr>
        <w:pStyle w:val="ListParagraph"/>
        <w:rPr>
          <w:szCs w:val="24"/>
        </w:rPr>
      </w:pPr>
    </w:p>
    <w:p w:rsidR="00B91C66" w:rsidRPr="00B91C66" w:rsidRDefault="00AC14E2" w:rsidP="00AC14E2">
      <w:pPr>
        <w:pStyle w:val="ListParagraph"/>
        <w:numPr>
          <w:ilvl w:val="0"/>
          <w:numId w:val="1"/>
        </w:numPr>
        <w:rPr>
          <w:szCs w:val="24"/>
        </w:rPr>
      </w:pPr>
      <w:r w:rsidRPr="009817F9">
        <w:rPr>
          <w:rFonts w:ascii="Arial Black" w:hAnsi="Arial Black"/>
          <w:b/>
        </w:rPr>
        <w:fldChar w:fldCharType="begin">
          <w:ffData>
            <w:name w:val="Check1"/>
            <w:enabled/>
            <w:calcOnExit w:val="0"/>
            <w:checkBox>
              <w:sizeAuto/>
              <w:default w:val="0"/>
              <w:checked w:val="0"/>
            </w:checkBox>
          </w:ffData>
        </w:fldChar>
      </w:r>
      <w:r w:rsidRPr="009817F9">
        <w:rPr>
          <w:rFonts w:ascii="Arial Black" w:hAnsi="Arial Black"/>
          <w:b/>
        </w:rPr>
        <w:instrText xml:space="preserve"> FORMCHECKBOX </w:instrText>
      </w:r>
      <w:r w:rsidR="006969F8">
        <w:rPr>
          <w:rFonts w:ascii="Arial Black" w:hAnsi="Arial Black"/>
          <w:b/>
        </w:rPr>
      </w:r>
      <w:r w:rsidR="006969F8">
        <w:rPr>
          <w:rFonts w:ascii="Arial Black" w:hAnsi="Arial Black"/>
          <w:b/>
        </w:rPr>
        <w:fldChar w:fldCharType="separate"/>
      </w:r>
      <w:r w:rsidRPr="009817F9">
        <w:rPr>
          <w:rFonts w:ascii="Arial Black" w:hAnsi="Arial Black"/>
          <w:b/>
        </w:rPr>
        <w:fldChar w:fldCharType="end"/>
      </w:r>
      <w:r w:rsidR="00D36A8C">
        <w:rPr>
          <w:rFonts w:ascii="Arial Black" w:hAnsi="Arial Black"/>
          <w:b/>
        </w:rPr>
        <w:tab/>
      </w:r>
      <w:r>
        <w:rPr>
          <w:rFonts w:cs="Times New Roman"/>
        </w:rPr>
        <w:t>Does not hold terminal degree but holds special expertise</w:t>
      </w:r>
      <w:r w:rsidR="00D36A8C">
        <w:rPr>
          <w:rFonts w:cs="Times New Roman"/>
        </w:rPr>
        <w:t xml:space="preserve"> consistent with </w:t>
      </w:r>
    </w:p>
    <w:p w:rsidR="00AC14E2" w:rsidRPr="00AC14E2" w:rsidRDefault="00B91C66" w:rsidP="00B91C66">
      <w:pPr>
        <w:pStyle w:val="ListParagraph"/>
        <w:ind w:left="1440"/>
        <w:rPr>
          <w:szCs w:val="24"/>
        </w:rPr>
      </w:pPr>
      <w:r>
        <w:rPr>
          <w:rFonts w:cs="Times New Roman"/>
        </w:rPr>
        <w:t>S</w:t>
      </w:r>
      <w:r w:rsidR="00D36A8C">
        <w:rPr>
          <w:rFonts w:cs="Times New Roman"/>
        </w:rPr>
        <w:t>ACSCOC guidelines for faculty competence as provided in the attached documentation (see Appendix A for SACSCOC guidelines on faculty credentials)</w:t>
      </w:r>
    </w:p>
    <w:p w:rsidR="00B91C66" w:rsidRDefault="00B91C66" w:rsidP="009817F9">
      <w:pPr>
        <w:pStyle w:val="ListParagraph"/>
        <w:ind w:left="0"/>
        <w:rPr>
          <w:szCs w:val="24"/>
        </w:rPr>
      </w:pPr>
    </w:p>
    <w:p w:rsidR="00B91C66" w:rsidRDefault="00B91C66" w:rsidP="009817F9">
      <w:pPr>
        <w:pStyle w:val="ListParagraph"/>
        <w:ind w:left="0"/>
        <w:rPr>
          <w:szCs w:val="24"/>
        </w:rPr>
      </w:pPr>
    </w:p>
    <w:p w:rsidR="009817F9" w:rsidRDefault="009817F9" w:rsidP="009817F9">
      <w:pPr>
        <w:pStyle w:val="ListParagraph"/>
        <w:ind w:left="0"/>
        <w:rPr>
          <w:bCs/>
          <w:szCs w:val="24"/>
        </w:rPr>
      </w:pPr>
      <w:r>
        <w:rPr>
          <w:szCs w:val="24"/>
        </w:rPr>
        <w:t xml:space="preserve">The faculty member, based on the evidence presented above, has my endorsement for designation as a graduate faculty </w:t>
      </w:r>
      <w:proofErr w:type="gramStart"/>
      <w:r>
        <w:rPr>
          <w:szCs w:val="24"/>
        </w:rPr>
        <w:t>member</w:t>
      </w:r>
      <w:r>
        <w:rPr>
          <w:bCs/>
          <w:szCs w:val="24"/>
        </w:rPr>
        <w:t>.</w:t>
      </w:r>
      <w:r w:rsidR="00D36A8C">
        <w:rPr>
          <w:bCs/>
          <w:szCs w:val="24"/>
        </w:rPr>
        <w:t>*</w:t>
      </w:r>
      <w:proofErr w:type="gramEnd"/>
    </w:p>
    <w:p w:rsidR="009817F9" w:rsidRDefault="009817F9" w:rsidP="009817F9">
      <w:pPr>
        <w:pStyle w:val="ListParagraph"/>
        <w:ind w:left="0"/>
        <w:rPr>
          <w:bCs/>
          <w:szCs w:val="24"/>
        </w:rPr>
      </w:pPr>
    </w:p>
    <w:p w:rsidR="009817F9" w:rsidRDefault="009817F9" w:rsidP="009817F9">
      <w:pPr>
        <w:pStyle w:val="ListParagraph"/>
        <w:ind w:left="0"/>
        <w:rPr>
          <w:bCs/>
          <w:szCs w:val="24"/>
        </w:rPr>
      </w:pPr>
    </w:p>
    <w:p w:rsidR="00B91C66" w:rsidRDefault="00B91C66" w:rsidP="009817F9">
      <w:pPr>
        <w:pStyle w:val="ListParagraph"/>
        <w:ind w:left="0"/>
        <w:rPr>
          <w:bCs/>
          <w:szCs w:val="24"/>
        </w:rPr>
      </w:pPr>
    </w:p>
    <w:p w:rsidR="009817F9" w:rsidRDefault="009817F9" w:rsidP="009817F9">
      <w:pPr>
        <w:pStyle w:val="ListParagraph"/>
        <w:ind w:left="0"/>
        <w:rPr>
          <w:bCs/>
          <w:szCs w:val="24"/>
        </w:rPr>
      </w:pPr>
      <w:r>
        <w:rPr>
          <w:bCs/>
          <w:szCs w:val="24"/>
        </w:rPr>
        <w:t>_________</w:t>
      </w:r>
      <w:r w:rsidR="00082E6D">
        <w:rPr>
          <w:bCs/>
          <w:szCs w:val="24"/>
        </w:rPr>
        <w:t>_________________________</w:t>
      </w:r>
      <w:r w:rsidR="00082E6D">
        <w:rPr>
          <w:bCs/>
          <w:szCs w:val="24"/>
        </w:rPr>
        <w:tab/>
      </w:r>
      <w:r w:rsidR="00082E6D">
        <w:rPr>
          <w:bCs/>
          <w:szCs w:val="24"/>
        </w:rPr>
        <w:tab/>
        <w:t xml:space="preserve">   ____</w:t>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r>
      <w:r w:rsidR="00082E6D">
        <w:rPr>
          <w:bCs/>
          <w:szCs w:val="24"/>
        </w:rPr>
        <w:softHyphen/>
        <w:t>____________________________</w:t>
      </w:r>
    </w:p>
    <w:p w:rsidR="00FE45E5" w:rsidRDefault="009817F9" w:rsidP="00FE45E5">
      <w:pPr>
        <w:pStyle w:val="ListParagraph"/>
        <w:ind w:left="4320" w:hanging="4320"/>
        <w:rPr>
          <w:bCs/>
          <w:szCs w:val="24"/>
        </w:rPr>
      </w:pPr>
      <w:r>
        <w:rPr>
          <w:bCs/>
          <w:szCs w:val="24"/>
        </w:rPr>
        <w:t>Department Chairperson</w:t>
      </w:r>
      <w:r w:rsidR="00082E6D">
        <w:rPr>
          <w:bCs/>
          <w:szCs w:val="24"/>
        </w:rPr>
        <w:tab/>
      </w:r>
      <w:r w:rsidR="00082E6D">
        <w:rPr>
          <w:bCs/>
          <w:szCs w:val="24"/>
        </w:rPr>
        <w:tab/>
      </w:r>
      <w:r w:rsidR="00FE45E5">
        <w:rPr>
          <w:bCs/>
          <w:szCs w:val="24"/>
        </w:rPr>
        <w:t xml:space="preserve">   Provost and Executive Vice President</w:t>
      </w:r>
    </w:p>
    <w:p w:rsidR="009817F9" w:rsidRPr="00FE45E5" w:rsidRDefault="00FE45E5" w:rsidP="00FE45E5">
      <w:pPr>
        <w:pStyle w:val="ListParagraph"/>
        <w:ind w:left="5040"/>
        <w:rPr>
          <w:bCs/>
          <w:szCs w:val="24"/>
        </w:rPr>
      </w:pPr>
      <w:r>
        <w:rPr>
          <w:bCs/>
          <w:szCs w:val="24"/>
        </w:rPr>
        <w:t xml:space="preserve">   </w:t>
      </w:r>
      <w:bookmarkStart w:id="1" w:name="_GoBack"/>
      <w:bookmarkEnd w:id="1"/>
      <w:r>
        <w:rPr>
          <w:bCs/>
          <w:szCs w:val="24"/>
        </w:rPr>
        <w:t>f</w:t>
      </w:r>
      <w:r w:rsidR="00082E6D">
        <w:rPr>
          <w:bCs/>
          <w:szCs w:val="24"/>
        </w:rPr>
        <w:t>or</w:t>
      </w:r>
      <w:r>
        <w:rPr>
          <w:bCs/>
          <w:szCs w:val="24"/>
        </w:rPr>
        <w:t xml:space="preserve"> </w:t>
      </w:r>
      <w:r w:rsidR="00082E6D" w:rsidRPr="00FE45E5">
        <w:rPr>
          <w:bCs/>
          <w:szCs w:val="24"/>
        </w:rPr>
        <w:t>Academic Affairs</w:t>
      </w:r>
    </w:p>
    <w:p w:rsidR="00B91C66" w:rsidRDefault="00B91C66" w:rsidP="009817F9">
      <w:pPr>
        <w:pStyle w:val="ListParagraph"/>
        <w:ind w:left="0"/>
        <w:rPr>
          <w:bCs/>
          <w:szCs w:val="24"/>
        </w:rPr>
      </w:pPr>
    </w:p>
    <w:p w:rsidR="009817F9" w:rsidRDefault="009817F9" w:rsidP="009817F9">
      <w:pPr>
        <w:pStyle w:val="ListParagraph"/>
        <w:ind w:left="0"/>
        <w:rPr>
          <w:bCs/>
          <w:szCs w:val="24"/>
        </w:rPr>
      </w:pPr>
    </w:p>
    <w:p w:rsidR="009817F9" w:rsidRDefault="009817F9" w:rsidP="009817F9">
      <w:pPr>
        <w:pStyle w:val="ListParagraph"/>
        <w:ind w:left="0"/>
        <w:rPr>
          <w:bCs/>
          <w:szCs w:val="24"/>
        </w:rPr>
      </w:pPr>
      <w:r>
        <w:rPr>
          <w:bCs/>
          <w:szCs w:val="24"/>
        </w:rPr>
        <w:t>__________________________________</w:t>
      </w:r>
    </w:p>
    <w:p w:rsidR="009817F9" w:rsidRDefault="009817F9" w:rsidP="009817F9">
      <w:pPr>
        <w:pStyle w:val="ListParagraph"/>
        <w:ind w:left="0"/>
        <w:rPr>
          <w:bCs/>
          <w:szCs w:val="24"/>
        </w:rPr>
      </w:pPr>
      <w:r>
        <w:rPr>
          <w:bCs/>
          <w:szCs w:val="24"/>
        </w:rPr>
        <w:t>College Dean</w:t>
      </w:r>
    </w:p>
    <w:p w:rsidR="009817F9" w:rsidRDefault="009817F9" w:rsidP="009817F9">
      <w:pPr>
        <w:pStyle w:val="ListParagraph"/>
        <w:ind w:left="0"/>
        <w:rPr>
          <w:bCs/>
          <w:szCs w:val="24"/>
        </w:rPr>
      </w:pPr>
    </w:p>
    <w:p w:rsidR="00B91C66" w:rsidRDefault="00B91C66" w:rsidP="009817F9">
      <w:pPr>
        <w:pStyle w:val="ListParagraph"/>
        <w:ind w:left="0"/>
        <w:rPr>
          <w:bCs/>
          <w:szCs w:val="24"/>
        </w:rPr>
      </w:pPr>
    </w:p>
    <w:p w:rsidR="009817F9" w:rsidRDefault="009817F9" w:rsidP="009817F9">
      <w:pPr>
        <w:pStyle w:val="ListParagraph"/>
        <w:ind w:left="0"/>
        <w:rPr>
          <w:bCs/>
          <w:szCs w:val="24"/>
        </w:rPr>
      </w:pPr>
    </w:p>
    <w:p w:rsidR="009817F9" w:rsidRDefault="009817F9" w:rsidP="009817F9">
      <w:pPr>
        <w:pStyle w:val="ListParagraph"/>
        <w:ind w:left="0"/>
        <w:rPr>
          <w:bCs/>
          <w:szCs w:val="24"/>
        </w:rPr>
      </w:pPr>
      <w:r>
        <w:rPr>
          <w:bCs/>
          <w:szCs w:val="24"/>
        </w:rPr>
        <w:t>Date Approved by Graduate Council _________________________</w:t>
      </w:r>
    </w:p>
    <w:p w:rsidR="00D36A8C" w:rsidRDefault="00D36A8C" w:rsidP="009817F9">
      <w:pPr>
        <w:pStyle w:val="ListParagraph"/>
        <w:ind w:left="0"/>
        <w:rPr>
          <w:bCs/>
          <w:szCs w:val="24"/>
        </w:rPr>
      </w:pPr>
    </w:p>
    <w:p w:rsidR="00B91C66" w:rsidRDefault="00B91C66" w:rsidP="009817F9">
      <w:pPr>
        <w:pStyle w:val="ListParagraph"/>
        <w:ind w:left="0"/>
        <w:rPr>
          <w:bCs/>
          <w:szCs w:val="24"/>
        </w:rPr>
      </w:pPr>
    </w:p>
    <w:p w:rsidR="00B91C66" w:rsidRDefault="00B91C66" w:rsidP="009817F9">
      <w:pPr>
        <w:pStyle w:val="ListParagraph"/>
        <w:ind w:left="0"/>
        <w:rPr>
          <w:bCs/>
          <w:szCs w:val="24"/>
        </w:rPr>
      </w:pPr>
    </w:p>
    <w:p w:rsidR="00B91C66" w:rsidRDefault="00B91C66" w:rsidP="009817F9">
      <w:pPr>
        <w:pStyle w:val="ListParagraph"/>
        <w:ind w:left="0"/>
        <w:rPr>
          <w:bCs/>
          <w:szCs w:val="24"/>
        </w:rPr>
      </w:pPr>
    </w:p>
    <w:p w:rsidR="00B91C66" w:rsidRDefault="00B91C66" w:rsidP="009817F9">
      <w:pPr>
        <w:pStyle w:val="ListParagraph"/>
        <w:ind w:left="0"/>
        <w:rPr>
          <w:bCs/>
          <w:szCs w:val="24"/>
        </w:rPr>
      </w:pPr>
    </w:p>
    <w:p w:rsidR="00D36A8C" w:rsidRDefault="00D36A8C" w:rsidP="009817F9">
      <w:pPr>
        <w:pStyle w:val="ListParagraph"/>
        <w:ind w:left="0"/>
        <w:rPr>
          <w:bCs/>
          <w:szCs w:val="24"/>
        </w:rPr>
      </w:pPr>
      <w:r>
        <w:rPr>
          <w:bCs/>
          <w:szCs w:val="24"/>
        </w:rPr>
        <w:t xml:space="preserve">*Faculty approved based on a terminal degree have permanent status.  Faculty approved based on special expertise will be approved for </w:t>
      </w:r>
      <w:r w:rsidR="00776F9A">
        <w:rPr>
          <w:bCs/>
          <w:szCs w:val="24"/>
        </w:rPr>
        <w:t xml:space="preserve">a </w:t>
      </w:r>
      <w:r>
        <w:rPr>
          <w:bCs/>
          <w:szCs w:val="24"/>
        </w:rPr>
        <w:t>five</w:t>
      </w:r>
      <w:r w:rsidR="00776F9A">
        <w:rPr>
          <w:bCs/>
          <w:szCs w:val="24"/>
        </w:rPr>
        <w:t>-</w:t>
      </w:r>
      <w:r>
        <w:rPr>
          <w:bCs/>
          <w:szCs w:val="24"/>
        </w:rPr>
        <w:t>year</w:t>
      </w:r>
      <w:r w:rsidR="00776F9A">
        <w:rPr>
          <w:bCs/>
          <w:szCs w:val="24"/>
        </w:rPr>
        <w:t xml:space="preserve"> period</w:t>
      </w:r>
      <w:r>
        <w:rPr>
          <w:bCs/>
          <w:szCs w:val="24"/>
        </w:rPr>
        <w:t>.</w:t>
      </w:r>
    </w:p>
    <w:p w:rsidR="00D36A8C" w:rsidRDefault="00D36A8C" w:rsidP="00B91C66">
      <w:pPr>
        <w:pStyle w:val="ListParagraph"/>
        <w:ind w:left="0"/>
        <w:jc w:val="right"/>
        <w:rPr>
          <w:bCs/>
          <w:szCs w:val="24"/>
        </w:rPr>
      </w:pPr>
      <w:r>
        <w:rPr>
          <w:bCs/>
          <w:szCs w:val="24"/>
        </w:rPr>
        <w:lastRenderedPageBreak/>
        <w:t>APPENDIX A</w:t>
      </w:r>
    </w:p>
    <w:p w:rsidR="00D36A8C" w:rsidRDefault="00D36A8C" w:rsidP="00D36A8C">
      <w:pPr>
        <w:pStyle w:val="ListParagraph"/>
        <w:ind w:left="0"/>
        <w:rPr>
          <w:bCs/>
          <w:szCs w:val="24"/>
        </w:rPr>
      </w:pPr>
    </w:p>
    <w:p w:rsidR="00D36A8C" w:rsidRPr="00D36A8C" w:rsidRDefault="00D36A8C" w:rsidP="00D36A8C">
      <w:pPr>
        <w:pStyle w:val="ListParagraph"/>
        <w:ind w:left="0"/>
        <w:rPr>
          <w:rFonts w:cs="Times New Roman"/>
          <w:bCs/>
          <w:szCs w:val="24"/>
        </w:rPr>
      </w:pPr>
      <w:r w:rsidRPr="00D36A8C">
        <w:rPr>
          <w:rFonts w:cs="Times New Roman"/>
          <w:bCs/>
          <w:szCs w:val="24"/>
        </w:rPr>
        <w:t>As excerpted from the Resource Manual for the Principles of Accreditation (SACSCOC)</w:t>
      </w:r>
    </w:p>
    <w:p w:rsidR="00D36A8C" w:rsidRPr="00D36A8C" w:rsidRDefault="00D36A8C" w:rsidP="00D36A8C">
      <w:pPr>
        <w:pStyle w:val="ListParagraph"/>
        <w:ind w:left="0"/>
        <w:rPr>
          <w:rFonts w:cs="Times New Roman"/>
          <w:bCs/>
          <w:szCs w:val="24"/>
        </w:rPr>
      </w:pPr>
    </w:p>
    <w:p w:rsidR="00B91C66" w:rsidRDefault="00D36A8C" w:rsidP="00D36A8C">
      <w:pPr>
        <w:autoSpaceDE w:val="0"/>
        <w:autoSpaceDN w:val="0"/>
        <w:adjustRightInd w:val="0"/>
        <w:rPr>
          <w:rFonts w:cs="Times New Roman"/>
          <w:bCs/>
          <w:szCs w:val="24"/>
        </w:rPr>
      </w:pPr>
      <w:r w:rsidRPr="00B91C66">
        <w:rPr>
          <w:rFonts w:cs="Times New Roman"/>
          <w:bCs/>
          <w:szCs w:val="24"/>
        </w:rPr>
        <w:t>3.7.1.</w:t>
      </w:r>
    </w:p>
    <w:p w:rsidR="00D36A8C" w:rsidRPr="00B91C66" w:rsidRDefault="00D36A8C" w:rsidP="00D36A8C">
      <w:pPr>
        <w:autoSpaceDE w:val="0"/>
        <w:autoSpaceDN w:val="0"/>
        <w:adjustRightInd w:val="0"/>
        <w:rPr>
          <w:rFonts w:cs="Times New Roman"/>
          <w:i/>
          <w:iCs/>
          <w:szCs w:val="24"/>
        </w:rPr>
      </w:pPr>
      <w:r w:rsidRPr="00B91C66">
        <w:rPr>
          <w:rFonts w:cs="Times New Roman"/>
          <w:bCs/>
          <w:szCs w:val="24"/>
        </w:rPr>
        <w:t>The institution employs competent faculty members qualified to accomplish the mission and goals of the institution. When determining acceptable qualifications of its faculty, an institution gives primary consideration to the highest earned degree in the discipline. The institution also considers competence, effectiveness, and capacity, including, as appropriate, undergraduate and graduate degrees, related work experiences in the field, professional licensure and certifications, honors and awards, continuous</w:t>
      </w:r>
      <w:r>
        <w:rPr>
          <w:rFonts w:cs="Times New Roman"/>
          <w:bCs/>
          <w:szCs w:val="24"/>
        </w:rPr>
        <w:t xml:space="preserve"> </w:t>
      </w:r>
      <w:r w:rsidRPr="00B91C66">
        <w:rPr>
          <w:rFonts w:cs="Times New Roman"/>
          <w:bCs/>
          <w:szCs w:val="24"/>
        </w:rPr>
        <w:t xml:space="preserve">documented excellence in teaching, or other demonstrated competencies and achievements that contribute to effective teaching and student learning outcomes. For all cases, the institution is responsible for justifying and documenting the qualifications of its faculty. </w:t>
      </w:r>
      <w:r w:rsidRPr="00B91C66">
        <w:rPr>
          <w:rFonts w:cs="Times New Roman"/>
          <w:i/>
          <w:iCs/>
          <w:szCs w:val="24"/>
        </w:rPr>
        <w:t>(See Commission guidelines “Faculty Credentials.”) (Faculty competence)</w:t>
      </w:r>
    </w:p>
    <w:p w:rsidR="00D36A8C" w:rsidRPr="00B91C66" w:rsidRDefault="00D36A8C" w:rsidP="00B91C66">
      <w:pPr>
        <w:tabs>
          <w:tab w:val="left" w:pos="2896"/>
        </w:tabs>
        <w:autoSpaceDE w:val="0"/>
        <w:autoSpaceDN w:val="0"/>
        <w:adjustRightInd w:val="0"/>
        <w:rPr>
          <w:rFonts w:cs="Times New Roman"/>
          <w:i/>
          <w:iCs/>
          <w:szCs w:val="24"/>
        </w:rPr>
      </w:pPr>
      <w:r w:rsidRPr="00D36A8C">
        <w:rPr>
          <w:rFonts w:cs="Times New Roman"/>
          <w:i/>
          <w:iCs/>
          <w:szCs w:val="24"/>
        </w:rPr>
        <w:tab/>
      </w:r>
    </w:p>
    <w:p w:rsidR="00D36A8C" w:rsidRPr="00B91C66" w:rsidRDefault="00D36A8C" w:rsidP="00D36A8C">
      <w:pPr>
        <w:autoSpaceDE w:val="0"/>
        <w:autoSpaceDN w:val="0"/>
        <w:adjustRightInd w:val="0"/>
        <w:rPr>
          <w:rFonts w:cs="Times New Roman"/>
          <w:bCs/>
          <w:szCs w:val="24"/>
        </w:rPr>
      </w:pPr>
      <w:r w:rsidRPr="00B91C66">
        <w:rPr>
          <w:rFonts w:cs="Times New Roman"/>
          <w:bCs/>
          <w:szCs w:val="24"/>
        </w:rPr>
        <w:t>Rationale and Notes</w:t>
      </w:r>
    </w:p>
    <w:p w:rsidR="00D36A8C" w:rsidRPr="00B91C66" w:rsidRDefault="00D36A8C" w:rsidP="00D36A8C">
      <w:pPr>
        <w:autoSpaceDE w:val="0"/>
        <w:autoSpaceDN w:val="0"/>
        <w:adjustRightInd w:val="0"/>
        <w:rPr>
          <w:rFonts w:cs="Times New Roman"/>
          <w:szCs w:val="24"/>
        </w:rPr>
      </w:pPr>
      <w:r w:rsidRPr="00B91C66">
        <w:rPr>
          <w:rFonts w:cs="Times New Roman"/>
          <w:szCs w:val="24"/>
        </w:rPr>
        <w:t>This standard asserts the fundamental principle that qualified, effective faculty members are essential to carrying out the goals of the mission of the institution and ensuring the quality and integrity of the academic programs of the institution. The emphasis is on overall qualifications rather than simply academic credentials and, that while academic credentials are primary and in most cases will be the standard qualification for faculty members, other types of qualifications may prove to be appropriate. It is also important to note that the documentation and justification of qualifications for each member of the faculty are the responsibility of the institution. This includes faculty teaching outside their discipline.</w:t>
      </w:r>
    </w:p>
    <w:p w:rsidR="00D36A8C" w:rsidRDefault="00D36A8C" w:rsidP="00D36A8C">
      <w:pPr>
        <w:pStyle w:val="ListParagraph"/>
        <w:ind w:left="0"/>
        <w:rPr>
          <w:rFonts w:cs="Times New Roman"/>
          <w:bCs/>
          <w:szCs w:val="24"/>
        </w:rPr>
      </w:pPr>
    </w:p>
    <w:p w:rsidR="00B91C66" w:rsidRPr="00D36A8C" w:rsidRDefault="00B91C66" w:rsidP="00D36A8C">
      <w:pPr>
        <w:pStyle w:val="ListParagraph"/>
        <w:ind w:left="0"/>
        <w:rPr>
          <w:rFonts w:cs="Times New Roman"/>
          <w:bCs/>
          <w:szCs w:val="24"/>
        </w:rPr>
      </w:pPr>
    </w:p>
    <w:sectPr w:rsidR="00B91C66" w:rsidRPr="00D36A8C" w:rsidSect="00933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E48C5"/>
    <w:multiLevelType w:val="hybridMultilevel"/>
    <w:tmpl w:val="E416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25224"/>
    <w:multiLevelType w:val="hybridMultilevel"/>
    <w:tmpl w:val="E416D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E2"/>
    <w:rsid w:val="00082E6D"/>
    <w:rsid w:val="000D330A"/>
    <w:rsid w:val="002C784D"/>
    <w:rsid w:val="002E3145"/>
    <w:rsid w:val="005E7EB9"/>
    <w:rsid w:val="00776F9A"/>
    <w:rsid w:val="008638B1"/>
    <w:rsid w:val="009335A8"/>
    <w:rsid w:val="00943078"/>
    <w:rsid w:val="009817F9"/>
    <w:rsid w:val="00AC14E2"/>
    <w:rsid w:val="00B91C66"/>
    <w:rsid w:val="00C05FC2"/>
    <w:rsid w:val="00C826A7"/>
    <w:rsid w:val="00D36A8C"/>
    <w:rsid w:val="00D837B1"/>
    <w:rsid w:val="00F057F7"/>
    <w:rsid w:val="00FE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0166"/>
  <w15:docId w15:val="{59D27BEB-65FA-49C6-847E-E108FA6B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4E2"/>
    <w:rPr>
      <w:color w:val="808080"/>
    </w:rPr>
  </w:style>
  <w:style w:type="paragraph" w:styleId="BalloonText">
    <w:name w:val="Balloon Text"/>
    <w:basedOn w:val="Normal"/>
    <w:link w:val="BalloonTextChar"/>
    <w:uiPriority w:val="99"/>
    <w:semiHidden/>
    <w:unhideWhenUsed/>
    <w:rsid w:val="00AC14E2"/>
    <w:rPr>
      <w:rFonts w:ascii="Tahoma" w:hAnsi="Tahoma" w:cs="Tahoma"/>
      <w:sz w:val="16"/>
      <w:szCs w:val="16"/>
    </w:rPr>
  </w:style>
  <w:style w:type="character" w:customStyle="1" w:styleId="BalloonTextChar">
    <w:name w:val="Balloon Text Char"/>
    <w:basedOn w:val="DefaultParagraphFont"/>
    <w:link w:val="BalloonText"/>
    <w:uiPriority w:val="99"/>
    <w:semiHidden/>
    <w:rsid w:val="00AC14E2"/>
    <w:rPr>
      <w:rFonts w:ascii="Tahoma" w:hAnsi="Tahoma" w:cs="Tahoma"/>
      <w:sz w:val="16"/>
      <w:szCs w:val="16"/>
    </w:rPr>
  </w:style>
  <w:style w:type="paragraph" w:styleId="ListParagraph">
    <w:name w:val="List Paragraph"/>
    <w:basedOn w:val="Normal"/>
    <w:uiPriority w:val="34"/>
    <w:qFormat/>
    <w:rsid w:val="00AC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95EE9-6619-4259-B68D-043A0CE9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Walton, Talyn Rae</cp:lastModifiedBy>
  <cp:revision>2</cp:revision>
  <cp:lastPrinted>2016-04-18T22:53:00Z</cp:lastPrinted>
  <dcterms:created xsi:type="dcterms:W3CDTF">2020-06-17T14:13:00Z</dcterms:created>
  <dcterms:modified xsi:type="dcterms:W3CDTF">2020-06-17T14:13:00Z</dcterms:modified>
</cp:coreProperties>
</file>