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C" w:rsidRDefault="00D772EC">
      <w:bookmarkStart w:id="0" w:name="_GoBack"/>
      <w:bookmarkEnd w:id="0"/>
      <w:r>
        <w:t>Placement Data: Students with jobs in their field within six months of graduating</w:t>
      </w:r>
    </w:p>
    <w:p w:rsidR="00D772EC" w:rsidRDefault="00D772EC"/>
    <w:p w:rsidR="00D772EC" w:rsidRDefault="00D772EC">
      <w:r>
        <w:t>2018</w:t>
      </w:r>
    </w:p>
    <w:p w:rsidR="00D772EC" w:rsidRDefault="00D772EC">
      <w:r>
        <w:t>92%</w:t>
      </w:r>
      <w:r>
        <w:tab/>
        <w:t>Accounting and Business Law</w:t>
      </w:r>
    </w:p>
    <w:p w:rsidR="00D772EC" w:rsidRDefault="00D772EC">
      <w:r>
        <w:t>76%</w:t>
      </w:r>
      <w:r>
        <w:tab/>
        <w:t>Finance and Economics</w:t>
      </w:r>
    </w:p>
    <w:p w:rsidR="00D772EC" w:rsidRDefault="00D772EC">
      <w:r>
        <w:t>100%</w:t>
      </w:r>
      <w:r>
        <w:tab/>
        <w:t>Management and Marketing</w:t>
      </w:r>
    </w:p>
    <w:p w:rsidR="00D772EC" w:rsidRDefault="00D772EC">
      <w:r>
        <w:t>90%</w:t>
      </w:r>
      <w:r>
        <w:tab/>
        <w:t>Computer Science, IT, and CIS</w:t>
      </w:r>
    </w:p>
    <w:p w:rsidR="00D772EC" w:rsidRDefault="00D772EC"/>
    <w:p w:rsidR="00D772EC" w:rsidRDefault="00D772EC">
      <w:r>
        <w:t>2019</w:t>
      </w:r>
    </w:p>
    <w:p w:rsidR="00D772EC" w:rsidRDefault="00D772EC" w:rsidP="00D772EC">
      <w:r>
        <w:t>79%</w:t>
      </w:r>
      <w:r>
        <w:tab/>
        <w:t>Accounting and Business Law</w:t>
      </w:r>
    </w:p>
    <w:p w:rsidR="00D772EC" w:rsidRDefault="00D772EC" w:rsidP="00D772EC">
      <w:r>
        <w:t>77%</w:t>
      </w:r>
      <w:r>
        <w:tab/>
        <w:t>Finance and Economics</w:t>
      </w:r>
    </w:p>
    <w:p w:rsidR="00D772EC" w:rsidRDefault="00D772EC" w:rsidP="00D772EC">
      <w:r>
        <w:t>99%</w:t>
      </w:r>
      <w:r>
        <w:tab/>
        <w:t>Management and Marketing</w:t>
      </w:r>
    </w:p>
    <w:p w:rsidR="00D772EC" w:rsidRDefault="00D772EC" w:rsidP="00D772EC">
      <w:r>
        <w:t>76%</w:t>
      </w:r>
      <w:r>
        <w:tab/>
        <w:t>Computer Science, IT, and CIS</w:t>
      </w:r>
    </w:p>
    <w:p w:rsidR="00D772EC" w:rsidRDefault="00D772EC" w:rsidP="00D772EC"/>
    <w:p w:rsidR="00D772EC" w:rsidRDefault="00D772EC" w:rsidP="00D772EC">
      <w:r>
        <w:t>2020</w:t>
      </w:r>
    </w:p>
    <w:p w:rsidR="00D772EC" w:rsidRDefault="00D772EC" w:rsidP="00D772EC">
      <w:r>
        <w:t>96%</w:t>
      </w:r>
      <w:r>
        <w:tab/>
        <w:t>Accounting and Business Law</w:t>
      </w:r>
    </w:p>
    <w:p w:rsidR="00D772EC" w:rsidRDefault="00D772EC" w:rsidP="00D772EC">
      <w:r>
        <w:t>72%</w:t>
      </w:r>
      <w:r>
        <w:tab/>
        <w:t>Finance and Economics</w:t>
      </w:r>
    </w:p>
    <w:p w:rsidR="00D772EC" w:rsidRDefault="00D772EC" w:rsidP="00D772EC">
      <w:r>
        <w:t>82%</w:t>
      </w:r>
      <w:r>
        <w:tab/>
        <w:t>Management and Marketing</w:t>
      </w:r>
    </w:p>
    <w:p w:rsidR="00D772EC" w:rsidRDefault="00D772EC" w:rsidP="00D772EC">
      <w:r>
        <w:t>100%</w:t>
      </w:r>
      <w:r>
        <w:tab/>
        <w:t>Computer Science, IT, and CIS</w:t>
      </w:r>
    </w:p>
    <w:p w:rsidR="00D772EC" w:rsidRDefault="00D772EC" w:rsidP="00D772EC"/>
    <w:p w:rsidR="00D772EC" w:rsidRDefault="00D772EC">
      <w:r>
        <w:br w:type="page"/>
      </w:r>
    </w:p>
    <w:p w:rsidR="00D772EC" w:rsidRPr="002950C5" w:rsidRDefault="00D772EC" w:rsidP="002950C5">
      <w:pPr>
        <w:jc w:val="center"/>
        <w:rPr>
          <w:sz w:val="40"/>
          <w:szCs w:val="40"/>
        </w:rPr>
      </w:pPr>
      <w:r w:rsidRPr="002950C5">
        <w:rPr>
          <w:sz w:val="40"/>
          <w:szCs w:val="40"/>
        </w:rPr>
        <w:lastRenderedPageBreak/>
        <w:t>Employers</w:t>
      </w:r>
    </w:p>
    <w:p w:rsidR="00D772EC" w:rsidRPr="002950C5" w:rsidRDefault="00D772EC" w:rsidP="00D772EC">
      <w:pPr>
        <w:rPr>
          <w:sz w:val="32"/>
          <w:szCs w:val="32"/>
        </w:rPr>
      </w:pPr>
      <w:r w:rsidRPr="002950C5">
        <w:rPr>
          <w:sz w:val="32"/>
          <w:szCs w:val="32"/>
          <w:highlight w:val="yellow"/>
        </w:rPr>
        <w:t>2018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Accounting and Business Law</w:t>
      </w:r>
    </w:p>
    <w:p w:rsidR="00F30037" w:rsidRDefault="002950C5" w:rsidP="002950C5">
      <w:pPr>
        <w:pStyle w:val="ListParagraph"/>
        <w:numPr>
          <w:ilvl w:val="0"/>
          <w:numId w:val="5"/>
        </w:numPr>
      </w:pPr>
      <w:proofErr w:type="spellStart"/>
      <w:r>
        <w:t>Abroms</w:t>
      </w:r>
      <w:proofErr w:type="spellEnd"/>
      <w:r>
        <w:t xml:space="preserve"> &amp; Assoc</w:t>
      </w:r>
    </w:p>
    <w:p w:rsidR="002950C5" w:rsidRDefault="002950C5" w:rsidP="002950C5">
      <w:pPr>
        <w:pStyle w:val="ListParagraph"/>
        <w:numPr>
          <w:ilvl w:val="0"/>
          <w:numId w:val="5"/>
        </w:numPr>
      </w:pPr>
      <w:r>
        <w:t>CDPA</w:t>
      </w:r>
    </w:p>
    <w:p w:rsidR="002950C5" w:rsidRDefault="002950C5" w:rsidP="002950C5">
      <w:pPr>
        <w:pStyle w:val="ListParagraph"/>
        <w:numPr>
          <w:ilvl w:val="0"/>
          <w:numId w:val="5"/>
        </w:numPr>
      </w:pPr>
      <w:r>
        <w:t>Crowe LLP</w:t>
      </w:r>
    </w:p>
    <w:p w:rsidR="002950C5" w:rsidRDefault="002950C5" w:rsidP="002950C5">
      <w:pPr>
        <w:pStyle w:val="ListParagraph"/>
        <w:numPr>
          <w:ilvl w:val="0"/>
          <w:numId w:val="5"/>
        </w:numPr>
      </w:pPr>
      <w:r>
        <w:t>Ernst &amp; Young</w:t>
      </w:r>
    </w:p>
    <w:p w:rsidR="002950C5" w:rsidRDefault="002950C5" w:rsidP="002950C5">
      <w:pPr>
        <w:pStyle w:val="ListParagraph"/>
        <w:numPr>
          <w:ilvl w:val="0"/>
          <w:numId w:val="5"/>
        </w:numPr>
      </w:pPr>
      <w:r>
        <w:t>Long Lewis Dealerships</w:t>
      </w:r>
    </w:p>
    <w:p w:rsidR="002950C5" w:rsidRPr="002950C5" w:rsidRDefault="002950C5" w:rsidP="002950C5">
      <w:pPr>
        <w:pStyle w:val="ListParagraph"/>
        <w:numPr>
          <w:ilvl w:val="0"/>
          <w:numId w:val="5"/>
        </w:numPr>
      </w:pPr>
      <w:r>
        <w:t>SAIC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Finance and Economics</w:t>
      </w:r>
    </w:p>
    <w:p w:rsidR="00F30037" w:rsidRDefault="002950C5" w:rsidP="002950C5">
      <w:pPr>
        <w:pStyle w:val="ListParagraph"/>
        <w:numPr>
          <w:ilvl w:val="0"/>
          <w:numId w:val="6"/>
        </w:numPr>
      </w:pPr>
      <w:r>
        <w:t>Bank Independent</w:t>
      </w:r>
    </w:p>
    <w:p w:rsidR="002950C5" w:rsidRDefault="002950C5" w:rsidP="002950C5">
      <w:pPr>
        <w:pStyle w:val="ListParagraph"/>
        <w:numPr>
          <w:ilvl w:val="0"/>
          <w:numId w:val="6"/>
        </w:numPr>
      </w:pPr>
      <w:r>
        <w:t xml:space="preserve">Bank of </w:t>
      </w:r>
      <w:proofErr w:type="spellStart"/>
      <w:r>
        <w:t>Frankewing</w:t>
      </w:r>
      <w:proofErr w:type="spellEnd"/>
    </w:p>
    <w:p w:rsidR="002950C5" w:rsidRDefault="002950C5" w:rsidP="002950C5">
      <w:pPr>
        <w:pStyle w:val="ListParagraph"/>
        <w:numPr>
          <w:ilvl w:val="0"/>
          <w:numId w:val="6"/>
        </w:numPr>
      </w:pPr>
      <w:r>
        <w:t>First Metro Bank</w:t>
      </w:r>
    </w:p>
    <w:p w:rsidR="002950C5" w:rsidRDefault="002950C5" w:rsidP="002950C5">
      <w:pPr>
        <w:pStyle w:val="ListParagraph"/>
        <w:numPr>
          <w:ilvl w:val="0"/>
          <w:numId w:val="6"/>
        </w:numPr>
      </w:pPr>
      <w:r>
        <w:t>Republic Finance</w:t>
      </w:r>
    </w:p>
    <w:p w:rsidR="002950C5" w:rsidRDefault="002950C5" w:rsidP="002950C5">
      <w:pPr>
        <w:pStyle w:val="ListParagraph"/>
        <w:numPr>
          <w:ilvl w:val="0"/>
          <w:numId w:val="6"/>
        </w:numPr>
      </w:pPr>
      <w:r>
        <w:t>State Farm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Management and Marketing</w:t>
      </w:r>
    </w:p>
    <w:p w:rsidR="00D772EC" w:rsidRDefault="002950C5" w:rsidP="002950C5">
      <w:pPr>
        <w:pStyle w:val="ListParagraph"/>
        <w:numPr>
          <w:ilvl w:val="0"/>
          <w:numId w:val="7"/>
        </w:numPr>
      </w:pPr>
      <w:r>
        <w:t>Fastenal</w:t>
      </w:r>
    </w:p>
    <w:p w:rsidR="002950C5" w:rsidRDefault="002950C5" w:rsidP="002950C5">
      <w:pPr>
        <w:pStyle w:val="ListParagraph"/>
        <w:numPr>
          <w:ilvl w:val="0"/>
          <w:numId w:val="7"/>
        </w:numPr>
      </w:pPr>
      <w:r>
        <w:t>ADP</w:t>
      </w:r>
    </w:p>
    <w:p w:rsidR="002950C5" w:rsidRDefault="002950C5" w:rsidP="002950C5">
      <w:pPr>
        <w:pStyle w:val="ListParagraph"/>
        <w:numPr>
          <w:ilvl w:val="0"/>
          <w:numId w:val="7"/>
        </w:numPr>
      </w:pPr>
      <w:r>
        <w:t>Caliber Living LLC</w:t>
      </w:r>
    </w:p>
    <w:p w:rsidR="002950C5" w:rsidRDefault="002950C5" w:rsidP="002950C5">
      <w:pPr>
        <w:pStyle w:val="ListParagraph"/>
        <w:numPr>
          <w:ilvl w:val="0"/>
          <w:numId w:val="7"/>
        </w:numPr>
      </w:pPr>
      <w:r>
        <w:t>Holtz Leather Company</w:t>
      </w:r>
    </w:p>
    <w:p w:rsidR="002950C5" w:rsidRDefault="002950C5" w:rsidP="002950C5">
      <w:pPr>
        <w:pStyle w:val="ListParagraph"/>
        <w:numPr>
          <w:ilvl w:val="0"/>
          <w:numId w:val="7"/>
        </w:numPr>
      </w:pPr>
      <w:r>
        <w:t>Proforma</w:t>
      </w:r>
    </w:p>
    <w:p w:rsidR="002950C5" w:rsidRDefault="002950C5" w:rsidP="002950C5">
      <w:pPr>
        <w:pStyle w:val="ListParagraph"/>
        <w:numPr>
          <w:ilvl w:val="0"/>
          <w:numId w:val="7"/>
        </w:numPr>
      </w:pPr>
      <w:proofErr w:type="spellStart"/>
      <w:r>
        <w:t>Wiremasters</w:t>
      </w:r>
      <w:proofErr w:type="spellEnd"/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Computer Science, IT, and CIS</w:t>
      </w:r>
    </w:p>
    <w:p w:rsidR="00D772EC" w:rsidRDefault="002950C5" w:rsidP="002950C5">
      <w:pPr>
        <w:pStyle w:val="ListParagraph"/>
        <w:numPr>
          <w:ilvl w:val="0"/>
          <w:numId w:val="8"/>
        </w:numPr>
      </w:pPr>
      <w:r>
        <w:t>Alabama Central Credit Union</w:t>
      </w:r>
    </w:p>
    <w:p w:rsidR="002950C5" w:rsidRDefault="002950C5" w:rsidP="002950C5">
      <w:pPr>
        <w:pStyle w:val="ListParagraph"/>
        <w:numPr>
          <w:ilvl w:val="0"/>
          <w:numId w:val="8"/>
        </w:numPr>
      </w:pPr>
      <w:r>
        <w:t>Hexagon</w:t>
      </w:r>
    </w:p>
    <w:p w:rsidR="002950C5" w:rsidRDefault="002950C5" w:rsidP="002950C5">
      <w:pPr>
        <w:pStyle w:val="ListParagraph"/>
        <w:numPr>
          <w:ilvl w:val="0"/>
          <w:numId w:val="8"/>
        </w:numPr>
      </w:pPr>
      <w:r>
        <w:t>City of Florence Alabama</w:t>
      </w:r>
    </w:p>
    <w:p w:rsidR="002950C5" w:rsidRDefault="002950C5" w:rsidP="002950C5">
      <w:pPr>
        <w:pStyle w:val="ListParagraph"/>
        <w:numPr>
          <w:ilvl w:val="0"/>
          <w:numId w:val="8"/>
        </w:numPr>
      </w:pPr>
      <w:proofErr w:type="spellStart"/>
      <w:r>
        <w:t>Constellium</w:t>
      </w:r>
      <w:proofErr w:type="spellEnd"/>
    </w:p>
    <w:p w:rsidR="002950C5" w:rsidRDefault="002950C5" w:rsidP="002950C5">
      <w:pPr>
        <w:pStyle w:val="ListParagraph"/>
        <w:numPr>
          <w:ilvl w:val="0"/>
          <w:numId w:val="8"/>
        </w:numPr>
      </w:pPr>
      <w:r>
        <w:t>Intuitive Research</w:t>
      </w:r>
    </w:p>
    <w:p w:rsidR="002950C5" w:rsidRDefault="002950C5" w:rsidP="002950C5">
      <w:pPr>
        <w:pStyle w:val="ListParagraph"/>
        <w:numPr>
          <w:ilvl w:val="0"/>
          <w:numId w:val="8"/>
        </w:numPr>
      </w:pPr>
      <w:r>
        <w:t>Lockheed Martin</w:t>
      </w:r>
    </w:p>
    <w:p w:rsidR="002950C5" w:rsidRDefault="002950C5" w:rsidP="002950C5">
      <w:pPr>
        <w:pStyle w:val="ListParagraph"/>
        <w:numPr>
          <w:ilvl w:val="0"/>
          <w:numId w:val="8"/>
        </w:numPr>
      </w:pPr>
      <w:r>
        <w:t>Raytheon</w:t>
      </w:r>
    </w:p>
    <w:p w:rsidR="00D772EC" w:rsidRPr="002950C5" w:rsidRDefault="00D772EC" w:rsidP="00D772EC">
      <w:pPr>
        <w:rPr>
          <w:sz w:val="32"/>
          <w:szCs w:val="32"/>
        </w:rPr>
      </w:pPr>
      <w:r w:rsidRPr="002950C5">
        <w:rPr>
          <w:sz w:val="32"/>
          <w:szCs w:val="32"/>
          <w:highlight w:val="yellow"/>
        </w:rPr>
        <w:t>2019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Accounting and Business Law</w:t>
      </w:r>
    </w:p>
    <w:p w:rsidR="00D772EC" w:rsidRDefault="002950C5" w:rsidP="002950C5">
      <w:pPr>
        <w:pStyle w:val="ListParagraph"/>
        <w:numPr>
          <w:ilvl w:val="0"/>
          <w:numId w:val="9"/>
        </w:numPr>
      </w:pPr>
      <w:r>
        <w:t>Sparks CPA</w:t>
      </w:r>
    </w:p>
    <w:p w:rsidR="002950C5" w:rsidRDefault="002950C5" w:rsidP="002950C5">
      <w:pPr>
        <w:pStyle w:val="ListParagraph"/>
        <w:numPr>
          <w:ilvl w:val="0"/>
          <w:numId w:val="9"/>
        </w:numPr>
      </w:pPr>
      <w:r>
        <w:t>State of Alabama Public Examiners</w:t>
      </w:r>
    </w:p>
    <w:p w:rsidR="002950C5" w:rsidRDefault="002950C5" w:rsidP="002950C5">
      <w:pPr>
        <w:pStyle w:val="ListParagraph"/>
        <w:numPr>
          <w:ilvl w:val="0"/>
          <w:numId w:val="9"/>
        </w:numPr>
      </w:pPr>
      <w:r>
        <w:t>TVA</w:t>
      </w:r>
    </w:p>
    <w:p w:rsidR="002950C5" w:rsidRDefault="002950C5" w:rsidP="002950C5">
      <w:pPr>
        <w:pStyle w:val="ListParagraph"/>
        <w:numPr>
          <w:ilvl w:val="0"/>
          <w:numId w:val="9"/>
        </w:numPr>
      </w:pPr>
      <w:r>
        <w:t>Ernst &amp; Young</w:t>
      </w:r>
    </w:p>
    <w:p w:rsidR="002950C5" w:rsidRDefault="002950C5" w:rsidP="002950C5">
      <w:pPr>
        <w:pStyle w:val="ListParagraph"/>
        <w:numPr>
          <w:ilvl w:val="0"/>
          <w:numId w:val="9"/>
        </w:numPr>
      </w:pPr>
      <w:r>
        <w:lastRenderedPageBreak/>
        <w:t>Praxis</w:t>
      </w:r>
    </w:p>
    <w:p w:rsidR="002950C5" w:rsidRDefault="002950C5" w:rsidP="002950C5">
      <w:pPr>
        <w:pStyle w:val="ListParagraph"/>
        <w:numPr>
          <w:ilvl w:val="0"/>
          <w:numId w:val="9"/>
        </w:numPr>
      </w:pPr>
      <w:r>
        <w:t>Warren Averitt</w:t>
      </w:r>
    </w:p>
    <w:p w:rsidR="00D772EC" w:rsidRPr="00D772EC" w:rsidRDefault="00D772EC" w:rsidP="00D772EC">
      <w:pPr>
        <w:rPr>
          <w:u w:val="single"/>
        </w:rPr>
      </w:pPr>
      <w:r w:rsidRPr="00D772EC">
        <w:rPr>
          <w:u w:val="single"/>
        </w:rPr>
        <w:t>Finance and Economics</w:t>
      </w:r>
    </w:p>
    <w:p w:rsidR="00D772EC" w:rsidRDefault="002950C5" w:rsidP="002950C5">
      <w:pPr>
        <w:pStyle w:val="ListParagraph"/>
        <w:numPr>
          <w:ilvl w:val="0"/>
          <w:numId w:val="10"/>
        </w:numPr>
      </w:pPr>
      <w:r>
        <w:t>TVA Community Credit Union</w:t>
      </w:r>
    </w:p>
    <w:p w:rsidR="002950C5" w:rsidRDefault="002950C5" w:rsidP="002950C5">
      <w:pPr>
        <w:pStyle w:val="ListParagraph"/>
        <w:numPr>
          <w:ilvl w:val="0"/>
          <w:numId w:val="10"/>
        </w:numPr>
      </w:pPr>
      <w:r>
        <w:t>Merrill Lynch</w:t>
      </w:r>
    </w:p>
    <w:p w:rsidR="002950C5" w:rsidRDefault="002950C5" w:rsidP="002950C5">
      <w:pPr>
        <w:pStyle w:val="ListParagraph"/>
        <w:numPr>
          <w:ilvl w:val="0"/>
          <w:numId w:val="10"/>
        </w:numPr>
      </w:pPr>
      <w:r>
        <w:t>Toyota of the Shoals</w:t>
      </w:r>
    </w:p>
    <w:p w:rsidR="002950C5" w:rsidRDefault="002950C5" w:rsidP="002950C5">
      <w:pPr>
        <w:pStyle w:val="ListParagraph"/>
        <w:numPr>
          <w:ilvl w:val="0"/>
          <w:numId w:val="10"/>
        </w:numPr>
      </w:pPr>
      <w:r>
        <w:t>Long Lewis Dealerships</w:t>
      </w:r>
    </w:p>
    <w:p w:rsidR="002950C5" w:rsidRDefault="002950C5" w:rsidP="002950C5">
      <w:pPr>
        <w:pStyle w:val="ListParagraph"/>
        <w:numPr>
          <w:ilvl w:val="0"/>
          <w:numId w:val="10"/>
        </w:numPr>
      </w:pPr>
      <w:r>
        <w:t>Wayne County Bank</w:t>
      </w:r>
    </w:p>
    <w:p w:rsidR="00D772EC" w:rsidRPr="00D772EC" w:rsidRDefault="00D772EC" w:rsidP="00D772EC">
      <w:pPr>
        <w:rPr>
          <w:u w:val="single"/>
        </w:rPr>
      </w:pPr>
      <w:r w:rsidRPr="00D772EC">
        <w:rPr>
          <w:u w:val="single"/>
        </w:rPr>
        <w:t>Management and Marketing</w:t>
      </w:r>
    </w:p>
    <w:p w:rsidR="00D772EC" w:rsidRDefault="001828AC" w:rsidP="001828AC">
      <w:pPr>
        <w:pStyle w:val="ListParagraph"/>
        <w:numPr>
          <w:ilvl w:val="0"/>
          <w:numId w:val="11"/>
        </w:numPr>
      </w:pPr>
      <w:r>
        <w:t>Dell</w:t>
      </w:r>
    </w:p>
    <w:p w:rsidR="001828AC" w:rsidRDefault="001828AC" w:rsidP="001828AC">
      <w:pPr>
        <w:pStyle w:val="ListParagraph"/>
        <w:numPr>
          <w:ilvl w:val="0"/>
          <w:numId w:val="11"/>
        </w:numPr>
      </w:pPr>
      <w:r>
        <w:t>TNT Fireworks</w:t>
      </w:r>
    </w:p>
    <w:p w:rsidR="001828AC" w:rsidRDefault="001828AC" w:rsidP="001828AC">
      <w:pPr>
        <w:pStyle w:val="ListParagraph"/>
        <w:numPr>
          <w:ilvl w:val="0"/>
          <w:numId w:val="11"/>
        </w:numPr>
      </w:pPr>
      <w:r>
        <w:t>State Farm</w:t>
      </w:r>
    </w:p>
    <w:p w:rsidR="001828AC" w:rsidRDefault="001828AC" w:rsidP="001828AC">
      <w:pPr>
        <w:pStyle w:val="ListParagraph"/>
        <w:numPr>
          <w:ilvl w:val="0"/>
          <w:numId w:val="11"/>
        </w:numPr>
      </w:pPr>
      <w:r>
        <w:t>First Metro Bank</w:t>
      </w:r>
    </w:p>
    <w:p w:rsidR="001828AC" w:rsidRDefault="001828AC" w:rsidP="001828AC">
      <w:pPr>
        <w:pStyle w:val="ListParagraph"/>
        <w:numPr>
          <w:ilvl w:val="0"/>
          <w:numId w:val="11"/>
        </w:numPr>
      </w:pPr>
      <w:r>
        <w:t>Boeing</w:t>
      </w:r>
    </w:p>
    <w:p w:rsidR="001828AC" w:rsidRDefault="001828AC" w:rsidP="001828AC">
      <w:pPr>
        <w:pStyle w:val="ListParagraph"/>
        <w:numPr>
          <w:ilvl w:val="0"/>
          <w:numId w:val="11"/>
        </w:numPr>
      </w:pPr>
      <w:r>
        <w:t>TEK Systems</w:t>
      </w:r>
    </w:p>
    <w:p w:rsidR="00D772EC" w:rsidRPr="00D772EC" w:rsidRDefault="00D772EC" w:rsidP="00D772EC">
      <w:pPr>
        <w:rPr>
          <w:u w:val="single"/>
        </w:rPr>
      </w:pPr>
      <w:r w:rsidRPr="00D772EC">
        <w:rPr>
          <w:u w:val="single"/>
        </w:rPr>
        <w:t>Computer Science, IT, and CIS</w:t>
      </w:r>
    </w:p>
    <w:p w:rsidR="00D772EC" w:rsidRDefault="000C7BC0" w:rsidP="000C7BC0">
      <w:pPr>
        <w:pStyle w:val="ListParagraph"/>
        <w:numPr>
          <w:ilvl w:val="0"/>
          <w:numId w:val="12"/>
        </w:numPr>
      </w:pPr>
      <w:r>
        <w:t>CGI Federal Aerojet Rocketdyne</w:t>
      </w:r>
    </w:p>
    <w:p w:rsidR="000C7BC0" w:rsidRDefault="000C7BC0" w:rsidP="000C7BC0">
      <w:pPr>
        <w:pStyle w:val="ListParagraph"/>
        <w:numPr>
          <w:ilvl w:val="0"/>
          <w:numId w:val="12"/>
        </w:numPr>
      </w:pPr>
      <w:r>
        <w:t>Hexagon</w:t>
      </w:r>
    </w:p>
    <w:p w:rsidR="000C7BC0" w:rsidRDefault="000C7BC0" w:rsidP="000C7BC0">
      <w:pPr>
        <w:pStyle w:val="ListParagraph"/>
        <w:numPr>
          <w:ilvl w:val="0"/>
          <w:numId w:val="12"/>
        </w:numPr>
      </w:pPr>
      <w:r>
        <w:t>Boeing</w:t>
      </w:r>
    </w:p>
    <w:p w:rsidR="000C7BC0" w:rsidRDefault="000C7BC0" w:rsidP="000C7BC0">
      <w:pPr>
        <w:pStyle w:val="ListParagraph"/>
        <w:numPr>
          <w:ilvl w:val="0"/>
          <w:numId w:val="12"/>
        </w:numPr>
      </w:pPr>
      <w:r>
        <w:t>SAIC</w:t>
      </w:r>
    </w:p>
    <w:p w:rsidR="000C7BC0" w:rsidRDefault="000C7BC0" w:rsidP="000C7BC0">
      <w:pPr>
        <w:pStyle w:val="ListParagraph"/>
        <w:numPr>
          <w:ilvl w:val="0"/>
          <w:numId w:val="12"/>
        </w:numPr>
      </w:pPr>
      <w:proofErr w:type="spellStart"/>
      <w:r>
        <w:t>Dynetics</w:t>
      </w:r>
      <w:proofErr w:type="spellEnd"/>
    </w:p>
    <w:p w:rsidR="000C7BC0" w:rsidRDefault="000C7BC0" w:rsidP="000C7BC0">
      <w:pPr>
        <w:pStyle w:val="ListParagraph"/>
        <w:numPr>
          <w:ilvl w:val="0"/>
          <w:numId w:val="12"/>
        </w:numPr>
      </w:pPr>
      <w:r>
        <w:t>Comdata</w:t>
      </w:r>
    </w:p>
    <w:p w:rsidR="00D772EC" w:rsidRPr="002950C5" w:rsidRDefault="00D772EC" w:rsidP="00D772EC">
      <w:pPr>
        <w:rPr>
          <w:sz w:val="32"/>
          <w:szCs w:val="32"/>
        </w:rPr>
      </w:pPr>
      <w:r w:rsidRPr="002950C5">
        <w:rPr>
          <w:sz w:val="32"/>
          <w:szCs w:val="32"/>
          <w:highlight w:val="yellow"/>
        </w:rPr>
        <w:t>2020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Accounting and Business Law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Bank Independent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TVA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Dobbins &amp; Mitchell Public Accounting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CBS&amp;S Bank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Tennessee Comptroller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Long Lewis Auto Group</w:t>
      </w:r>
    </w:p>
    <w:p w:rsidR="00F30037" w:rsidRDefault="00F30037" w:rsidP="00F30037">
      <w:pPr>
        <w:pStyle w:val="ListParagraph"/>
        <w:numPr>
          <w:ilvl w:val="0"/>
          <w:numId w:val="1"/>
        </w:numPr>
      </w:pPr>
      <w:r>
        <w:t>Patterson Prince Assoc.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Finance and Economics</w:t>
      </w:r>
    </w:p>
    <w:p w:rsidR="00F30037" w:rsidRDefault="00F30037" w:rsidP="00F30037">
      <w:pPr>
        <w:pStyle w:val="ListParagraph"/>
        <w:numPr>
          <w:ilvl w:val="0"/>
          <w:numId w:val="3"/>
        </w:numPr>
      </w:pPr>
      <w:r>
        <w:t>First Metro Bank</w:t>
      </w:r>
    </w:p>
    <w:p w:rsidR="00F30037" w:rsidRDefault="00F30037" w:rsidP="00F30037">
      <w:pPr>
        <w:pStyle w:val="ListParagraph"/>
        <w:numPr>
          <w:ilvl w:val="0"/>
          <w:numId w:val="3"/>
        </w:numPr>
      </w:pPr>
      <w:r>
        <w:t>TVA Community Credit Union</w:t>
      </w:r>
    </w:p>
    <w:p w:rsidR="00F30037" w:rsidRDefault="00F30037" w:rsidP="00F30037">
      <w:pPr>
        <w:pStyle w:val="ListParagraph"/>
        <w:numPr>
          <w:ilvl w:val="0"/>
          <w:numId w:val="3"/>
        </w:numPr>
      </w:pPr>
      <w:r>
        <w:t>The Irons Law Firm</w:t>
      </w:r>
    </w:p>
    <w:p w:rsidR="00F30037" w:rsidRDefault="00F30037" w:rsidP="00F30037">
      <w:pPr>
        <w:pStyle w:val="ListParagraph"/>
        <w:numPr>
          <w:ilvl w:val="0"/>
          <w:numId w:val="3"/>
        </w:numPr>
      </w:pPr>
      <w:r>
        <w:t>Merchants Bank of Alabama</w:t>
      </w:r>
    </w:p>
    <w:p w:rsidR="00F30037" w:rsidRDefault="00F30037" w:rsidP="00F30037">
      <w:pPr>
        <w:pStyle w:val="ListParagraph"/>
        <w:numPr>
          <w:ilvl w:val="0"/>
          <w:numId w:val="3"/>
        </w:numPr>
      </w:pPr>
      <w:proofErr w:type="spellStart"/>
      <w:r>
        <w:t>Dynetics</w:t>
      </w:r>
      <w:proofErr w:type="spellEnd"/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lastRenderedPageBreak/>
        <w:t>Management and Marketing</w:t>
      </w:r>
    </w:p>
    <w:p w:rsidR="00D772EC" w:rsidRDefault="00F30037" w:rsidP="00F30037">
      <w:pPr>
        <w:pStyle w:val="ListParagraph"/>
        <w:numPr>
          <w:ilvl w:val="0"/>
          <w:numId w:val="4"/>
        </w:numPr>
      </w:pPr>
      <w:r>
        <w:t>City of Muscle Shoals</w:t>
      </w:r>
    </w:p>
    <w:p w:rsidR="00F30037" w:rsidRDefault="00F30037" w:rsidP="00F30037">
      <w:pPr>
        <w:pStyle w:val="ListParagraph"/>
        <w:numPr>
          <w:ilvl w:val="0"/>
          <w:numId w:val="4"/>
        </w:numPr>
      </w:pPr>
      <w:r>
        <w:t>Decatur Electronics Communication</w:t>
      </w:r>
    </w:p>
    <w:p w:rsidR="00F30037" w:rsidRDefault="00F30037" w:rsidP="00F30037">
      <w:pPr>
        <w:pStyle w:val="ListParagraph"/>
        <w:numPr>
          <w:ilvl w:val="0"/>
          <w:numId w:val="4"/>
        </w:numPr>
      </w:pPr>
      <w:r>
        <w:t>Hobbs Company</w:t>
      </w:r>
    </w:p>
    <w:p w:rsidR="00F30037" w:rsidRDefault="00F30037" w:rsidP="00F30037">
      <w:pPr>
        <w:pStyle w:val="ListParagraph"/>
        <w:numPr>
          <w:ilvl w:val="0"/>
          <w:numId w:val="4"/>
        </w:numPr>
      </w:pPr>
      <w:proofErr w:type="spellStart"/>
      <w:r>
        <w:t>Listerhill</w:t>
      </w:r>
      <w:proofErr w:type="spellEnd"/>
      <w:r>
        <w:t xml:space="preserve"> Credit Union</w:t>
      </w:r>
    </w:p>
    <w:p w:rsidR="00F30037" w:rsidRDefault="00F30037" w:rsidP="00F30037">
      <w:pPr>
        <w:pStyle w:val="ListParagraph"/>
        <w:numPr>
          <w:ilvl w:val="0"/>
          <w:numId w:val="4"/>
        </w:numPr>
      </w:pPr>
      <w:r>
        <w:t>Martin, Inc.</w:t>
      </w:r>
    </w:p>
    <w:p w:rsidR="00F30037" w:rsidRDefault="00F30037" w:rsidP="00F30037">
      <w:pPr>
        <w:pStyle w:val="ListParagraph"/>
        <w:numPr>
          <w:ilvl w:val="0"/>
          <w:numId w:val="4"/>
        </w:numPr>
      </w:pPr>
      <w:r>
        <w:t>Wal-Mart</w:t>
      </w:r>
    </w:p>
    <w:p w:rsidR="00F30037" w:rsidRDefault="00F30037" w:rsidP="00F30037">
      <w:pPr>
        <w:pStyle w:val="ListParagraph"/>
        <w:numPr>
          <w:ilvl w:val="0"/>
          <w:numId w:val="4"/>
        </w:numPr>
      </w:pPr>
      <w:r>
        <w:t>Wellstone</w:t>
      </w:r>
    </w:p>
    <w:p w:rsidR="00D772EC" w:rsidRPr="002950C5" w:rsidRDefault="00D772EC" w:rsidP="00D772EC">
      <w:pPr>
        <w:rPr>
          <w:b/>
          <w:u w:val="single"/>
        </w:rPr>
      </w:pPr>
      <w:r w:rsidRPr="002950C5">
        <w:rPr>
          <w:b/>
          <w:u w:val="single"/>
        </w:rPr>
        <w:t>Computer Science, IT, and CIS</w:t>
      </w:r>
    </w:p>
    <w:p w:rsidR="00F30037" w:rsidRDefault="00F30037" w:rsidP="00F30037">
      <w:pPr>
        <w:pStyle w:val="ListParagraph"/>
        <w:numPr>
          <w:ilvl w:val="0"/>
          <w:numId w:val="2"/>
        </w:numPr>
      </w:pPr>
      <w:r>
        <w:t>Amazon Web Services</w:t>
      </w:r>
    </w:p>
    <w:p w:rsidR="00F30037" w:rsidRDefault="00F30037" w:rsidP="00F30037">
      <w:pPr>
        <w:pStyle w:val="ListParagraph"/>
        <w:numPr>
          <w:ilvl w:val="0"/>
          <w:numId w:val="2"/>
        </w:numPr>
      </w:pPr>
      <w:r>
        <w:t>Hexagon</w:t>
      </w:r>
    </w:p>
    <w:p w:rsidR="00F30037" w:rsidRDefault="00F30037" w:rsidP="00F30037">
      <w:pPr>
        <w:pStyle w:val="ListParagraph"/>
        <w:numPr>
          <w:ilvl w:val="0"/>
          <w:numId w:val="2"/>
        </w:numPr>
      </w:pPr>
      <w:proofErr w:type="spellStart"/>
      <w:r>
        <w:t>Trideum</w:t>
      </w:r>
      <w:proofErr w:type="spellEnd"/>
    </w:p>
    <w:p w:rsidR="00F30037" w:rsidRDefault="00F30037" w:rsidP="00F30037">
      <w:pPr>
        <w:pStyle w:val="ListParagraph"/>
        <w:numPr>
          <w:ilvl w:val="0"/>
          <w:numId w:val="2"/>
        </w:numPr>
      </w:pPr>
      <w:proofErr w:type="spellStart"/>
      <w:r>
        <w:t>Quadras</w:t>
      </w:r>
      <w:proofErr w:type="spellEnd"/>
    </w:p>
    <w:p w:rsidR="00F30037" w:rsidRDefault="00F30037" w:rsidP="00F30037">
      <w:pPr>
        <w:pStyle w:val="ListParagraph"/>
        <w:numPr>
          <w:ilvl w:val="0"/>
          <w:numId w:val="2"/>
        </w:numPr>
      </w:pPr>
      <w:r>
        <w:t>H2L Solutions</w:t>
      </w:r>
    </w:p>
    <w:p w:rsidR="00D772EC" w:rsidRDefault="00F30037" w:rsidP="00F30037">
      <w:pPr>
        <w:pStyle w:val="ListParagraph"/>
        <w:numPr>
          <w:ilvl w:val="0"/>
          <w:numId w:val="2"/>
        </w:numPr>
      </w:pPr>
      <w:r>
        <w:t>First Metro Bank</w:t>
      </w:r>
    </w:p>
    <w:p w:rsidR="00F30037" w:rsidRDefault="00F30037" w:rsidP="00F30037">
      <w:pPr>
        <w:pStyle w:val="ListParagraph"/>
        <w:numPr>
          <w:ilvl w:val="0"/>
          <w:numId w:val="2"/>
        </w:numPr>
      </w:pPr>
      <w:proofErr w:type="spellStart"/>
      <w:r>
        <w:t>Cepedia</w:t>
      </w:r>
      <w:proofErr w:type="spellEnd"/>
      <w:r>
        <w:t xml:space="preserve"> Systems</w:t>
      </w:r>
    </w:p>
    <w:p w:rsidR="00F30037" w:rsidRDefault="00F30037" w:rsidP="00D772EC"/>
    <w:p w:rsidR="00D772EC" w:rsidRDefault="00D772EC" w:rsidP="00D772EC"/>
    <w:p w:rsidR="00D772EC" w:rsidRDefault="00D772EC" w:rsidP="00D772EC"/>
    <w:p w:rsidR="00D772EC" w:rsidRDefault="00D772EC" w:rsidP="00D772EC"/>
    <w:sectPr w:rsidR="00D77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905"/>
    <w:multiLevelType w:val="hybridMultilevel"/>
    <w:tmpl w:val="BD4C8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4254"/>
    <w:multiLevelType w:val="hybridMultilevel"/>
    <w:tmpl w:val="84009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50D"/>
    <w:multiLevelType w:val="hybridMultilevel"/>
    <w:tmpl w:val="70F0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14D"/>
    <w:multiLevelType w:val="hybridMultilevel"/>
    <w:tmpl w:val="36E8B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DBF"/>
    <w:multiLevelType w:val="hybridMultilevel"/>
    <w:tmpl w:val="806E5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00A3"/>
    <w:multiLevelType w:val="hybridMultilevel"/>
    <w:tmpl w:val="11D6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13DA"/>
    <w:multiLevelType w:val="hybridMultilevel"/>
    <w:tmpl w:val="886AA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7A99"/>
    <w:multiLevelType w:val="hybridMultilevel"/>
    <w:tmpl w:val="03FC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F2DDE"/>
    <w:multiLevelType w:val="hybridMultilevel"/>
    <w:tmpl w:val="95F68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F1E71"/>
    <w:multiLevelType w:val="hybridMultilevel"/>
    <w:tmpl w:val="0F5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B227B"/>
    <w:multiLevelType w:val="hybridMultilevel"/>
    <w:tmpl w:val="ED6C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B1877"/>
    <w:multiLevelType w:val="hybridMultilevel"/>
    <w:tmpl w:val="A0D2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jC2MDcxMTA2M7RQ0lEKTi0uzszPAykwrAUAd3lo2iwAAAA="/>
  </w:docVars>
  <w:rsids>
    <w:rsidRoot w:val="00D772EC"/>
    <w:rsid w:val="000C7BC0"/>
    <w:rsid w:val="001828AC"/>
    <w:rsid w:val="002950C5"/>
    <w:rsid w:val="004D2B11"/>
    <w:rsid w:val="007030CE"/>
    <w:rsid w:val="00975BE1"/>
    <w:rsid w:val="00D772EC"/>
    <w:rsid w:val="00F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22520-B811-4A0D-B818-26C3712E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Heinrich, Julie McKee</dc:creator>
  <cp:keywords/>
  <dc:description/>
  <cp:lastModifiedBy>Adkison, Victoria Bliss</cp:lastModifiedBy>
  <cp:revision>2</cp:revision>
  <dcterms:created xsi:type="dcterms:W3CDTF">2021-05-26T19:20:00Z</dcterms:created>
  <dcterms:modified xsi:type="dcterms:W3CDTF">2021-05-26T19:20:00Z</dcterms:modified>
</cp:coreProperties>
</file>