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A5" w:rsidRPr="000E568F" w:rsidRDefault="000E5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257A5" w:rsidRPr="000E568F">
        <w:rPr>
          <w:rFonts w:ascii="Times New Roman" w:hAnsi="Times New Roman" w:cs="Times New Roman"/>
          <w:b/>
          <w:sz w:val="24"/>
          <w:szCs w:val="24"/>
        </w:rPr>
        <w:t>DATE:_____________________</w:t>
      </w:r>
    </w:p>
    <w:p w:rsidR="008257A5" w:rsidRPr="000E568F" w:rsidRDefault="008257A5">
      <w:pPr>
        <w:rPr>
          <w:rFonts w:ascii="Times New Roman" w:hAnsi="Times New Roman" w:cs="Times New Roman"/>
          <w:b/>
          <w:sz w:val="24"/>
          <w:szCs w:val="24"/>
        </w:rPr>
      </w:pPr>
    </w:p>
    <w:p w:rsidR="008257A5" w:rsidRPr="000E568F" w:rsidRDefault="008257A5">
      <w:pPr>
        <w:rPr>
          <w:rFonts w:ascii="Times New Roman" w:hAnsi="Times New Roman" w:cs="Times New Roman"/>
          <w:b/>
          <w:sz w:val="24"/>
          <w:szCs w:val="24"/>
        </w:rPr>
      </w:pPr>
    </w:p>
    <w:p w:rsidR="008257A5" w:rsidRPr="000E568F" w:rsidRDefault="008257A5">
      <w:pPr>
        <w:rPr>
          <w:rFonts w:ascii="Times New Roman" w:hAnsi="Times New Roman" w:cs="Times New Roman"/>
          <w:b/>
          <w:sz w:val="24"/>
          <w:szCs w:val="24"/>
        </w:rPr>
      </w:pPr>
      <w:r w:rsidRPr="000E568F">
        <w:rPr>
          <w:rFonts w:ascii="Times New Roman" w:hAnsi="Times New Roman" w:cs="Times New Roman"/>
          <w:b/>
          <w:sz w:val="24"/>
          <w:szCs w:val="24"/>
        </w:rPr>
        <w:t xml:space="preserve">DEPARTMENT:_________________________INDEX – ACCT </w:t>
      </w:r>
      <w:r w:rsidR="000E568F">
        <w:rPr>
          <w:rFonts w:ascii="Times New Roman" w:hAnsi="Times New Roman" w:cs="Times New Roman"/>
          <w:b/>
          <w:sz w:val="24"/>
          <w:szCs w:val="24"/>
        </w:rPr>
        <w:t>CODE:</w:t>
      </w:r>
      <w:r w:rsidRPr="000E568F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0E568F" w:rsidRPr="000E568F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8257A5" w:rsidRPr="000E568F" w:rsidRDefault="008257A5">
      <w:pPr>
        <w:rPr>
          <w:rFonts w:ascii="Times New Roman" w:hAnsi="Times New Roman" w:cs="Times New Roman"/>
          <w:b/>
          <w:sz w:val="24"/>
          <w:szCs w:val="24"/>
        </w:rPr>
      </w:pPr>
    </w:p>
    <w:p w:rsidR="008257A5" w:rsidRPr="000E568F" w:rsidRDefault="008257A5">
      <w:pPr>
        <w:rPr>
          <w:rFonts w:ascii="Times New Roman" w:hAnsi="Times New Roman" w:cs="Times New Roman"/>
          <w:b/>
          <w:sz w:val="24"/>
          <w:szCs w:val="24"/>
        </w:rPr>
      </w:pPr>
    </w:p>
    <w:p w:rsidR="008257A5" w:rsidRDefault="008257A5">
      <w:pPr>
        <w:rPr>
          <w:rFonts w:ascii="Times New Roman" w:hAnsi="Times New Roman" w:cs="Times New Roman"/>
          <w:b/>
          <w:sz w:val="24"/>
          <w:szCs w:val="24"/>
        </w:rPr>
      </w:pPr>
      <w:r w:rsidRPr="000E568F">
        <w:rPr>
          <w:rFonts w:ascii="Times New Roman" w:hAnsi="Times New Roman" w:cs="Times New Roman"/>
          <w:b/>
          <w:sz w:val="24"/>
          <w:szCs w:val="24"/>
        </w:rPr>
        <w:t xml:space="preserve">CARD </w:t>
      </w:r>
      <w:r w:rsidR="000E568F" w:rsidRPr="000E568F">
        <w:rPr>
          <w:rFonts w:ascii="Times New Roman" w:hAnsi="Times New Roman" w:cs="Times New Roman"/>
          <w:b/>
          <w:sz w:val="24"/>
          <w:szCs w:val="24"/>
        </w:rPr>
        <w:t>NUMBER (</w:t>
      </w:r>
      <w:r w:rsidRPr="000E568F">
        <w:rPr>
          <w:rFonts w:ascii="Times New Roman" w:hAnsi="Times New Roman" w:cs="Times New Roman"/>
          <w:b/>
          <w:sz w:val="24"/>
          <w:szCs w:val="24"/>
        </w:rPr>
        <w:t>Last 8 digits only):_____________________</w:t>
      </w:r>
    </w:p>
    <w:p w:rsidR="008257A5" w:rsidRPr="000E568F" w:rsidRDefault="008257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340"/>
        <w:gridCol w:w="2430"/>
        <w:gridCol w:w="2700"/>
        <w:gridCol w:w="1458"/>
      </w:tblGrid>
      <w:tr w:rsidR="008257A5" w:rsidRPr="000E568F" w:rsidTr="000E568F">
        <w:tc>
          <w:tcPr>
            <w:tcW w:w="13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257A5" w:rsidRPr="000E568F" w:rsidRDefault="008257A5">
            <w:pPr>
              <w:rPr>
                <w:rFonts w:ascii="Times New Roman" w:hAnsi="Times New Roman" w:cs="Times New Roman"/>
              </w:rPr>
            </w:pPr>
            <w:r w:rsidRPr="000E568F">
              <w:rPr>
                <w:rFonts w:ascii="Times New Roman" w:hAnsi="Times New Roman" w:cs="Times New Roman"/>
              </w:rPr>
              <w:t>Date of Use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257A5" w:rsidRPr="000E568F" w:rsidRDefault="008257A5">
            <w:pPr>
              <w:rPr>
                <w:rFonts w:ascii="Times New Roman" w:hAnsi="Times New Roman" w:cs="Times New Roman"/>
              </w:rPr>
            </w:pPr>
            <w:r w:rsidRPr="000E568F">
              <w:rPr>
                <w:rFonts w:ascii="Times New Roman" w:hAnsi="Times New Roman" w:cs="Times New Roman"/>
              </w:rPr>
              <w:t>Place of Business</w:t>
            </w:r>
          </w:p>
        </w:tc>
        <w:tc>
          <w:tcPr>
            <w:tcW w:w="24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257A5" w:rsidRPr="000E568F" w:rsidRDefault="000E568F">
            <w:pPr>
              <w:rPr>
                <w:rFonts w:ascii="Times New Roman" w:hAnsi="Times New Roman" w:cs="Times New Roman"/>
              </w:rPr>
            </w:pPr>
            <w:r w:rsidRPr="000E568F">
              <w:rPr>
                <w:rFonts w:ascii="Times New Roman" w:hAnsi="Times New Roman" w:cs="Times New Roman"/>
              </w:rPr>
              <w:t>Items Purchased</w:t>
            </w:r>
          </w:p>
        </w:tc>
        <w:tc>
          <w:tcPr>
            <w:tcW w:w="27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8257A5" w:rsidRPr="000E568F" w:rsidRDefault="000E568F">
            <w:pPr>
              <w:rPr>
                <w:rFonts w:ascii="Times New Roman" w:hAnsi="Times New Roman" w:cs="Times New Roman"/>
              </w:rPr>
            </w:pPr>
            <w:r w:rsidRPr="000E568F">
              <w:rPr>
                <w:rFonts w:ascii="Times New Roman" w:hAnsi="Times New Roman" w:cs="Times New Roman"/>
              </w:rPr>
              <w:t>Purpose of Expenditure</w:t>
            </w:r>
          </w:p>
        </w:tc>
        <w:tc>
          <w:tcPr>
            <w:tcW w:w="145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257A5" w:rsidRPr="000E568F" w:rsidRDefault="000E568F" w:rsidP="000E568F">
            <w:pPr>
              <w:jc w:val="center"/>
              <w:rPr>
                <w:rFonts w:ascii="Times New Roman" w:hAnsi="Times New Roman" w:cs="Times New Roman"/>
              </w:rPr>
            </w:pPr>
            <w:r w:rsidRPr="000E568F">
              <w:rPr>
                <w:rFonts w:ascii="Times New Roman" w:hAnsi="Times New Roman" w:cs="Times New Roman"/>
              </w:rPr>
              <w:t>Amount</w:t>
            </w:r>
          </w:p>
        </w:tc>
      </w:tr>
      <w:tr w:rsidR="008257A5" w:rsidRPr="000E568F" w:rsidTr="009179A1">
        <w:trPr>
          <w:trHeight w:val="360"/>
        </w:trPr>
        <w:tc>
          <w:tcPr>
            <w:tcW w:w="1368" w:type="dxa"/>
            <w:tcBorders>
              <w:top w:val="single" w:sz="12" w:space="0" w:color="000000" w:themeColor="text1"/>
            </w:tcBorders>
          </w:tcPr>
          <w:p w:rsidR="008257A5" w:rsidRPr="000E568F" w:rsidRDefault="0082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12" w:space="0" w:color="000000" w:themeColor="text1"/>
            </w:tcBorders>
          </w:tcPr>
          <w:p w:rsidR="008257A5" w:rsidRPr="000E568F" w:rsidRDefault="0082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single" w:sz="12" w:space="0" w:color="000000" w:themeColor="text1"/>
            </w:tcBorders>
          </w:tcPr>
          <w:p w:rsidR="008257A5" w:rsidRPr="000E568F" w:rsidRDefault="0082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12" w:space="0" w:color="000000" w:themeColor="text1"/>
            </w:tcBorders>
          </w:tcPr>
          <w:p w:rsidR="008257A5" w:rsidRPr="000E568F" w:rsidRDefault="008257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12" w:space="0" w:color="000000" w:themeColor="text1"/>
            </w:tcBorders>
          </w:tcPr>
          <w:p w:rsidR="008257A5" w:rsidRPr="000E568F" w:rsidRDefault="008257A5">
            <w:pPr>
              <w:rPr>
                <w:rFonts w:ascii="Times New Roman" w:hAnsi="Times New Roman" w:cs="Times New Roman"/>
              </w:rPr>
            </w:pPr>
          </w:p>
        </w:tc>
      </w:tr>
      <w:tr w:rsidR="008257A5" w:rsidTr="009179A1">
        <w:trPr>
          <w:trHeight w:val="353"/>
        </w:trPr>
        <w:tc>
          <w:tcPr>
            <w:tcW w:w="1368" w:type="dxa"/>
          </w:tcPr>
          <w:p w:rsidR="008257A5" w:rsidRDefault="008257A5"/>
        </w:tc>
        <w:tc>
          <w:tcPr>
            <w:tcW w:w="2340" w:type="dxa"/>
          </w:tcPr>
          <w:p w:rsidR="008257A5" w:rsidRDefault="008257A5"/>
        </w:tc>
        <w:tc>
          <w:tcPr>
            <w:tcW w:w="2430" w:type="dxa"/>
          </w:tcPr>
          <w:p w:rsidR="008257A5" w:rsidRDefault="008257A5"/>
        </w:tc>
        <w:tc>
          <w:tcPr>
            <w:tcW w:w="2700" w:type="dxa"/>
          </w:tcPr>
          <w:p w:rsidR="008257A5" w:rsidRDefault="008257A5"/>
        </w:tc>
        <w:tc>
          <w:tcPr>
            <w:tcW w:w="1458" w:type="dxa"/>
          </w:tcPr>
          <w:p w:rsidR="008257A5" w:rsidRDefault="008257A5"/>
        </w:tc>
      </w:tr>
      <w:tr w:rsidR="008257A5" w:rsidTr="009179A1">
        <w:trPr>
          <w:trHeight w:val="335"/>
        </w:trPr>
        <w:tc>
          <w:tcPr>
            <w:tcW w:w="1368" w:type="dxa"/>
          </w:tcPr>
          <w:p w:rsidR="008257A5" w:rsidRDefault="008257A5"/>
        </w:tc>
        <w:tc>
          <w:tcPr>
            <w:tcW w:w="2340" w:type="dxa"/>
          </w:tcPr>
          <w:p w:rsidR="008257A5" w:rsidRDefault="008257A5"/>
        </w:tc>
        <w:tc>
          <w:tcPr>
            <w:tcW w:w="2430" w:type="dxa"/>
          </w:tcPr>
          <w:p w:rsidR="008257A5" w:rsidRDefault="008257A5"/>
        </w:tc>
        <w:tc>
          <w:tcPr>
            <w:tcW w:w="2700" w:type="dxa"/>
          </w:tcPr>
          <w:p w:rsidR="008257A5" w:rsidRDefault="008257A5"/>
        </w:tc>
        <w:tc>
          <w:tcPr>
            <w:tcW w:w="1458" w:type="dxa"/>
          </w:tcPr>
          <w:p w:rsidR="008257A5" w:rsidRDefault="008257A5"/>
        </w:tc>
      </w:tr>
      <w:tr w:rsidR="008257A5" w:rsidTr="009179A1">
        <w:trPr>
          <w:trHeight w:val="353"/>
        </w:trPr>
        <w:tc>
          <w:tcPr>
            <w:tcW w:w="1368" w:type="dxa"/>
          </w:tcPr>
          <w:p w:rsidR="008257A5" w:rsidRDefault="008257A5"/>
        </w:tc>
        <w:tc>
          <w:tcPr>
            <w:tcW w:w="2340" w:type="dxa"/>
          </w:tcPr>
          <w:p w:rsidR="008257A5" w:rsidRDefault="008257A5"/>
        </w:tc>
        <w:tc>
          <w:tcPr>
            <w:tcW w:w="2430" w:type="dxa"/>
          </w:tcPr>
          <w:p w:rsidR="008257A5" w:rsidRDefault="008257A5"/>
        </w:tc>
        <w:tc>
          <w:tcPr>
            <w:tcW w:w="2700" w:type="dxa"/>
          </w:tcPr>
          <w:p w:rsidR="008257A5" w:rsidRDefault="008257A5"/>
        </w:tc>
        <w:tc>
          <w:tcPr>
            <w:tcW w:w="1458" w:type="dxa"/>
          </w:tcPr>
          <w:p w:rsidR="008257A5" w:rsidRDefault="008257A5"/>
        </w:tc>
      </w:tr>
      <w:tr w:rsidR="008257A5" w:rsidTr="009179A1">
        <w:trPr>
          <w:trHeight w:val="353"/>
        </w:trPr>
        <w:tc>
          <w:tcPr>
            <w:tcW w:w="1368" w:type="dxa"/>
          </w:tcPr>
          <w:p w:rsidR="008257A5" w:rsidRDefault="008257A5"/>
        </w:tc>
        <w:tc>
          <w:tcPr>
            <w:tcW w:w="2340" w:type="dxa"/>
          </w:tcPr>
          <w:p w:rsidR="008257A5" w:rsidRDefault="008257A5"/>
        </w:tc>
        <w:tc>
          <w:tcPr>
            <w:tcW w:w="2430" w:type="dxa"/>
          </w:tcPr>
          <w:p w:rsidR="008257A5" w:rsidRDefault="008257A5"/>
        </w:tc>
        <w:tc>
          <w:tcPr>
            <w:tcW w:w="2700" w:type="dxa"/>
          </w:tcPr>
          <w:p w:rsidR="008257A5" w:rsidRDefault="008257A5"/>
        </w:tc>
        <w:tc>
          <w:tcPr>
            <w:tcW w:w="1458" w:type="dxa"/>
          </w:tcPr>
          <w:p w:rsidR="008257A5" w:rsidRDefault="008257A5"/>
        </w:tc>
      </w:tr>
      <w:tr w:rsidR="008257A5" w:rsidTr="009179A1">
        <w:trPr>
          <w:trHeight w:val="353"/>
        </w:trPr>
        <w:tc>
          <w:tcPr>
            <w:tcW w:w="1368" w:type="dxa"/>
          </w:tcPr>
          <w:p w:rsidR="008257A5" w:rsidRDefault="008257A5"/>
        </w:tc>
        <w:tc>
          <w:tcPr>
            <w:tcW w:w="2340" w:type="dxa"/>
          </w:tcPr>
          <w:p w:rsidR="008257A5" w:rsidRDefault="008257A5"/>
        </w:tc>
        <w:tc>
          <w:tcPr>
            <w:tcW w:w="2430" w:type="dxa"/>
          </w:tcPr>
          <w:p w:rsidR="008257A5" w:rsidRDefault="008257A5"/>
        </w:tc>
        <w:tc>
          <w:tcPr>
            <w:tcW w:w="2700" w:type="dxa"/>
          </w:tcPr>
          <w:p w:rsidR="008257A5" w:rsidRDefault="008257A5"/>
        </w:tc>
        <w:tc>
          <w:tcPr>
            <w:tcW w:w="1458" w:type="dxa"/>
          </w:tcPr>
          <w:p w:rsidR="008257A5" w:rsidRDefault="008257A5"/>
        </w:tc>
      </w:tr>
    </w:tbl>
    <w:p w:rsidR="008257A5" w:rsidRPr="000E568F" w:rsidRDefault="000E568F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</w:t>
      </w:r>
      <w:r w:rsidRPr="000E568F">
        <w:rPr>
          <w:rFonts w:ascii="Times New Roman" w:hAnsi="Times New Roman" w:cs="Times New Roman"/>
        </w:rPr>
        <w:t>TOTAL AMOUNT   $</w:t>
      </w:r>
    </w:p>
    <w:p w:rsidR="000E568F" w:rsidRPr="000E568F" w:rsidRDefault="000E568F">
      <w:pPr>
        <w:rPr>
          <w:rFonts w:ascii="Times New Roman" w:hAnsi="Times New Roman" w:cs="Times New Roman"/>
        </w:rPr>
      </w:pPr>
    </w:p>
    <w:p w:rsidR="000E568F" w:rsidRPr="000E568F" w:rsidRDefault="000E568F" w:rsidP="000E568F">
      <w:pPr>
        <w:autoSpaceDE w:val="0"/>
        <w:autoSpaceDN w:val="0"/>
        <w:adjustRightInd w:val="0"/>
        <w:jc w:val="center"/>
        <w:rPr>
          <w:rFonts w:ascii="Times New Roman" w:eastAsia="ArialUnicodeMS" w:hAnsi="Times New Roman" w:cs="Times New Roman"/>
          <w:color w:val="000000"/>
        </w:rPr>
      </w:pPr>
      <w:r w:rsidRPr="000E568F">
        <w:rPr>
          <w:rFonts w:ascii="Times New Roman" w:eastAsia="ArialUnicodeMS" w:hAnsi="Times New Roman" w:cs="Times New Roman"/>
          <w:color w:val="000000"/>
        </w:rPr>
        <w:t>The University of North Alabama Purchasing Card is intended to be used for low value, non-capital purchases. All purchases with this card must comply with the guidelines in the University of North Alabama Card Program and with extramural funding agency restrictions.</w:t>
      </w:r>
    </w:p>
    <w:p w:rsidR="000E568F" w:rsidRPr="009179A1" w:rsidRDefault="000E568F" w:rsidP="000E568F">
      <w:p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 xml:space="preserve">The following items </w:t>
      </w:r>
      <w:r w:rsidRPr="009179A1">
        <w:rPr>
          <w:rFonts w:ascii="Times New Roman" w:eastAsia="ArialUnicodeMS" w:hAnsi="Times New Roman" w:cs="Times New Roman"/>
          <w:b/>
          <w:bCs/>
          <w:color w:val="FF0000"/>
          <w:sz w:val="20"/>
          <w:szCs w:val="20"/>
        </w:rPr>
        <w:t xml:space="preserve">ARE NOT </w:t>
      </w: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>to be purchased using this card:</w:t>
      </w:r>
    </w:p>
    <w:p w:rsidR="000E568F" w:rsidRPr="009179A1" w:rsidRDefault="000E568F">
      <w:pPr>
        <w:rPr>
          <w:sz w:val="20"/>
          <w:szCs w:val="20"/>
        </w:rPr>
      </w:pPr>
    </w:p>
    <w:p w:rsidR="000E568F" w:rsidRPr="009179A1" w:rsidRDefault="000E568F" w:rsidP="000E568F">
      <w:pPr>
        <w:pStyle w:val="ListParagraph"/>
        <w:numPr>
          <w:ilvl w:val="0"/>
          <w:numId w:val="1"/>
        </w:numPr>
        <w:rPr>
          <w:sz w:val="20"/>
          <w:szCs w:val="20"/>
        </w:rPr>
        <w:sectPr w:rsidR="000E568F" w:rsidRPr="009179A1" w:rsidSect="009179A1">
          <w:headerReference w:type="default" r:id="rId7"/>
          <w:pgSz w:w="12240" w:h="15840"/>
          <w:pgMar w:top="960" w:right="990" w:bottom="1440" w:left="720" w:header="0" w:footer="720" w:gutter="0"/>
          <w:cols w:space="720"/>
          <w:docGrid w:linePitch="360"/>
        </w:sectPr>
      </w:pPr>
    </w:p>
    <w:p w:rsidR="000E568F" w:rsidRPr="009179A1" w:rsidRDefault="000E568F" w:rsidP="000E56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179A1">
        <w:rPr>
          <w:rFonts w:ascii="Times New Roman" w:hAnsi="Times New Roman" w:cs="Times New Roman"/>
          <w:sz w:val="20"/>
          <w:szCs w:val="20"/>
        </w:rPr>
        <w:lastRenderedPageBreak/>
        <w:t>Capital Equipment (furniture, technology, etc)</w:t>
      </w:r>
      <w:r w:rsidRPr="009179A1">
        <w:rPr>
          <w:rFonts w:ascii="Times New Roman" w:hAnsi="Times New Roman" w:cs="Times New Roman"/>
          <w:sz w:val="20"/>
          <w:szCs w:val="20"/>
        </w:rPr>
        <w:tab/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>Controlled substances/items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 xml:space="preserve">Cylinder gases 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 xml:space="preserve">Personal items 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>Non-business purchases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 xml:space="preserve"> Alcoholic beverages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lastRenderedPageBreak/>
        <w:t xml:space="preserve"> Tax reportable services (1099)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>Radioactive materials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 xml:space="preserve"> Laboratory animals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>Most Travel expenses, entertainment or hospitality expenses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lastRenderedPageBreak/>
        <w:t>Insurance Leases of business property</w:t>
      </w:r>
    </w:p>
    <w:p w:rsidR="000E568F" w:rsidRPr="009179A1" w:rsidRDefault="000E568F" w:rsidP="000E56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ArialUnicodeMS" w:hAnsi="Times New Roman" w:cs="Times New Roman"/>
          <w:color w:val="000000"/>
          <w:sz w:val="20"/>
          <w:szCs w:val="20"/>
        </w:rPr>
        <w:sectPr w:rsidR="000E568F" w:rsidRPr="009179A1" w:rsidSect="009179A1">
          <w:type w:val="continuous"/>
          <w:pgSz w:w="12240" w:h="15840"/>
          <w:pgMar w:top="960" w:right="990" w:bottom="1440" w:left="720" w:header="0" w:footer="720" w:gutter="0"/>
          <w:cols w:num="3" w:space="720"/>
          <w:docGrid w:linePitch="360"/>
        </w:sectPr>
      </w:pPr>
      <w:r w:rsidRPr="009179A1">
        <w:rPr>
          <w:rFonts w:ascii="Times New Roman" w:eastAsia="ArialUnicodeMS" w:hAnsi="Times New Roman" w:cs="Times New Roman"/>
          <w:color w:val="000000"/>
          <w:sz w:val="20"/>
          <w:szCs w:val="20"/>
        </w:rPr>
        <w:t>Any purchases prohibited by University policy or not related to University business</w:t>
      </w:r>
    </w:p>
    <w:p w:rsidR="000E568F" w:rsidRPr="009179A1" w:rsidRDefault="000E568F" w:rsidP="000E568F">
      <w:pPr>
        <w:autoSpaceDE w:val="0"/>
        <w:autoSpaceDN w:val="0"/>
        <w:adjustRightInd w:val="0"/>
        <w:rPr>
          <w:rFonts w:ascii="Times New Roman" w:eastAsia="ArialUnicodeMS" w:hAnsi="Times New Roman" w:cs="Times New Roman"/>
          <w:b/>
          <w:bCs/>
          <w:color w:val="000000"/>
          <w:sz w:val="18"/>
          <w:szCs w:val="18"/>
        </w:rPr>
      </w:pPr>
      <w:r w:rsidRPr="009179A1">
        <w:rPr>
          <w:rFonts w:ascii="Times New Roman" w:eastAsia="ArialUnicodeMS" w:hAnsi="Times New Roman" w:cs="Times New Roman"/>
          <w:b/>
          <w:bCs/>
          <w:color w:val="000000"/>
          <w:sz w:val="18"/>
          <w:szCs w:val="18"/>
        </w:rPr>
        <w:lastRenderedPageBreak/>
        <w:t>If the card is lost or stolen, the cardholder has the responsibility to notify the Bank immediately, and the Credit Card Administrator.</w:t>
      </w:r>
    </w:p>
    <w:p w:rsidR="000E568F" w:rsidRPr="009179A1" w:rsidRDefault="00C1232D" w:rsidP="000E568F">
      <w:pPr>
        <w:rPr>
          <w:rFonts w:ascii="Times New Roman" w:eastAsia="ArialUnicodeMS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eastAsia="ArialUnicodeMS" w:hAnsi="Times New Roman" w:cs="Times New Roman"/>
          <w:b/>
          <w:bCs/>
          <w:noProof/>
          <w:color w:val="FF000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9.55pt;width:519pt;height:1.5pt;flip:y;z-index:251658240" o:connectortype="straight"/>
        </w:pict>
      </w:r>
      <w:r w:rsidR="000E568F" w:rsidRPr="009179A1">
        <w:rPr>
          <w:rFonts w:ascii="Times New Roman" w:eastAsia="ArialUnicodeMS" w:hAnsi="Times New Roman" w:cs="Times New Roman"/>
          <w:b/>
          <w:bCs/>
          <w:color w:val="FF0000"/>
          <w:sz w:val="18"/>
          <w:szCs w:val="18"/>
        </w:rPr>
        <w:t>Failure to adhere to procedures may result in revocation of cardholder privileges</w:t>
      </w:r>
    </w:p>
    <w:p w:rsidR="009179A1" w:rsidRPr="009179A1" w:rsidRDefault="009179A1" w:rsidP="009179A1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79A1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lightGray"/>
        </w:rPr>
        <w:t>I hereby certify that all purchases itemized on this report are true and accurate and made for official University of North Alabama business purposes.  All receipts are attached.</w:t>
      </w:r>
    </w:p>
    <w:p w:rsidR="000E568F" w:rsidRDefault="000E568F" w:rsidP="000E568F">
      <w:pPr>
        <w:pStyle w:val="ListParagraph"/>
        <w:ind w:left="0"/>
      </w:pPr>
    </w:p>
    <w:p w:rsidR="009179A1" w:rsidRDefault="009179A1" w:rsidP="000E568F">
      <w:pPr>
        <w:pStyle w:val="ListParagraph"/>
        <w:ind w:left="0"/>
      </w:pPr>
    </w:p>
    <w:p w:rsidR="009179A1" w:rsidRDefault="009179A1" w:rsidP="000E568F">
      <w:pPr>
        <w:pStyle w:val="ListParagraph"/>
        <w:ind w:left="0"/>
      </w:pPr>
      <w:r>
        <w:t>________________________________   _____________</w:t>
      </w:r>
      <w:r>
        <w:tab/>
        <w:t>__________________________   ____________</w:t>
      </w:r>
    </w:p>
    <w:p w:rsidR="009179A1" w:rsidRDefault="009179A1" w:rsidP="000E568F">
      <w:pPr>
        <w:pStyle w:val="ListParagraph"/>
        <w:ind w:left="0"/>
        <w:rPr>
          <w:sz w:val="18"/>
          <w:szCs w:val="18"/>
        </w:rPr>
      </w:pPr>
      <w:r w:rsidRPr="009179A1">
        <w:rPr>
          <w:sz w:val="18"/>
          <w:szCs w:val="18"/>
        </w:rPr>
        <w:t>Card Holder</w:t>
      </w:r>
      <w:r w:rsidR="00C1232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Auditor</w:t>
      </w:r>
      <w:r w:rsidR="00C1232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Date</w:t>
      </w:r>
    </w:p>
    <w:p w:rsidR="009179A1" w:rsidRDefault="009179A1" w:rsidP="000E568F">
      <w:pPr>
        <w:pStyle w:val="ListParagraph"/>
        <w:ind w:left="0"/>
        <w:rPr>
          <w:sz w:val="18"/>
          <w:szCs w:val="18"/>
        </w:rPr>
      </w:pPr>
    </w:p>
    <w:p w:rsidR="009179A1" w:rsidRDefault="009179A1" w:rsidP="000E568F">
      <w:pPr>
        <w:pStyle w:val="ListParagraph"/>
        <w:ind w:left="0"/>
        <w:rPr>
          <w:sz w:val="18"/>
          <w:szCs w:val="18"/>
        </w:rPr>
      </w:pPr>
    </w:p>
    <w:p w:rsidR="009179A1" w:rsidRDefault="009179A1" w:rsidP="000E568F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_______________________________________   _________________</w:t>
      </w:r>
    </w:p>
    <w:p w:rsidR="009179A1" w:rsidRDefault="009179A1" w:rsidP="000E568F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Cost Center Head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9179A1" w:rsidRDefault="009179A1" w:rsidP="000E568F">
      <w:pPr>
        <w:pStyle w:val="ListParagraph"/>
        <w:ind w:left="0"/>
        <w:rPr>
          <w:sz w:val="18"/>
          <w:szCs w:val="18"/>
        </w:rPr>
      </w:pPr>
    </w:p>
    <w:p w:rsidR="009179A1" w:rsidRDefault="009179A1" w:rsidP="000E568F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************************************************************************************************</w:t>
      </w:r>
      <w:r>
        <w:rPr>
          <w:sz w:val="18"/>
          <w:szCs w:val="18"/>
        </w:rPr>
        <w:tab/>
      </w:r>
      <w:r w:rsidR="00C1232D">
        <w:rPr>
          <w:sz w:val="18"/>
          <w:szCs w:val="18"/>
        </w:rPr>
        <w:t>*******************</w:t>
      </w:r>
    </w:p>
    <w:p w:rsidR="00C1232D" w:rsidRDefault="00C1232D" w:rsidP="000E568F">
      <w:pPr>
        <w:pStyle w:val="ListParagraph"/>
        <w:ind w:left="0"/>
        <w:rPr>
          <w:sz w:val="18"/>
          <w:szCs w:val="18"/>
        </w:rPr>
      </w:pPr>
    </w:p>
    <w:p w:rsidR="00C1232D" w:rsidRDefault="00C1232D" w:rsidP="000E568F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   _________________ </w:t>
      </w:r>
      <w:r>
        <w:rPr>
          <w:sz w:val="18"/>
          <w:szCs w:val="18"/>
        </w:rPr>
        <w:tab/>
        <w:t>_______________________________   _________________</w:t>
      </w:r>
    </w:p>
    <w:p w:rsidR="00C1232D" w:rsidRPr="009179A1" w:rsidRDefault="00C1232D" w:rsidP="000E568F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 xml:space="preserve">Director of Procurement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Accounts Payable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sectPr w:rsidR="00C1232D" w:rsidRPr="009179A1" w:rsidSect="009179A1">
      <w:type w:val="continuous"/>
      <w:pgSz w:w="12240" w:h="15840"/>
      <w:pgMar w:top="960" w:right="990" w:bottom="900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19" w:rsidRDefault="00680A19" w:rsidP="008257A5">
      <w:r>
        <w:separator/>
      </w:r>
    </w:p>
  </w:endnote>
  <w:endnote w:type="continuationSeparator" w:id="0">
    <w:p w:rsidR="00680A19" w:rsidRDefault="00680A19" w:rsidP="00825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19" w:rsidRDefault="00680A19" w:rsidP="008257A5">
      <w:r>
        <w:separator/>
      </w:r>
    </w:p>
  </w:footnote>
  <w:footnote w:type="continuationSeparator" w:id="0">
    <w:p w:rsidR="00680A19" w:rsidRDefault="00680A19" w:rsidP="00825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A5" w:rsidRDefault="008257A5" w:rsidP="009179A1">
    <w:pPr>
      <w:pStyle w:val="Header"/>
      <w:tabs>
        <w:tab w:val="clear" w:pos="9360"/>
        <w:tab w:val="right" w:pos="10530"/>
      </w:tabs>
      <w:jc w:val="both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5.05pt;margin-top:7.5pt;width:450.95pt;height:78pt;z-index:251660288;mso-width-relative:margin;mso-height-relative:margin" fillcolor="#5f497a [2407]">
          <v:textbox style="mso-next-textbox:#_x0000_s2049">
            <w:txbxContent>
              <w:p w:rsidR="008257A5" w:rsidRPr="008257A5" w:rsidRDefault="008257A5" w:rsidP="008257A5">
                <w:pPr>
                  <w:spacing w:line="276" w:lineRule="auto"/>
                  <w:jc w:val="center"/>
                  <w:rPr>
                    <w:rFonts w:ascii="Arial Black" w:hAnsi="Arial Black"/>
                    <w:color w:val="FFFFFF" w:themeColor="background1"/>
                    <w:sz w:val="40"/>
                    <w:szCs w:val="40"/>
                  </w:rPr>
                </w:pPr>
                <w:r w:rsidRPr="008257A5">
                  <w:rPr>
                    <w:rFonts w:ascii="Arial Black" w:hAnsi="Arial Black"/>
                    <w:color w:val="FFFFFF" w:themeColor="background1"/>
                    <w:sz w:val="40"/>
                    <w:szCs w:val="40"/>
                  </w:rPr>
                  <w:t>THE UNIVERSITY OF NORTH ALABAMA PURCHASING CARD USAGE FORM</w:t>
                </w:r>
              </w:p>
            </w:txbxContent>
          </v:textbox>
        </v:shape>
      </w:pict>
    </w:r>
    <w:r w:rsidRPr="008257A5">
      <w:drawing>
        <wp:inline distT="0" distB="0" distL="0" distR="0">
          <wp:extent cx="809625" cy="1356385"/>
          <wp:effectExtent l="19050" t="0" r="9525" b="0"/>
          <wp:docPr id="1" name="Picture 1" descr="University of North Alabama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of North Alabama logo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35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79A1">
      <w:rPr>
        <w:rFonts w:ascii="Arial Black" w:hAnsi="Arial Black" w:cs="Times New Roman"/>
        <w:i/>
      </w:rPr>
      <w:t>O</w:t>
    </w:r>
    <w:r w:rsidR="009179A1" w:rsidRPr="009179A1">
      <w:rPr>
        <w:rFonts w:ascii="Arial Black" w:hAnsi="Arial Black" w:cs="Times New Roman"/>
        <w:i/>
      </w:rPr>
      <w:t>ne card per report</w:t>
    </w:r>
    <w:r w:rsidR="009179A1">
      <w:tab/>
    </w:r>
    <w:r w:rsidR="009179A1">
      <w:tab/>
    </w:r>
    <w:r w:rsidR="009179A1">
      <w:tab/>
    </w:r>
    <w:r w:rsidR="009179A1">
      <w:tab/>
    </w:r>
    <w:r w:rsidR="009179A1">
      <w:tab/>
    </w:r>
    <w:r w:rsidR="009179A1">
      <w:tab/>
    </w:r>
    <w:r w:rsidR="009179A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0733D"/>
    <w:multiLevelType w:val="hybridMultilevel"/>
    <w:tmpl w:val="FE02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257A5"/>
    <w:rsid w:val="000E568F"/>
    <w:rsid w:val="002F4DD1"/>
    <w:rsid w:val="00317F0F"/>
    <w:rsid w:val="00680A19"/>
    <w:rsid w:val="008257A5"/>
    <w:rsid w:val="009179A1"/>
    <w:rsid w:val="00C1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7A5"/>
  </w:style>
  <w:style w:type="paragraph" w:styleId="Footer">
    <w:name w:val="footer"/>
    <w:basedOn w:val="Normal"/>
    <w:link w:val="FooterChar"/>
    <w:uiPriority w:val="99"/>
    <w:semiHidden/>
    <w:unhideWhenUsed/>
    <w:rsid w:val="00825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7A5"/>
  </w:style>
  <w:style w:type="table" w:styleId="TableGrid">
    <w:name w:val="Table Grid"/>
    <w:basedOn w:val="TableNormal"/>
    <w:uiPriority w:val="59"/>
    <w:rsid w:val="00825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C922ED.3FAEBEA0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un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1</cp:revision>
  <dcterms:created xsi:type="dcterms:W3CDTF">2009-11-02T15:50:00Z</dcterms:created>
  <dcterms:modified xsi:type="dcterms:W3CDTF">2009-11-02T16:24:00Z</dcterms:modified>
</cp:coreProperties>
</file>