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693F0" w14:textId="77777777" w:rsidR="00805279" w:rsidRDefault="00805279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ADVERTISEMENT FOR BIDS</w:t>
      </w:r>
    </w:p>
    <w:p w14:paraId="6416492F" w14:textId="77777777" w:rsidR="00805279" w:rsidRPr="00A438C3" w:rsidRDefault="00805279">
      <w:pPr>
        <w:jc w:val="both"/>
        <w:rPr>
          <w:rFonts w:ascii="Times New Roman" w:hAnsi="Times New Roman"/>
          <w:sz w:val="18"/>
          <w:szCs w:val="12"/>
        </w:rPr>
      </w:pPr>
    </w:p>
    <w:p w14:paraId="46027899" w14:textId="1E09C866" w:rsidR="00805279" w:rsidRDefault="00805279" w:rsidP="00546D4B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Sealed proposals will be received by</w:t>
      </w:r>
      <w:r>
        <w:rPr>
          <w:rFonts w:ascii="Times New Roman" w:hAnsi="Times New Roman"/>
          <w:sz w:val="28"/>
        </w:rPr>
        <w:t xml:space="preserve"> </w:t>
      </w:r>
      <w:r w:rsidR="00596F99">
        <w:rPr>
          <w:rFonts w:ascii="Times New Roman" w:hAnsi="Times New Roman"/>
          <w:sz w:val="24"/>
          <w:szCs w:val="24"/>
          <w:u w:val="single"/>
        </w:rPr>
        <w:t>The University of North Alabama</w:t>
      </w:r>
    </w:p>
    <w:p w14:paraId="1B6A8A2C" w14:textId="7F197C24" w:rsidR="00805279" w:rsidRDefault="00805279" w:rsidP="00A438C3">
      <w:pPr>
        <w:spacing w:before="6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at the office of</w:t>
      </w:r>
      <w:r>
        <w:rPr>
          <w:rFonts w:ascii="Times New Roman" w:hAnsi="Times New Roman"/>
          <w:sz w:val="22"/>
        </w:rPr>
        <w:t xml:space="preserve"> </w:t>
      </w:r>
      <w:r w:rsidR="00596F99">
        <w:rPr>
          <w:rFonts w:ascii="Times New Roman" w:hAnsi="Times New Roman"/>
          <w:sz w:val="22"/>
          <w:szCs w:val="22"/>
          <w:u w:val="single"/>
        </w:rPr>
        <w:t>1660 Tune Ave, Florence, AL 35630</w:t>
      </w:r>
      <w:r w:rsidR="00045D5F" w:rsidRPr="003C747D">
        <w:rPr>
          <w:rFonts w:ascii="Times New Roman" w:hAnsi="Times New Roman"/>
          <w:sz w:val="22"/>
          <w:szCs w:val="22"/>
        </w:rPr>
        <w:t xml:space="preserve"> </w:t>
      </w:r>
      <w:r w:rsidR="00045D5F" w:rsidRPr="003C747D">
        <w:rPr>
          <w:rFonts w:ascii="Times New Roman" w:hAnsi="Times New Roman"/>
        </w:rPr>
        <w:t>un</w:t>
      </w:r>
      <w:r w:rsidRPr="003C747D">
        <w:rPr>
          <w:rFonts w:ascii="Times New Roman" w:hAnsi="Times New Roman"/>
        </w:rPr>
        <w:t>til</w:t>
      </w:r>
      <w:r w:rsidRPr="003C747D">
        <w:rPr>
          <w:rFonts w:ascii="Times New Roman" w:hAnsi="Times New Roman"/>
          <w:sz w:val="24"/>
        </w:rPr>
        <w:t xml:space="preserve"> </w:t>
      </w:r>
      <w:r w:rsidR="00FE7602" w:rsidRPr="003C747D">
        <w:rPr>
          <w:rFonts w:ascii="Times New Roman" w:hAnsi="Times New Roman"/>
          <w:sz w:val="22"/>
          <w:szCs w:val="22"/>
          <w:u w:val="single"/>
        </w:rPr>
        <w:t>2:00</w:t>
      </w:r>
      <w:r w:rsidRPr="003C747D">
        <w:rPr>
          <w:rFonts w:ascii="Times New Roman" w:hAnsi="Times New Roman"/>
        </w:rPr>
        <w:t xml:space="preserve"> CST</w:t>
      </w:r>
      <w:r w:rsidR="003C747D" w:rsidRPr="003C747D">
        <w:rPr>
          <w:rFonts w:ascii="Times New Roman" w:hAnsi="Times New Roman"/>
          <w:sz w:val="22"/>
        </w:rPr>
        <w:t xml:space="preserve"> </w:t>
      </w:r>
      <w:r w:rsidR="00596F99">
        <w:rPr>
          <w:rFonts w:ascii="Times New Roman" w:hAnsi="Times New Roman"/>
          <w:sz w:val="22"/>
          <w:szCs w:val="22"/>
          <w:u w:val="single"/>
        </w:rPr>
        <w:t>November 10</w:t>
      </w:r>
      <w:r w:rsidR="00E0355C">
        <w:rPr>
          <w:rFonts w:ascii="Times New Roman" w:hAnsi="Times New Roman"/>
          <w:sz w:val="22"/>
          <w:szCs w:val="22"/>
          <w:u w:val="single"/>
        </w:rPr>
        <w:t>, 2022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2"/>
        </w:rPr>
        <w:t>for</w:t>
      </w:r>
    </w:p>
    <w:p w14:paraId="614384E9" w14:textId="77777777" w:rsidR="00805279" w:rsidRPr="00D250D6" w:rsidRDefault="00805279">
      <w:pPr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</w:rPr>
        <w:tab/>
      </w:r>
    </w:p>
    <w:p w14:paraId="32929E86" w14:textId="246BA9FE" w:rsidR="00546D4B" w:rsidRDefault="00497A27" w:rsidP="00546D4B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MEDICAL GAS PIPING AND EXHAUST FOR</w:t>
      </w:r>
    </w:p>
    <w:p w14:paraId="0E7189A4" w14:textId="5BE299A6" w:rsidR="00497A27" w:rsidRDefault="00497A27" w:rsidP="00546D4B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HARRISON HALL</w:t>
      </w:r>
    </w:p>
    <w:p w14:paraId="7910FB20" w14:textId="2CE81A93" w:rsidR="00497A27" w:rsidRDefault="00497A27" w:rsidP="00546D4B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UNIVERSITY OF NORTH ALABAMA</w:t>
      </w:r>
    </w:p>
    <w:p w14:paraId="2AF394BF" w14:textId="77777777" w:rsidR="00805279" w:rsidRDefault="00805279" w:rsidP="00A438C3">
      <w:pPr>
        <w:spacing w:before="60"/>
        <w:rPr>
          <w:rFonts w:ascii="Times New Roman" w:hAnsi="Times New Roman"/>
        </w:rPr>
      </w:pPr>
      <w:r>
        <w:rPr>
          <w:rFonts w:ascii="Times New Roman" w:hAnsi="Times New Roman"/>
        </w:rPr>
        <w:t>at which time and place they will be publicly opened and read.</w:t>
      </w:r>
    </w:p>
    <w:p w14:paraId="17ABADC2" w14:textId="333368D3" w:rsidR="00805279" w:rsidRDefault="00805279" w:rsidP="00A438C3">
      <w:pPr>
        <w:spacing w:before="8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  <w:t>A cashier’s check or bid bond payable to</w:t>
      </w:r>
      <w:r>
        <w:rPr>
          <w:rFonts w:ascii="Times New Roman" w:hAnsi="Times New Roman"/>
          <w:sz w:val="24"/>
        </w:rPr>
        <w:t xml:space="preserve"> </w:t>
      </w:r>
      <w:r w:rsidR="00596F99">
        <w:rPr>
          <w:rFonts w:ascii="Times New Roman" w:hAnsi="Times New Roman"/>
          <w:sz w:val="22"/>
          <w:szCs w:val="22"/>
          <w:u w:val="single"/>
        </w:rPr>
        <w:t>The University of North Alabama</w:t>
      </w:r>
    </w:p>
    <w:p w14:paraId="3035A82B" w14:textId="77777777" w:rsidR="00805279" w:rsidRPr="00546D4B" w:rsidRDefault="00805279" w:rsidP="00045D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an amount not less than five (5) percent of the amount of the bid, but in no event more than $10,000, must accompany the bidder’s proposal.  Performance and Payment Bonds and evidence of insurance required in the bid </w:t>
      </w:r>
      <w:r w:rsidRPr="00546D4B">
        <w:rPr>
          <w:rFonts w:ascii="Times New Roman" w:hAnsi="Times New Roman"/>
        </w:rPr>
        <w:t>documents will be required at the signing of the Contract.</w:t>
      </w:r>
    </w:p>
    <w:p w14:paraId="1E295F02" w14:textId="2A5A7FAA" w:rsidR="00546D4B" w:rsidRPr="00546D4B" w:rsidRDefault="00546D4B" w:rsidP="00A438C3">
      <w:pPr>
        <w:spacing w:before="80"/>
        <w:ind w:firstLine="720"/>
        <w:rPr>
          <w:rFonts w:ascii="Times New Roman" w:hAnsi="Times New Roman"/>
        </w:rPr>
      </w:pPr>
      <w:r w:rsidRPr="00546D4B">
        <w:rPr>
          <w:rFonts w:ascii="Times New Roman" w:hAnsi="Times New Roman"/>
          <w:b/>
          <w:u w:val="single"/>
        </w:rPr>
        <w:t>A Pre-Bid Conference</w:t>
      </w:r>
      <w:r w:rsidRPr="00546D4B">
        <w:rPr>
          <w:rFonts w:ascii="Times New Roman" w:hAnsi="Times New Roman"/>
        </w:rPr>
        <w:t xml:space="preserve"> is </w:t>
      </w:r>
      <w:r w:rsidRPr="003B37BB">
        <w:rPr>
          <w:rFonts w:ascii="Times New Roman" w:hAnsi="Times New Roman"/>
        </w:rPr>
        <w:t xml:space="preserve">scheduled for </w:t>
      </w:r>
      <w:r w:rsidR="00E0355C">
        <w:rPr>
          <w:rFonts w:ascii="Times New Roman" w:hAnsi="Times New Roman"/>
          <w:b/>
          <w:bCs/>
        </w:rPr>
        <w:t xml:space="preserve">9:00 a.m. </w:t>
      </w:r>
      <w:r w:rsidR="00596F99">
        <w:rPr>
          <w:rFonts w:ascii="Times New Roman" w:hAnsi="Times New Roman"/>
          <w:b/>
          <w:bCs/>
        </w:rPr>
        <w:t>November 7</w:t>
      </w:r>
      <w:r w:rsidR="00E0355C">
        <w:rPr>
          <w:rFonts w:ascii="Times New Roman" w:hAnsi="Times New Roman"/>
          <w:b/>
          <w:bCs/>
        </w:rPr>
        <w:t>, 2022</w:t>
      </w:r>
      <w:r w:rsidR="00A438C3">
        <w:rPr>
          <w:rFonts w:ascii="Times New Roman" w:hAnsi="Times New Roman"/>
          <w:b/>
          <w:bCs/>
        </w:rPr>
        <w:t xml:space="preserve"> </w:t>
      </w:r>
      <w:r w:rsidRPr="003B37BB">
        <w:rPr>
          <w:rFonts w:ascii="Times New Roman" w:hAnsi="Times New Roman"/>
        </w:rPr>
        <w:t>at</w:t>
      </w:r>
      <w:r w:rsidR="00596F99">
        <w:rPr>
          <w:rFonts w:ascii="Times New Roman" w:hAnsi="Times New Roman"/>
        </w:rPr>
        <w:t xml:space="preserve"> Harrison Hall, Florence AL</w:t>
      </w:r>
      <w:r w:rsidR="00497A27">
        <w:rPr>
          <w:rFonts w:ascii="Times New Roman" w:hAnsi="Times New Roman"/>
        </w:rPr>
        <w:t xml:space="preserve"> on the campus of The University of North Alabama.</w:t>
      </w:r>
      <w:r w:rsidRPr="003B37BB">
        <w:rPr>
          <w:rFonts w:ascii="Times New Roman" w:hAnsi="Times New Roman"/>
        </w:rPr>
        <w:t xml:space="preserve">  </w:t>
      </w:r>
    </w:p>
    <w:p w14:paraId="76D6BA49" w14:textId="77777777" w:rsidR="00805279" w:rsidRPr="00A25994" w:rsidRDefault="00805279" w:rsidP="00A438C3">
      <w:pPr>
        <w:spacing w:before="80"/>
        <w:rPr>
          <w:rFonts w:ascii="Times New Roman" w:hAnsi="Times New Roman"/>
          <w:u w:val="single"/>
        </w:rPr>
      </w:pPr>
      <w:r w:rsidRPr="00546D4B">
        <w:rPr>
          <w:rFonts w:ascii="Times New Roman" w:hAnsi="Times New Roman"/>
        </w:rPr>
        <w:tab/>
        <w:t>Drawings and specifications</w:t>
      </w:r>
      <w:r>
        <w:rPr>
          <w:rFonts w:ascii="Times New Roman" w:hAnsi="Times New Roman"/>
        </w:rPr>
        <w:t xml:space="preserve"> may be examined at the office of </w:t>
      </w:r>
      <w:r w:rsidR="001F65B0" w:rsidRPr="00501EDD">
        <w:rPr>
          <w:rFonts w:ascii="Times New Roman" w:hAnsi="Times New Roman"/>
          <w:u w:val="single"/>
        </w:rPr>
        <w:t>Mechanical Design Services,</w:t>
      </w:r>
      <w:r w:rsidR="001F65B0">
        <w:rPr>
          <w:rFonts w:ascii="Times New Roman" w:hAnsi="Times New Roman"/>
          <w:u w:val="single"/>
        </w:rPr>
        <w:t xml:space="preserve"> Inc. </w:t>
      </w:r>
      <w:r w:rsidR="003B37BB">
        <w:rPr>
          <w:rFonts w:ascii="Times New Roman" w:hAnsi="Times New Roman"/>
          <w:u w:val="single"/>
        </w:rPr>
        <w:t>305D Jefferson St N</w:t>
      </w:r>
      <w:r w:rsidR="001F65B0" w:rsidRPr="00546D4B">
        <w:rPr>
          <w:rFonts w:ascii="Times New Roman" w:hAnsi="Times New Roman"/>
          <w:u w:val="single"/>
        </w:rPr>
        <w:t>, Huntsville, AL 35801; Phone 256-534-</w:t>
      </w:r>
      <w:r w:rsidR="001F65B0" w:rsidRPr="0028184D">
        <w:rPr>
          <w:rFonts w:ascii="Times New Roman" w:hAnsi="Times New Roman"/>
          <w:u w:val="single"/>
        </w:rPr>
        <w:t>5150</w:t>
      </w:r>
      <w:r w:rsidR="00A25994">
        <w:rPr>
          <w:rFonts w:ascii="Times New Roman" w:hAnsi="Times New Roman"/>
        </w:rPr>
        <w:t xml:space="preserve"> </w:t>
      </w:r>
      <w:r w:rsidRPr="00A25994">
        <w:rPr>
          <w:rFonts w:ascii="Times New Roman" w:hAnsi="Times New Roman"/>
        </w:rPr>
        <w:t>and</w:t>
      </w:r>
      <w:r w:rsidRPr="00546D4B">
        <w:rPr>
          <w:rFonts w:ascii="Times New Roman" w:hAnsi="Times New Roman"/>
        </w:rPr>
        <w:t xml:space="preserve"> (appropriate plan rooms; i.e., F. W. Dodge, Builders Exchange, Construction Market Data, etc.).</w:t>
      </w:r>
    </w:p>
    <w:p w14:paraId="19F22126" w14:textId="7E5AD08D" w:rsidR="00546D4B" w:rsidRPr="00546D4B" w:rsidRDefault="00805279" w:rsidP="00A438C3">
      <w:pPr>
        <w:spacing w:before="80"/>
        <w:rPr>
          <w:rFonts w:ascii="Times New Roman" w:hAnsi="Times New Roman"/>
        </w:rPr>
      </w:pPr>
      <w:r w:rsidRPr="00546D4B">
        <w:rPr>
          <w:rFonts w:ascii="Times New Roman" w:hAnsi="Times New Roman"/>
        </w:rPr>
        <w:tab/>
      </w:r>
      <w:r w:rsidR="00546D4B" w:rsidRPr="00546D4B">
        <w:rPr>
          <w:rFonts w:ascii="Times New Roman" w:hAnsi="Times New Roman"/>
        </w:rPr>
        <w:t>Bid documents (</w:t>
      </w:r>
      <w:r w:rsidR="00546D4B" w:rsidRPr="00497A27">
        <w:rPr>
          <w:rFonts w:ascii="Times New Roman" w:hAnsi="Times New Roman"/>
        </w:rPr>
        <w:t>Plans and Specifications) will be sent electronically to plan rooms and prequalified bidders with no deposit.  Paper sets, m</w:t>
      </w:r>
      <w:r w:rsidR="00EB5762" w:rsidRPr="00497A27">
        <w:rPr>
          <w:rFonts w:ascii="Times New Roman" w:hAnsi="Times New Roman"/>
        </w:rPr>
        <w:t xml:space="preserve">ay be picked at </w:t>
      </w:r>
      <w:proofErr w:type="spellStart"/>
      <w:r w:rsidR="00EB5762" w:rsidRPr="00497A27">
        <w:rPr>
          <w:rFonts w:ascii="Times New Roman" w:hAnsi="Times New Roman"/>
        </w:rPr>
        <w:t>DataTek</w:t>
      </w:r>
      <w:proofErr w:type="spellEnd"/>
      <w:r w:rsidR="00EB5762" w:rsidRPr="00497A27">
        <w:rPr>
          <w:rFonts w:ascii="Times New Roman" w:hAnsi="Times New Roman"/>
        </w:rPr>
        <w:t xml:space="preserve">, </w:t>
      </w:r>
      <w:r w:rsidR="00497A27" w:rsidRPr="00497A27">
        <w:rPr>
          <w:rFonts w:ascii="Times New Roman" w:hAnsi="Times New Roman"/>
          <w:shd w:val="clear" w:color="auto" w:fill="FFFFFF"/>
        </w:rPr>
        <w:t>2108 Island Cir, Huntsville, AL 35801</w:t>
      </w:r>
      <w:r w:rsidR="00EB5762" w:rsidRPr="00497A27">
        <w:rPr>
          <w:rFonts w:ascii="Times New Roman" w:hAnsi="Times New Roman"/>
        </w:rPr>
        <w:t>, Ph:  256-539-8402 by prequalified Contractors after receipt of a $100.00 deposit per set of Drawings and Specifications</w:t>
      </w:r>
      <w:r w:rsidR="00546D4B" w:rsidRPr="00497A27">
        <w:rPr>
          <w:rFonts w:ascii="Times New Roman" w:hAnsi="Times New Roman"/>
        </w:rPr>
        <w:t xml:space="preserve">.   </w:t>
      </w:r>
      <w:r w:rsidR="00546D4B" w:rsidRPr="00497A27">
        <w:rPr>
          <w:rFonts w:ascii="Times New Roman" w:hAnsi="Times New Roman"/>
          <w:i/>
          <w:u w:val="single"/>
        </w:rPr>
        <w:t>Partial sets will not be available</w:t>
      </w:r>
      <w:r w:rsidR="00546D4B" w:rsidRPr="00497A27">
        <w:rPr>
          <w:rFonts w:ascii="Times New Roman" w:hAnsi="Times New Roman"/>
        </w:rPr>
        <w:t>.</w:t>
      </w:r>
    </w:p>
    <w:p w14:paraId="6F9E6EE6" w14:textId="6106B68C" w:rsidR="001F65B0" w:rsidRPr="003C747D" w:rsidRDefault="003C747D" w:rsidP="00A438C3">
      <w:pPr>
        <w:spacing w:before="8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B5762">
        <w:rPr>
          <w:rFonts w:ascii="Times New Roman" w:hAnsi="Times New Roman"/>
        </w:rPr>
        <w:t>Only General C</w:t>
      </w:r>
      <w:r w:rsidR="001F65B0" w:rsidRPr="00546D4B">
        <w:rPr>
          <w:rFonts w:ascii="Times New Roman" w:hAnsi="Times New Roman"/>
        </w:rPr>
        <w:t xml:space="preserve">ontractors who have been approved to bid pursuant to prequalification procedures and criteria established by the Owner will be eligible to bid for the Project.  </w:t>
      </w:r>
      <w:r w:rsidR="00546D4B" w:rsidRPr="00546D4B">
        <w:rPr>
          <w:rFonts w:ascii="Times New Roman" w:hAnsi="Times New Roman"/>
        </w:rPr>
        <w:t xml:space="preserve">General Contractors must demonstrate successful </w:t>
      </w:r>
      <w:r w:rsidR="00546D4B" w:rsidRPr="00660003">
        <w:rPr>
          <w:rFonts w:ascii="Times New Roman" w:hAnsi="Times New Roman"/>
        </w:rPr>
        <w:t xml:space="preserve">completion of similar projects on time for satisfied Owners. The pre-qualification proposal shall include:  </w:t>
      </w:r>
      <w:r w:rsidR="00045D5F">
        <w:rPr>
          <w:rFonts w:ascii="Times New Roman" w:hAnsi="Times New Roman"/>
        </w:rPr>
        <w:t xml:space="preserve">A </w:t>
      </w:r>
      <w:r w:rsidR="00546D4B" w:rsidRPr="00660003">
        <w:rPr>
          <w:rFonts w:ascii="Times New Roman" w:hAnsi="Times New Roman"/>
        </w:rPr>
        <w:t xml:space="preserve">list of successful projects </w:t>
      </w:r>
      <w:r w:rsidR="00F65519">
        <w:rPr>
          <w:rFonts w:ascii="Times New Roman" w:hAnsi="Times New Roman"/>
        </w:rPr>
        <w:t xml:space="preserve">or similar scope </w:t>
      </w:r>
      <w:r w:rsidR="00546D4B" w:rsidRPr="00660003">
        <w:rPr>
          <w:rFonts w:ascii="Times New Roman" w:hAnsi="Times New Roman"/>
        </w:rPr>
        <w:t xml:space="preserve">and contract amounts; client names, addresses and telephone numbers.  Obtain written pre-qualification procedures and criteria from </w:t>
      </w:r>
      <w:r w:rsidR="00045D5F">
        <w:rPr>
          <w:rFonts w:ascii="Times New Roman" w:hAnsi="Times New Roman"/>
        </w:rPr>
        <w:t xml:space="preserve">Mechanical Design Services, Inc. </w:t>
      </w:r>
      <w:r w:rsidR="003B37BB">
        <w:rPr>
          <w:rFonts w:ascii="Times New Roman" w:hAnsi="Times New Roman"/>
        </w:rPr>
        <w:t>305D Jefferson St N</w:t>
      </w:r>
      <w:r w:rsidR="00045D5F">
        <w:rPr>
          <w:rFonts w:ascii="Times New Roman" w:hAnsi="Times New Roman"/>
        </w:rPr>
        <w:t>, Huntsville, AL 35801</w:t>
      </w:r>
      <w:r w:rsidR="00546D4B" w:rsidRPr="00660003">
        <w:rPr>
          <w:rFonts w:ascii="Times New Roman" w:hAnsi="Times New Roman"/>
        </w:rPr>
        <w:t>.  Completed Pre-qualification proposa</w:t>
      </w:r>
      <w:r w:rsidR="00045D5F">
        <w:rPr>
          <w:rFonts w:ascii="Times New Roman" w:hAnsi="Times New Roman"/>
        </w:rPr>
        <w:t>ls shall be submitted to Mechanical Design Services</w:t>
      </w:r>
      <w:r w:rsidR="00546D4B" w:rsidRPr="00660003">
        <w:rPr>
          <w:rFonts w:ascii="Times New Roman" w:hAnsi="Times New Roman"/>
        </w:rPr>
        <w:t xml:space="preserve">, Inc., at the address above, </w:t>
      </w:r>
      <w:r w:rsidR="00B22DDA" w:rsidRPr="00E0355C">
        <w:rPr>
          <w:rFonts w:ascii="Times New Roman" w:hAnsi="Times New Roman"/>
          <w:b/>
        </w:rPr>
        <w:t xml:space="preserve">no later than </w:t>
      </w:r>
      <w:r w:rsidR="00497A27">
        <w:rPr>
          <w:rFonts w:ascii="Times New Roman" w:hAnsi="Times New Roman"/>
          <w:b/>
        </w:rPr>
        <w:t>9:00 a</w:t>
      </w:r>
      <w:r w:rsidR="00EB5762" w:rsidRPr="00E0355C">
        <w:rPr>
          <w:rFonts w:ascii="Times New Roman" w:hAnsi="Times New Roman"/>
          <w:b/>
        </w:rPr>
        <w:t>.m.,</w:t>
      </w:r>
      <w:r w:rsidRPr="00E0355C">
        <w:rPr>
          <w:rFonts w:ascii="Times New Roman" w:hAnsi="Times New Roman"/>
          <w:b/>
        </w:rPr>
        <w:t xml:space="preserve"> </w:t>
      </w:r>
      <w:r w:rsidR="00497A27">
        <w:rPr>
          <w:rFonts w:ascii="Times New Roman" w:hAnsi="Times New Roman"/>
          <w:b/>
        </w:rPr>
        <w:t>November 7</w:t>
      </w:r>
      <w:r w:rsidR="003B37BB" w:rsidRPr="00E0355C">
        <w:rPr>
          <w:rFonts w:ascii="Times New Roman" w:hAnsi="Times New Roman"/>
          <w:b/>
        </w:rPr>
        <w:t>, 2022</w:t>
      </w:r>
      <w:r w:rsidR="00546D4B" w:rsidRPr="00E0355C">
        <w:rPr>
          <w:rFonts w:ascii="Times New Roman" w:hAnsi="Times New Roman"/>
          <w:b/>
        </w:rPr>
        <w:t>.</w:t>
      </w:r>
    </w:p>
    <w:p w14:paraId="31B293FC" w14:textId="77777777" w:rsidR="00660003" w:rsidRPr="00660003" w:rsidRDefault="00805279" w:rsidP="00A438C3">
      <w:pPr>
        <w:tabs>
          <w:tab w:val="left" w:pos="720"/>
          <w:tab w:val="left" w:pos="1440"/>
          <w:tab w:val="left" w:pos="2160"/>
        </w:tabs>
        <w:spacing w:before="80"/>
        <w:rPr>
          <w:rFonts w:ascii="Times New Roman" w:hAnsi="Times New Roman"/>
        </w:rPr>
      </w:pPr>
      <w:r w:rsidRPr="00660003">
        <w:rPr>
          <w:rFonts w:ascii="Times New Roman" w:hAnsi="Times New Roman"/>
        </w:rPr>
        <w:tab/>
      </w:r>
      <w:r w:rsidR="00660003" w:rsidRPr="00660003">
        <w:rPr>
          <w:rFonts w:ascii="Times New Roman" w:hAnsi="Times New Roman"/>
        </w:rPr>
        <w:t xml:space="preserve">Bids must be submitted on proposal forms furnished by the Architect or copies thereof.  All bidders </w:t>
      </w:r>
    </w:p>
    <w:p w14:paraId="2AE4074F" w14:textId="77777777" w:rsidR="00660003" w:rsidRPr="00660003" w:rsidRDefault="00660003" w:rsidP="00045D5F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bidding in amounts exceeding that established by the State Licensing Board for General Contractors must be </w:t>
      </w:r>
    </w:p>
    <w:p w14:paraId="08F93699" w14:textId="77777777" w:rsidR="00660003" w:rsidRPr="00660003" w:rsidRDefault="00660003" w:rsidP="00045D5F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licensed under the provisions of Title 34, Chapter 8, Code of Alabama 1975, as amended, and must show </w:t>
      </w:r>
    </w:p>
    <w:p w14:paraId="5BB03757" w14:textId="77777777" w:rsidR="00660003" w:rsidRPr="00660003" w:rsidRDefault="00660003" w:rsidP="00045D5F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evidence of license before bidding or bid will not be received or considered by the Architect or Owner; the bidder </w:t>
      </w:r>
    </w:p>
    <w:p w14:paraId="1247E172" w14:textId="77777777" w:rsidR="00660003" w:rsidRPr="00660003" w:rsidRDefault="00660003" w:rsidP="00045D5F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shall show such evidence by clearly displaying his or her current license number on the outside of the sealed </w:t>
      </w:r>
    </w:p>
    <w:p w14:paraId="6AA087E9" w14:textId="77777777" w:rsidR="00660003" w:rsidRPr="00660003" w:rsidRDefault="00660003" w:rsidP="00045D5F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envelope in which the proposal is delivered.  The bidder must also include license number on the Proposal Form. </w:t>
      </w:r>
    </w:p>
    <w:p w14:paraId="2B8AEA02" w14:textId="77777777" w:rsidR="00660003" w:rsidRPr="00660003" w:rsidRDefault="00660003" w:rsidP="00045D5F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No bid may be withdrawn after the scheduled closing time for receipt of bids for a period of Sixty (60) Days. The </w:t>
      </w:r>
    </w:p>
    <w:p w14:paraId="0B402BF1" w14:textId="77777777" w:rsidR="00660003" w:rsidRPr="00660003" w:rsidRDefault="00660003" w:rsidP="00045D5F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Owner reserves the right to reject any or all proposals and to waive technical errors if, in the Owner’s judgment, </w:t>
      </w:r>
    </w:p>
    <w:p w14:paraId="37E26E87" w14:textId="77777777" w:rsidR="00660003" w:rsidRPr="00660003" w:rsidRDefault="00660003" w:rsidP="00045D5F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the best interest of the Owner will thereby be promoted. </w:t>
      </w:r>
    </w:p>
    <w:p w14:paraId="7E0C678E" w14:textId="77777777" w:rsidR="00660003" w:rsidRPr="00660003" w:rsidRDefault="00660003" w:rsidP="00A438C3">
      <w:pPr>
        <w:spacing w:before="80"/>
        <w:ind w:firstLine="720"/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This project is being bid under the provisions of Alabama Act 2013-205, which requires the Contractor to </w:t>
      </w:r>
    </w:p>
    <w:p w14:paraId="3CED9FAF" w14:textId="77777777" w:rsidR="00660003" w:rsidRPr="00660003" w:rsidRDefault="00660003" w:rsidP="00045D5F">
      <w:pPr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take advantage of the Owner’s tax exempt status, obtain necessary certificates and other documentation required </w:t>
      </w:r>
    </w:p>
    <w:p w14:paraId="0313C209" w14:textId="77777777" w:rsidR="00660003" w:rsidRPr="00660003" w:rsidRDefault="00660003" w:rsidP="00045D5F">
      <w:pPr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from the Alabama Department of Revenue, and to administer the sales and use tax savings portion of the project, </w:t>
      </w:r>
    </w:p>
    <w:p w14:paraId="2807955C" w14:textId="77777777" w:rsidR="00660003" w:rsidRPr="00660003" w:rsidRDefault="00660003" w:rsidP="00045D5F">
      <w:pPr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as part of their bid.  To clarify, this project shall be bid excluding taxes.  </w:t>
      </w:r>
    </w:p>
    <w:p w14:paraId="155C1B86" w14:textId="77777777" w:rsidR="00660003" w:rsidRPr="00660003" w:rsidRDefault="00660003" w:rsidP="00A438C3">
      <w:pPr>
        <w:spacing w:before="80"/>
        <w:ind w:firstLine="720"/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Nonresident bidders must accompany any written bid documents with a written opinion of an attorney at </w:t>
      </w:r>
    </w:p>
    <w:p w14:paraId="0998A52C" w14:textId="77777777" w:rsidR="00660003" w:rsidRPr="00660003" w:rsidRDefault="00660003" w:rsidP="00045D5F">
      <w:pPr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law licensed to practice law in such nonresident bidder’s state of domicile, as to the preferences, if any or none, </w:t>
      </w:r>
    </w:p>
    <w:p w14:paraId="40053305" w14:textId="77777777" w:rsidR="00660003" w:rsidRPr="00660003" w:rsidRDefault="00660003" w:rsidP="00045D5F">
      <w:pPr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granted by the law of that state to its own business entities whose principal places of business are in that state in </w:t>
      </w:r>
    </w:p>
    <w:p w14:paraId="22831CD6" w14:textId="77777777" w:rsidR="00660003" w:rsidRPr="00660003" w:rsidRDefault="00660003" w:rsidP="00045D5F">
      <w:pPr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the letting of any or all public contracts.   </w:t>
      </w:r>
    </w:p>
    <w:p w14:paraId="6B36205B" w14:textId="77777777" w:rsidR="00660003" w:rsidRPr="00660003" w:rsidRDefault="00660003" w:rsidP="00A438C3">
      <w:pPr>
        <w:tabs>
          <w:tab w:val="left" w:pos="720"/>
          <w:tab w:val="left" w:pos="1440"/>
          <w:tab w:val="left" w:pos="2160"/>
        </w:tabs>
        <w:spacing w:before="80"/>
        <w:rPr>
          <w:rFonts w:ascii="Times New Roman" w:hAnsi="Times New Roman"/>
        </w:rPr>
      </w:pPr>
      <w:r w:rsidRPr="00660003">
        <w:rPr>
          <w:rFonts w:ascii="Times New Roman" w:hAnsi="Times New Roman"/>
        </w:rPr>
        <w:t xml:space="preserve">Additional qualifications and requirements for General Contractor bidders and separate Subcontractors are </w:t>
      </w:r>
    </w:p>
    <w:p w14:paraId="1684248B" w14:textId="77777777" w:rsidR="00660003" w:rsidRPr="00660003" w:rsidRDefault="00660003" w:rsidP="00045D5F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</w:rPr>
      </w:pPr>
      <w:r w:rsidRPr="00660003">
        <w:rPr>
          <w:rFonts w:ascii="Times New Roman" w:hAnsi="Times New Roman"/>
        </w:rPr>
        <w:t>indicated in the Bid and Contract Documents.</w:t>
      </w:r>
    </w:p>
    <w:p w14:paraId="667AA81C" w14:textId="77777777" w:rsidR="00805279" w:rsidRPr="00660003" w:rsidRDefault="00805279">
      <w:pPr>
        <w:pStyle w:val="BodyText"/>
        <w:rPr>
          <w:rFonts w:ascii="Times New Roman" w:hAnsi="Times New Roman"/>
        </w:rPr>
      </w:pPr>
    </w:p>
    <w:p w14:paraId="5595DAAA" w14:textId="77777777" w:rsidR="00805279" w:rsidRDefault="00805279" w:rsidP="00660003">
      <w:pPr>
        <w:jc w:val="both"/>
        <w:rPr>
          <w:rFonts w:ascii="Times New Roman" w:hAnsi="Times New Roman"/>
          <w:sz w:val="16"/>
        </w:rPr>
      </w:pPr>
      <w:r w:rsidRPr="00660003">
        <w:rPr>
          <w:rFonts w:ascii="Times New Roman" w:hAnsi="Times New Roman"/>
        </w:rPr>
        <w:tab/>
      </w:r>
      <w:r w:rsidRPr="00660003">
        <w:rPr>
          <w:rFonts w:ascii="Times New Roman" w:hAnsi="Times New Roman"/>
        </w:rPr>
        <w:tab/>
      </w:r>
      <w:r w:rsidRPr="00660003">
        <w:rPr>
          <w:rFonts w:ascii="Times New Roman" w:hAnsi="Times New Roman"/>
        </w:rPr>
        <w:tab/>
      </w:r>
      <w:r w:rsidRPr="00660003">
        <w:rPr>
          <w:rFonts w:ascii="Times New Roman" w:hAnsi="Times New Roman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70F2904F" w14:textId="3A433A76" w:rsidR="00805279" w:rsidRPr="00660003" w:rsidRDefault="00805279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60003">
        <w:rPr>
          <w:rFonts w:ascii="Times New Roman" w:hAnsi="Times New Roman"/>
          <w:sz w:val="24"/>
        </w:rPr>
        <w:t xml:space="preserve">   </w:t>
      </w:r>
      <w:r w:rsidR="00497A27">
        <w:rPr>
          <w:rFonts w:ascii="Times New Roman" w:hAnsi="Times New Roman"/>
          <w:sz w:val="24"/>
        </w:rPr>
        <w:tab/>
      </w:r>
      <w:r w:rsidR="00497A27">
        <w:rPr>
          <w:rFonts w:ascii="Times New Roman" w:hAnsi="Times New Roman"/>
          <w:u w:val="single"/>
        </w:rPr>
        <w:t>The University of North Alabama</w:t>
      </w:r>
    </w:p>
    <w:p w14:paraId="24971DC3" w14:textId="77777777" w:rsidR="00805279" w:rsidRDefault="00805279">
      <w:p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  <w:r>
        <w:rPr>
          <w:rFonts w:ascii="Times New Roman" w:hAnsi="Times New Roman"/>
          <w:sz w:val="16"/>
        </w:rPr>
        <w:t>(Local Awarding Authority)</w:t>
      </w:r>
    </w:p>
    <w:p w14:paraId="545D8D71" w14:textId="77777777" w:rsidR="00805279" w:rsidRDefault="00805279" w:rsidP="006600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60003">
        <w:rPr>
          <w:rFonts w:ascii="Times New Roman" w:hAnsi="Times New Roman"/>
          <w:sz w:val="24"/>
        </w:rPr>
        <w:tab/>
      </w:r>
      <w:r w:rsidR="00660003" w:rsidRPr="00660003">
        <w:rPr>
          <w:rFonts w:ascii="Times New Roman" w:hAnsi="Times New Roman"/>
          <w:u w:val="single"/>
        </w:rPr>
        <w:t>Mechanical Design Services,</w:t>
      </w:r>
      <w:r w:rsidR="00660003">
        <w:rPr>
          <w:rFonts w:ascii="Times New Roman" w:hAnsi="Times New Roman"/>
          <w:u w:val="single"/>
        </w:rPr>
        <w:t xml:space="preserve"> Inc.</w:t>
      </w:r>
      <w:r w:rsidR="00660003" w:rsidRPr="00660003">
        <w:rPr>
          <w:rFonts w:ascii="Times New Roman" w:hAnsi="Times New Roman"/>
          <w:u w:val="single"/>
        </w:rPr>
        <w:t xml:space="preserve"> </w:t>
      </w:r>
    </w:p>
    <w:p w14:paraId="63D2A743" w14:textId="22AE6330" w:rsidR="00805279" w:rsidRDefault="00805279" w:rsidP="00A438C3">
      <w:p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      (</w:t>
      </w:r>
      <w:r w:rsidR="00497A27">
        <w:rPr>
          <w:rFonts w:ascii="Times New Roman" w:hAnsi="Times New Roman"/>
          <w:sz w:val="16"/>
        </w:rPr>
        <w:t>Engineer</w:t>
      </w:r>
      <w:r>
        <w:rPr>
          <w:rFonts w:ascii="Times New Roman" w:hAnsi="Times New Roman"/>
          <w:sz w:val="16"/>
        </w:rPr>
        <w:t>)</w:t>
      </w:r>
    </w:p>
    <w:sectPr w:rsidR="00805279">
      <w:footnotePr>
        <w:numRestart w:val="eachSect"/>
      </w:footnotePr>
      <w:endnotePr>
        <w:numFmt w:val="decimal"/>
      </w:endnotePr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</w:footnotePr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F9"/>
    <w:rsid w:val="00045D5F"/>
    <w:rsid w:val="00075DA8"/>
    <w:rsid w:val="000A6B27"/>
    <w:rsid w:val="00196C2F"/>
    <w:rsid w:val="001F65B0"/>
    <w:rsid w:val="002465B5"/>
    <w:rsid w:val="0028184D"/>
    <w:rsid w:val="00291E4C"/>
    <w:rsid w:val="0039473E"/>
    <w:rsid w:val="003A53BF"/>
    <w:rsid w:val="003B37BB"/>
    <w:rsid w:val="003C747D"/>
    <w:rsid w:val="003D64FC"/>
    <w:rsid w:val="00497A27"/>
    <w:rsid w:val="00543C14"/>
    <w:rsid w:val="00546D4B"/>
    <w:rsid w:val="00596F99"/>
    <w:rsid w:val="00600E4E"/>
    <w:rsid w:val="00660003"/>
    <w:rsid w:val="006C38DF"/>
    <w:rsid w:val="006E35E3"/>
    <w:rsid w:val="0075183D"/>
    <w:rsid w:val="007C6EF4"/>
    <w:rsid w:val="00805279"/>
    <w:rsid w:val="008513E2"/>
    <w:rsid w:val="008A0397"/>
    <w:rsid w:val="008F3154"/>
    <w:rsid w:val="009F5006"/>
    <w:rsid w:val="00A126D3"/>
    <w:rsid w:val="00A25994"/>
    <w:rsid w:val="00A269A5"/>
    <w:rsid w:val="00A27310"/>
    <w:rsid w:val="00A438C3"/>
    <w:rsid w:val="00A84873"/>
    <w:rsid w:val="00AC1C85"/>
    <w:rsid w:val="00B22DDA"/>
    <w:rsid w:val="00CA4C8A"/>
    <w:rsid w:val="00D00D29"/>
    <w:rsid w:val="00D250D6"/>
    <w:rsid w:val="00DA250E"/>
    <w:rsid w:val="00E0355C"/>
    <w:rsid w:val="00E90A98"/>
    <w:rsid w:val="00EB5762"/>
    <w:rsid w:val="00EE0730"/>
    <w:rsid w:val="00F22673"/>
    <w:rsid w:val="00F60EF9"/>
    <w:rsid w:val="00F65519"/>
    <w:rsid w:val="00FC78A4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391A4"/>
  <w15:chartTrackingRefBased/>
  <w15:docId w15:val="{3FD4919F-0D8C-47A8-9C80-34F9E01B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uiPriority w:val="99"/>
    <w:rsid w:val="00546D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3589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Form C-1</vt:lpstr>
    </vt:vector>
  </TitlesOfParts>
  <Company> 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Form C-1</dc:title>
  <dc:subject/>
  <dc:creator>Valued Gateway Client</dc:creator>
  <cp:keywords/>
  <dc:description/>
  <cp:lastModifiedBy>Conlon, Cindy H</cp:lastModifiedBy>
  <cp:revision>2</cp:revision>
  <cp:lastPrinted>2001-06-29T17:41:00Z</cp:lastPrinted>
  <dcterms:created xsi:type="dcterms:W3CDTF">2022-10-27T13:05:00Z</dcterms:created>
  <dcterms:modified xsi:type="dcterms:W3CDTF">2022-10-27T13:05:00Z</dcterms:modified>
</cp:coreProperties>
</file>