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674C" w:rsidRPr="0071080D" w:rsidRDefault="001B674C" w:rsidP="001B674C">
      <w:pPr>
        <w:tabs>
          <w:tab w:val="left" w:pos="2430"/>
          <w:tab w:val="left" w:pos="7470"/>
        </w:tabs>
        <w:rPr>
          <w:rFonts w:ascii="Calibri" w:hAnsi="Calibri"/>
          <w:b/>
          <w:color w:val="7030A0"/>
        </w:rPr>
      </w:pPr>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211F80" w:rsidRDefault="00211F80" w:rsidP="001B674C">
                            <w:pPr>
                              <w:jc w:val="center"/>
                              <w:rPr>
                                <w:rFonts w:ascii="Calibri" w:hAnsi="Calibri"/>
                                <w:b/>
                                <w:sz w:val="28"/>
                                <w:szCs w:val="28"/>
                              </w:rPr>
                            </w:pPr>
                            <w:r w:rsidRPr="00DA2D38">
                              <w:rPr>
                                <w:rFonts w:ascii="Calibri" w:hAnsi="Calibri"/>
                                <w:b/>
                                <w:sz w:val="28"/>
                                <w:szCs w:val="28"/>
                              </w:rPr>
                              <w:t>Date of Report</w:t>
                            </w:r>
                          </w:p>
                          <w:p w:rsidR="00211F80" w:rsidRDefault="00211F80" w:rsidP="001B674C">
                            <w:pPr>
                              <w:jc w:val="center"/>
                              <w:rPr>
                                <w:rFonts w:ascii="Calibri" w:hAnsi="Calibri"/>
                                <w:b/>
                                <w:sz w:val="28"/>
                                <w:szCs w:val="28"/>
                              </w:rPr>
                            </w:pPr>
                          </w:p>
                          <w:p w:rsidR="00211F80" w:rsidRPr="00DA2D38" w:rsidRDefault="00211F80" w:rsidP="001B674C">
                            <w:pPr>
                              <w:jc w:val="center"/>
                              <w:rPr>
                                <w:rFonts w:ascii="Calibri" w:hAnsi="Calibri"/>
                                <w:b/>
                                <w:sz w:val="28"/>
                                <w:szCs w:val="28"/>
                              </w:rPr>
                            </w:pPr>
                            <w:r>
                              <w:rPr>
                                <w:rFonts w:ascii="Calibri" w:hAnsi="Calibri"/>
                                <w:b/>
                                <w:sz w:val="28"/>
                                <w:szCs w:val="28"/>
                              </w:rPr>
                              <w:t>June 30,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211F80" w:rsidRDefault="00211F80" w:rsidP="001B674C">
                      <w:pPr>
                        <w:jc w:val="center"/>
                        <w:rPr>
                          <w:rFonts w:ascii="Calibri" w:hAnsi="Calibri"/>
                          <w:b/>
                          <w:sz w:val="28"/>
                          <w:szCs w:val="28"/>
                        </w:rPr>
                      </w:pPr>
                      <w:r w:rsidRPr="00DA2D38">
                        <w:rPr>
                          <w:rFonts w:ascii="Calibri" w:hAnsi="Calibri"/>
                          <w:b/>
                          <w:sz w:val="28"/>
                          <w:szCs w:val="28"/>
                        </w:rPr>
                        <w:t>Date of Report</w:t>
                      </w:r>
                    </w:p>
                    <w:p w:rsidR="00211F80" w:rsidRDefault="00211F80" w:rsidP="001B674C">
                      <w:pPr>
                        <w:jc w:val="center"/>
                        <w:rPr>
                          <w:rFonts w:ascii="Calibri" w:hAnsi="Calibri"/>
                          <w:b/>
                          <w:sz w:val="28"/>
                          <w:szCs w:val="28"/>
                        </w:rPr>
                      </w:pPr>
                    </w:p>
                    <w:p w:rsidR="00211F80" w:rsidRPr="00DA2D38" w:rsidRDefault="00211F80" w:rsidP="001B674C">
                      <w:pPr>
                        <w:jc w:val="center"/>
                        <w:rPr>
                          <w:rFonts w:ascii="Calibri" w:hAnsi="Calibri"/>
                          <w:b/>
                          <w:sz w:val="28"/>
                          <w:szCs w:val="28"/>
                        </w:rPr>
                      </w:pPr>
                      <w:r>
                        <w:rPr>
                          <w:rFonts w:ascii="Calibri" w:hAnsi="Calibri"/>
                          <w:b/>
                          <w:sz w:val="28"/>
                          <w:szCs w:val="28"/>
                        </w:rPr>
                        <w:t>June 30, 2016</w:t>
                      </w:r>
                    </w:p>
                  </w:txbxContent>
                </v:textbox>
                <w10:wrap type="square" anchorx="margin" anchory="margin"/>
              </v:shape>
            </w:pict>
          </mc:Fallback>
        </mc:AlternateContent>
      </w:r>
      <w:r>
        <w:rPr>
          <w:rFonts w:ascii="Calibri" w:hAnsi="Calibr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Default="001B674C" w:rsidP="001B674C">
      <w:pPr>
        <w:rPr>
          <w:rFonts w:ascii="Calibri" w:hAnsi="Calibri"/>
          <w:b/>
          <w:color w:val="7030A0"/>
          <w:sz w:val="72"/>
          <w:szCs w:val="72"/>
        </w:rPr>
      </w:pPr>
    </w:p>
    <w:p w:rsidR="001B674C" w:rsidRPr="00715B15" w:rsidRDefault="001B674C" w:rsidP="001B674C">
      <w:pPr>
        <w:jc w:val="center"/>
        <w:rPr>
          <w:rFonts w:ascii="Calibri" w:hAnsi="Calibri"/>
          <w:b/>
          <w:sz w:val="48"/>
          <w:szCs w:val="48"/>
        </w:rPr>
      </w:pPr>
      <w:r w:rsidRPr="00715B15">
        <w:rPr>
          <w:rFonts w:ascii="Calibri" w:hAnsi="Calibri"/>
          <w:b/>
          <w:sz w:val="48"/>
          <w:szCs w:val="48"/>
        </w:rPr>
        <w:t xml:space="preserve">Academic </w:t>
      </w:r>
      <w:r w:rsidR="00192F3C">
        <w:rPr>
          <w:rFonts w:ascii="Calibri" w:hAnsi="Calibri"/>
          <w:b/>
          <w:sz w:val="48"/>
          <w:szCs w:val="48"/>
        </w:rPr>
        <w:t>Program</w:t>
      </w:r>
      <w:r w:rsidRPr="00715B15">
        <w:rPr>
          <w:rFonts w:ascii="Calibri" w:hAnsi="Calibri"/>
          <w:b/>
          <w:sz w:val="48"/>
          <w:szCs w:val="48"/>
        </w:rPr>
        <w:t xml:space="preserve"> Review</w:t>
      </w: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211F80" w:rsidRPr="00DA2D38" w:rsidRDefault="00211F80" w:rsidP="001B674C">
                            <w:pPr>
                              <w:jc w:val="center"/>
                              <w:rPr>
                                <w:rFonts w:ascii="Calibri" w:hAnsi="Calibri"/>
                                <w:sz w:val="40"/>
                                <w:szCs w:val="40"/>
                              </w:rPr>
                            </w:pPr>
                            <w:r>
                              <w:rPr>
                                <w:rFonts w:ascii="Calibri" w:hAnsi="Calibri"/>
                                <w:sz w:val="40"/>
                                <w:szCs w:val="40"/>
                              </w:rPr>
                              <w:t>Department of Foreign Languages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211F80" w:rsidRPr="00DA2D38" w:rsidRDefault="00211F80" w:rsidP="001B674C">
                      <w:pPr>
                        <w:jc w:val="center"/>
                        <w:rPr>
                          <w:rFonts w:ascii="Calibri" w:hAnsi="Calibri"/>
                          <w:sz w:val="40"/>
                          <w:szCs w:val="40"/>
                        </w:rPr>
                      </w:pPr>
                      <w:r>
                        <w:rPr>
                          <w:rFonts w:ascii="Calibri" w:hAnsi="Calibri"/>
                          <w:sz w:val="40"/>
                          <w:szCs w:val="40"/>
                        </w:rPr>
                        <w:t>Department of Foreign Languages</w:t>
                      </w:r>
                    </w:p>
                  </w:txbxContent>
                </v:textbox>
                <w10:wrap anchorx="margin"/>
              </v:shape>
            </w:pict>
          </mc:Fallback>
        </mc:AlternateContent>
      </w:r>
    </w:p>
    <w:p w:rsidR="001B674C" w:rsidRDefault="001B674C" w:rsidP="001B674C">
      <w:pPr>
        <w:jc w:val="center"/>
        <w:rPr>
          <w:b/>
          <w:sz w:val="48"/>
          <w:szCs w:val="48"/>
        </w:rPr>
      </w:pPr>
    </w:p>
    <w:p w:rsidR="001B674C" w:rsidRPr="00AE4A60" w:rsidRDefault="00476E3F" w:rsidP="001B674C">
      <w:pPr>
        <w:jc w:val="center"/>
        <w:rPr>
          <w:b/>
          <w:sz w:val="48"/>
          <w:szCs w:val="48"/>
        </w:rPr>
      </w:pPr>
      <w:r>
        <w:rPr>
          <w:b/>
          <w:noProof/>
          <w:sz w:val="28"/>
          <w:szCs w:val="28"/>
        </w:rPr>
        <mc:AlternateContent>
          <mc:Choice Requires="wps">
            <w:drawing>
              <wp:anchor distT="0" distB="0" distL="114300" distR="114300" simplePos="0" relativeHeight="251661312" behindDoc="0" locked="0" layoutInCell="1" allowOverlap="1" wp14:anchorId="6D7B3C4B" wp14:editId="2BC4EC3A">
                <wp:simplePos x="0" y="0"/>
                <wp:positionH relativeFrom="column">
                  <wp:posOffset>1028699</wp:posOffset>
                </wp:positionH>
                <wp:positionV relativeFrom="paragraph">
                  <wp:posOffset>59055</wp:posOffset>
                </wp:positionV>
                <wp:extent cx="3956685" cy="6477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647700"/>
                        </a:xfrm>
                        <a:prstGeom prst="rect">
                          <a:avLst/>
                        </a:prstGeom>
                        <a:solidFill>
                          <a:srgbClr val="FFFFFF"/>
                        </a:solidFill>
                        <a:ln w="9525">
                          <a:solidFill>
                            <a:srgbClr val="FFCC00"/>
                          </a:solidFill>
                          <a:miter lim="800000"/>
                          <a:headEnd/>
                          <a:tailEnd/>
                        </a:ln>
                      </wps:spPr>
                      <wps:txbx>
                        <w:txbxContent>
                          <w:p w:rsidR="00211F80" w:rsidRPr="00476E3F" w:rsidRDefault="00211F80" w:rsidP="001B674C">
                            <w:pPr>
                              <w:jc w:val="center"/>
                              <w:rPr>
                                <w:rFonts w:ascii="Calibri" w:hAnsi="Calibri"/>
                                <w:sz w:val="40"/>
                                <w:szCs w:val="40"/>
                                <w:u w:val="single"/>
                              </w:rPr>
                            </w:pPr>
                            <w:r w:rsidRPr="00476E3F">
                              <w:rPr>
                                <w:rFonts w:ascii="Calibri" w:hAnsi="Calibri"/>
                                <w:sz w:val="40"/>
                                <w:szCs w:val="40"/>
                                <w:u w:val="single"/>
                              </w:rPr>
                              <w:t>Foreign Languages Program Review</w:t>
                            </w:r>
                          </w:p>
                          <w:p w:rsidR="00211F80" w:rsidRPr="004C5B4B" w:rsidRDefault="00211F80" w:rsidP="001B674C">
                            <w:pPr>
                              <w:rPr>
                                <w:rFonts w:ascii="Calibri" w:hAnsi="Calibri"/>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7B3C4B" id="Text Box 2" o:spid="_x0000_s1028" type="#_x0000_t202" style="position:absolute;left:0;text-align:left;margin-left:81pt;margin-top:4.65pt;width:311.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" strokecolor="#fc0">
                <v:textbox>
                  <w:txbxContent>
                    <w:p w:rsidR="00211F80" w:rsidRPr="00476E3F" w:rsidRDefault="00211F80" w:rsidP="001B674C">
                      <w:pPr>
                        <w:jc w:val="center"/>
                        <w:rPr>
                          <w:rFonts w:ascii="Calibri" w:hAnsi="Calibri"/>
                          <w:sz w:val="40"/>
                          <w:szCs w:val="40"/>
                          <w:u w:val="single"/>
                        </w:rPr>
                      </w:pPr>
                      <w:r w:rsidRPr="00476E3F">
                        <w:rPr>
                          <w:rFonts w:ascii="Calibri" w:hAnsi="Calibri"/>
                          <w:sz w:val="40"/>
                          <w:szCs w:val="40"/>
                          <w:u w:val="single"/>
                        </w:rPr>
                        <w:t>Foreign Languages Program Review</w:t>
                      </w:r>
                    </w:p>
                    <w:p w:rsidR="00211F80" w:rsidRPr="004C5B4B" w:rsidRDefault="00211F80" w:rsidP="001B674C">
                      <w:pPr>
                        <w:rPr>
                          <w:rFonts w:ascii="Calibri" w:hAnsi="Calibri"/>
                          <w:sz w:val="40"/>
                          <w:szCs w:val="40"/>
                        </w:rPr>
                      </w:pPr>
                    </w:p>
                  </w:txbxContent>
                </v:textbox>
              </v:shape>
            </w:pict>
          </mc:Fallback>
        </mc:AlternateContent>
      </w:r>
    </w:p>
    <w:p w:rsidR="001B674C" w:rsidRDefault="001B674C" w:rsidP="001B674C">
      <w:pPr>
        <w:jc w:val="center"/>
        <w:rPr>
          <w:b/>
          <w:sz w:val="28"/>
          <w:szCs w:val="28"/>
        </w:rPr>
      </w:pPr>
    </w:p>
    <w:p w:rsidR="001B674C" w:rsidRDefault="001B674C" w:rsidP="001B674C">
      <w:pP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Pr="00476E3F" w:rsidRDefault="001B674C" w:rsidP="001B674C">
      <w:pPr>
        <w:jc w:val="right"/>
        <w:rPr>
          <w:b/>
          <w:sz w:val="28"/>
          <w:szCs w:val="28"/>
          <w:u w:val="single"/>
        </w:rPr>
      </w:pPr>
      <w:r w:rsidRPr="00476E3F">
        <w:rPr>
          <w:b/>
          <w:sz w:val="28"/>
          <w:szCs w:val="28"/>
          <w:u w:val="single"/>
        </w:rPr>
        <w:t>___</w:t>
      </w:r>
      <w:r w:rsidR="00476E3F" w:rsidRPr="00476E3F">
        <w:rPr>
          <w:b/>
          <w:sz w:val="28"/>
          <w:szCs w:val="28"/>
          <w:u w:val="single"/>
        </w:rPr>
        <w:t>Dr. Claudia Polo Vance</w:t>
      </w:r>
      <w:r w:rsidRPr="00476E3F">
        <w:rPr>
          <w:b/>
          <w:sz w:val="28"/>
          <w:szCs w:val="28"/>
          <w:u w:val="single"/>
        </w:rPr>
        <w:t>____</w:t>
      </w:r>
    </w:p>
    <w:p w:rsidR="001B674C" w:rsidRPr="00C84425" w:rsidRDefault="001B674C" w:rsidP="001B674C">
      <w:pPr>
        <w:jc w:val="right"/>
        <w:rPr>
          <w:rFonts w:ascii="Calibri" w:hAnsi="Calibri"/>
          <w:b/>
          <w:sz w:val="20"/>
          <w:szCs w:val="20"/>
        </w:rPr>
      </w:pPr>
      <w:r>
        <w:rPr>
          <w:rFonts w:ascii="Calibri" w:hAnsi="Calibri"/>
          <w:b/>
          <w:sz w:val="20"/>
          <w:szCs w:val="20"/>
        </w:rPr>
        <w:t xml:space="preserve">                  Department Chair                                                </w:t>
      </w:r>
    </w:p>
    <w:p w:rsidR="00C073B7" w:rsidRPr="00C073B7" w:rsidRDefault="00C073B7" w:rsidP="00C073B7">
      <w:pPr>
        <w:jc w:val="center"/>
        <w:rPr>
          <w:rFonts w:asciiTheme="minorHAnsi" w:hAnsiTheme="minorHAnsi"/>
          <w:b/>
          <w:sz w:val="44"/>
          <w:szCs w:val="44"/>
        </w:rPr>
      </w:pPr>
      <w:r w:rsidRPr="00C073B7">
        <w:rPr>
          <w:rFonts w:asciiTheme="minorHAnsi" w:hAnsiTheme="minorHAnsi"/>
          <w:b/>
          <w:sz w:val="44"/>
          <w:szCs w:val="44"/>
        </w:rPr>
        <w:lastRenderedPageBreak/>
        <w:t>Table of Contents</w:t>
      </w:r>
    </w:p>
    <w:p w:rsidR="00C073B7" w:rsidRDefault="00C073B7" w:rsidP="00C073B7">
      <w:pPr>
        <w:rPr>
          <w:rFonts w:asciiTheme="minorHAnsi" w:hAnsiTheme="minorHAnsi"/>
          <w:b/>
        </w:rPr>
      </w:pPr>
    </w:p>
    <w:p w:rsidR="00C073B7" w:rsidRPr="00C073B7" w:rsidRDefault="00C073B7" w:rsidP="00803DF4">
      <w:pPr>
        <w:tabs>
          <w:tab w:val="right" w:leader="dot" w:pos="7830"/>
        </w:tabs>
        <w:ind w:right="720"/>
        <w:rPr>
          <w:rFonts w:asciiTheme="minorHAnsi" w:hAnsiTheme="minorHAnsi"/>
          <w:b/>
        </w:rPr>
      </w:pPr>
      <w:r w:rsidRPr="00C073B7">
        <w:rPr>
          <w:rFonts w:asciiTheme="minorHAnsi" w:hAnsiTheme="minorHAnsi"/>
          <w:b/>
        </w:rPr>
        <w:t>Part I: Departmental As</w:t>
      </w:r>
      <w:r w:rsidR="00803DF4">
        <w:rPr>
          <w:rFonts w:asciiTheme="minorHAnsi" w:hAnsiTheme="minorHAnsi"/>
          <w:b/>
        </w:rPr>
        <w:t>sessment</w:t>
      </w:r>
      <w:r w:rsidR="00803DF4">
        <w:rPr>
          <w:rFonts w:asciiTheme="minorHAnsi" w:hAnsiTheme="minorHAnsi"/>
          <w:b/>
        </w:rPr>
        <w:tab/>
      </w:r>
      <w:r w:rsidR="007778DD">
        <w:rPr>
          <w:rFonts w:asciiTheme="minorHAnsi" w:hAnsiTheme="minorHAnsi"/>
          <w:b/>
        </w:rPr>
        <w:t>3</w:t>
      </w:r>
    </w:p>
    <w:p w:rsidR="00C073B7" w:rsidRDefault="00C073B7" w:rsidP="00803DF4">
      <w:pPr>
        <w:tabs>
          <w:tab w:val="right" w:leader="dot" w:pos="7830"/>
        </w:tabs>
        <w:ind w:right="720"/>
        <w:rPr>
          <w:rFonts w:asciiTheme="minorHAnsi" w:hAnsiTheme="minorHAnsi"/>
          <w:b/>
        </w:rPr>
      </w:pPr>
    </w:p>
    <w:p w:rsidR="00C073B7" w:rsidRPr="00C073B7" w:rsidRDefault="00C073B7" w:rsidP="00803DF4">
      <w:pPr>
        <w:tabs>
          <w:tab w:val="right" w:leader="dot" w:pos="7830"/>
        </w:tabs>
        <w:ind w:left="450" w:right="720"/>
        <w:rPr>
          <w:rFonts w:asciiTheme="minorHAnsi" w:hAnsiTheme="minorHAnsi"/>
          <w:b/>
        </w:rPr>
      </w:pPr>
      <w:r w:rsidRPr="00C073B7">
        <w:rPr>
          <w:rFonts w:asciiTheme="minorHAnsi" w:hAnsiTheme="minorHAnsi"/>
          <w:b/>
        </w:rPr>
        <w:t xml:space="preserve">   1. Enrollment, Graduation Data, and Student </w:t>
      </w:r>
      <w:r w:rsidR="00803DF4">
        <w:rPr>
          <w:rFonts w:asciiTheme="minorHAnsi" w:hAnsiTheme="minorHAnsi"/>
          <w:b/>
        </w:rPr>
        <w:t>Services</w:t>
      </w:r>
      <w:r w:rsidR="00803DF4">
        <w:rPr>
          <w:rFonts w:asciiTheme="minorHAnsi" w:hAnsiTheme="minorHAnsi"/>
          <w:b/>
        </w:rPr>
        <w:tab/>
      </w:r>
      <w:r w:rsidR="007778DD">
        <w:rPr>
          <w:rFonts w:asciiTheme="minorHAnsi" w:hAnsiTheme="minorHAnsi"/>
          <w:b/>
        </w:rPr>
        <w:t>3</w:t>
      </w:r>
      <w:r w:rsidRPr="00C073B7">
        <w:rPr>
          <w:rFonts w:asciiTheme="minorHAnsi" w:hAnsiTheme="minorHAnsi"/>
          <w:b/>
        </w:rPr>
        <w:t xml:space="preserve"> </w:t>
      </w:r>
    </w:p>
    <w:p w:rsidR="00C073B7" w:rsidRDefault="00C073B7" w:rsidP="00803DF4">
      <w:pPr>
        <w:tabs>
          <w:tab w:val="right" w:leader="dot" w:pos="7830"/>
        </w:tabs>
        <w:ind w:left="630" w:right="720"/>
        <w:rPr>
          <w:rFonts w:asciiTheme="minorHAnsi" w:hAnsiTheme="minorHAnsi"/>
          <w:b/>
        </w:rPr>
      </w:pPr>
      <w:r w:rsidRPr="00C073B7">
        <w:rPr>
          <w:rFonts w:asciiTheme="minorHAnsi" w:hAnsiTheme="minorHAnsi"/>
          <w:b/>
        </w:rPr>
        <w:t>2. Faculty and S</w:t>
      </w:r>
      <w:r w:rsidR="00803DF4">
        <w:rPr>
          <w:rFonts w:asciiTheme="minorHAnsi" w:hAnsiTheme="minorHAnsi"/>
          <w:b/>
        </w:rPr>
        <w:t>taff Activities</w:t>
      </w:r>
      <w:r w:rsidR="00803DF4">
        <w:rPr>
          <w:rFonts w:asciiTheme="minorHAnsi" w:hAnsiTheme="minorHAnsi"/>
          <w:b/>
        </w:rPr>
        <w:tab/>
      </w:r>
      <w:r w:rsidR="00605970">
        <w:rPr>
          <w:rFonts w:asciiTheme="minorHAnsi" w:hAnsiTheme="minorHAnsi"/>
          <w:b/>
        </w:rPr>
        <w:t>5</w:t>
      </w:r>
    </w:p>
    <w:p w:rsidR="00C073B7" w:rsidRPr="00C073B7" w:rsidRDefault="00803DF4" w:rsidP="00803DF4">
      <w:pPr>
        <w:tabs>
          <w:tab w:val="right" w:leader="dot" w:pos="7830"/>
        </w:tabs>
        <w:ind w:left="630" w:right="720"/>
        <w:rPr>
          <w:rFonts w:asciiTheme="minorHAnsi" w:hAnsiTheme="minorHAnsi"/>
          <w:b/>
        </w:rPr>
      </w:pPr>
      <w:r>
        <w:rPr>
          <w:rFonts w:asciiTheme="minorHAnsi" w:hAnsiTheme="minorHAnsi"/>
          <w:b/>
        </w:rPr>
        <w:t>3. Facilities and Resources</w:t>
      </w:r>
      <w:r>
        <w:rPr>
          <w:rFonts w:asciiTheme="minorHAnsi" w:hAnsiTheme="minorHAnsi"/>
          <w:b/>
        </w:rPr>
        <w:tab/>
      </w:r>
      <w:r w:rsidR="00261297">
        <w:rPr>
          <w:rFonts w:asciiTheme="minorHAnsi" w:hAnsiTheme="minorHAnsi"/>
          <w:b/>
        </w:rPr>
        <w:t>6</w:t>
      </w:r>
    </w:p>
    <w:p w:rsidR="00C073B7" w:rsidRPr="00C073B7" w:rsidRDefault="00C073B7" w:rsidP="00803DF4">
      <w:pPr>
        <w:tabs>
          <w:tab w:val="right" w:leader="dot" w:pos="7830"/>
        </w:tabs>
        <w:ind w:left="630" w:right="720"/>
        <w:rPr>
          <w:rFonts w:asciiTheme="minorHAnsi" w:hAnsiTheme="minorHAnsi"/>
          <w:b/>
        </w:rPr>
      </w:pPr>
      <w:r w:rsidRPr="00C073B7">
        <w:rPr>
          <w:rFonts w:asciiTheme="minorHAnsi" w:hAnsiTheme="minorHAnsi"/>
          <w:b/>
        </w:rPr>
        <w:t>4. Notable Achievements</w:t>
      </w:r>
      <w:r w:rsidR="00803DF4">
        <w:rPr>
          <w:rFonts w:asciiTheme="minorHAnsi" w:hAnsiTheme="minorHAnsi"/>
          <w:b/>
        </w:rPr>
        <w:tab/>
      </w:r>
      <w:r w:rsidR="00261297">
        <w:rPr>
          <w:rFonts w:asciiTheme="minorHAnsi" w:hAnsiTheme="minorHAnsi"/>
          <w:b/>
        </w:rPr>
        <w:t>7</w:t>
      </w:r>
      <w:r w:rsidRPr="00C073B7">
        <w:rPr>
          <w:rFonts w:asciiTheme="minorHAnsi" w:hAnsiTheme="minorHAnsi"/>
          <w:b/>
        </w:rPr>
        <w:t xml:space="preserve"> </w:t>
      </w:r>
    </w:p>
    <w:p w:rsidR="009D23ED" w:rsidRDefault="00C073B7" w:rsidP="00803DF4">
      <w:pPr>
        <w:tabs>
          <w:tab w:val="right" w:leader="dot" w:pos="7830"/>
        </w:tabs>
        <w:ind w:left="630" w:right="720"/>
        <w:rPr>
          <w:rFonts w:asciiTheme="minorHAnsi" w:hAnsiTheme="minorHAnsi"/>
          <w:b/>
        </w:rPr>
      </w:pPr>
      <w:r w:rsidRPr="00C073B7">
        <w:rPr>
          <w:rFonts w:asciiTheme="minorHAnsi" w:hAnsiTheme="minorHAnsi"/>
          <w:b/>
        </w:rPr>
        <w:t>5. Addressing of Previous Program Re</w:t>
      </w:r>
      <w:r w:rsidR="00803DF4">
        <w:rPr>
          <w:rFonts w:asciiTheme="minorHAnsi" w:hAnsiTheme="minorHAnsi"/>
          <w:b/>
        </w:rPr>
        <w:t>view Recommendations</w:t>
      </w:r>
      <w:r w:rsidR="00803DF4">
        <w:rPr>
          <w:rFonts w:asciiTheme="minorHAnsi" w:hAnsiTheme="minorHAnsi"/>
          <w:b/>
        </w:rPr>
        <w:tab/>
      </w:r>
      <w:r w:rsidR="00757204">
        <w:rPr>
          <w:rFonts w:asciiTheme="minorHAnsi" w:hAnsiTheme="minorHAnsi"/>
          <w:b/>
        </w:rPr>
        <w:t>8</w:t>
      </w:r>
    </w:p>
    <w:p w:rsidR="00C073B7" w:rsidRDefault="00803DF4" w:rsidP="00803DF4">
      <w:pPr>
        <w:tabs>
          <w:tab w:val="right" w:leader="dot" w:pos="7830"/>
        </w:tabs>
        <w:ind w:left="630" w:right="720"/>
        <w:rPr>
          <w:rFonts w:asciiTheme="minorHAnsi" w:hAnsiTheme="minorHAnsi"/>
          <w:b/>
        </w:rPr>
      </w:pPr>
      <w:r>
        <w:rPr>
          <w:rFonts w:asciiTheme="minorHAnsi" w:hAnsiTheme="minorHAnsi"/>
          <w:b/>
        </w:rPr>
        <w:t>6. Department Vision</w:t>
      </w:r>
      <w:r>
        <w:rPr>
          <w:rFonts w:asciiTheme="minorHAnsi" w:hAnsiTheme="minorHAnsi"/>
          <w:b/>
        </w:rPr>
        <w:tab/>
      </w:r>
      <w:r w:rsidR="00C073B7" w:rsidRPr="00C073B7">
        <w:rPr>
          <w:rFonts w:asciiTheme="minorHAnsi" w:hAnsiTheme="minorHAnsi"/>
          <w:b/>
        </w:rPr>
        <w:t xml:space="preserve">9 </w:t>
      </w:r>
    </w:p>
    <w:p w:rsidR="009D23ED" w:rsidRDefault="009D23ED" w:rsidP="00803DF4">
      <w:pPr>
        <w:tabs>
          <w:tab w:val="right" w:leader="dot" w:pos="7830"/>
        </w:tabs>
        <w:ind w:left="630" w:right="720"/>
        <w:rPr>
          <w:rFonts w:asciiTheme="minorHAnsi" w:hAnsiTheme="minorHAnsi"/>
          <w:b/>
        </w:rPr>
      </w:pPr>
    </w:p>
    <w:p w:rsidR="00C073B7" w:rsidRPr="00C073B7" w:rsidRDefault="00C073B7" w:rsidP="00803DF4">
      <w:pPr>
        <w:tabs>
          <w:tab w:val="right" w:leader="dot" w:pos="7830"/>
        </w:tabs>
        <w:ind w:right="720"/>
        <w:rPr>
          <w:rFonts w:asciiTheme="minorHAnsi" w:hAnsiTheme="minorHAnsi"/>
          <w:b/>
        </w:rPr>
      </w:pPr>
      <w:r w:rsidRPr="00C073B7">
        <w:rPr>
          <w:rFonts w:asciiTheme="minorHAnsi" w:hAnsiTheme="minorHAnsi"/>
          <w:b/>
        </w:rPr>
        <w:t>Part II: Academic Prog</w:t>
      </w:r>
      <w:r w:rsidR="00803DF4">
        <w:rPr>
          <w:rFonts w:asciiTheme="minorHAnsi" w:hAnsiTheme="minorHAnsi"/>
          <w:b/>
        </w:rPr>
        <w:t>ram Assessment</w:t>
      </w:r>
      <w:r w:rsidR="00803DF4">
        <w:rPr>
          <w:rFonts w:asciiTheme="minorHAnsi" w:hAnsiTheme="minorHAnsi"/>
          <w:b/>
        </w:rPr>
        <w:tab/>
      </w:r>
      <w:r w:rsidRPr="00C073B7">
        <w:rPr>
          <w:rFonts w:asciiTheme="minorHAnsi" w:hAnsiTheme="minorHAnsi"/>
          <w:b/>
        </w:rPr>
        <w:t xml:space="preserve">9 </w:t>
      </w:r>
    </w:p>
    <w:p w:rsidR="00C073B7" w:rsidRDefault="00C073B7" w:rsidP="00803DF4">
      <w:pPr>
        <w:tabs>
          <w:tab w:val="right" w:leader="dot" w:pos="7830"/>
        </w:tabs>
        <w:ind w:right="720"/>
        <w:rPr>
          <w:rFonts w:asciiTheme="minorHAnsi" w:hAnsiTheme="minorHAnsi"/>
          <w:b/>
        </w:rPr>
      </w:pPr>
      <w:r w:rsidRPr="00C073B7">
        <w:rPr>
          <w:rFonts w:asciiTheme="minorHAnsi" w:hAnsiTheme="minorHAnsi"/>
          <w:b/>
        </w:rPr>
        <w:t> </w:t>
      </w:r>
    </w:p>
    <w:p w:rsidR="00C073B7" w:rsidRPr="00C073B7" w:rsidRDefault="00C073B7" w:rsidP="00803DF4">
      <w:pPr>
        <w:tabs>
          <w:tab w:val="right" w:leader="dot" w:pos="7830"/>
        </w:tabs>
        <w:ind w:left="630" w:right="720"/>
        <w:rPr>
          <w:rFonts w:asciiTheme="minorHAnsi" w:hAnsiTheme="minorHAnsi"/>
          <w:b/>
        </w:rPr>
      </w:pPr>
      <w:r w:rsidRPr="00C073B7">
        <w:rPr>
          <w:rFonts w:asciiTheme="minorHAnsi" w:hAnsiTheme="minorHAnsi"/>
          <w:b/>
        </w:rPr>
        <w:t xml:space="preserve">7. </w:t>
      </w:r>
      <w:r w:rsidR="009D23ED">
        <w:rPr>
          <w:rFonts w:asciiTheme="minorHAnsi" w:hAnsiTheme="minorHAnsi"/>
          <w:b/>
        </w:rPr>
        <w:t xml:space="preserve"> </w:t>
      </w:r>
      <w:r w:rsidR="00803DF4">
        <w:rPr>
          <w:rFonts w:asciiTheme="minorHAnsi" w:hAnsiTheme="minorHAnsi"/>
          <w:b/>
        </w:rPr>
        <w:t>Name of Program</w:t>
      </w:r>
      <w:r w:rsidR="00803DF4">
        <w:rPr>
          <w:rFonts w:asciiTheme="minorHAnsi" w:hAnsiTheme="minorHAnsi"/>
          <w:b/>
        </w:rPr>
        <w:tab/>
      </w:r>
      <w:r w:rsidRPr="00C073B7">
        <w:rPr>
          <w:rFonts w:asciiTheme="minorHAnsi" w:hAnsiTheme="minorHAnsi"/>
          <w:b/>
        </w:rPr>
        <w:t xml:space="preserve">9 </w:t>
      </w:r>
    </w:p>
    <w:p w:rsidR="00C073B7" w:rsidRPr="00C073B7" w:rsidRDefault="00C073B7" w:rsidP="00803DF4">
      <w:pPr>
        <w:tabs>
          <w:tab w:val="right" w:leader="dot" w:pos="7830"/>
        </w:tabs>
        <w:ind w:left="630" w:right="720"/>
        <w:rPr>
          <w:rFonts w:asciiTheme="minorHAnsi" w:hAnsiTheme="minorHAnsi"/>
          <w:b/>
        </w:rPr>
      </w:pPr>
      <w:r w:rsidRPr="00C073B7">
        <w:rPr>
          <w:rFonts w:asciiTheme="minorHAnsi" w:hAnsiTheme="minorHAnsi"/>
          <w:b/>
        </w:rPr>
        <w:t xml:space="preserve">8. </w:t>
      </w:r>
      <w:r w:rsidR="009D23ED">
        <w:rPr>
          <w:rFonts w:asciiTheme="minorHAnsi" w:hAnsiTheme="minorHAnsi"/>
          <w:b/>
        </w:rPr>
        <w:t xml:space="preserve"> </w:t>
      </w:r>
      <w:r w:rsidR="00803DF4">
        <w:rPr>
          <w:rFonts w:asciiTheme="minorHAnsi" w:hAnsiTheme="minorHAnsi"/>
          <w:b/>
        </w:rPr>
        <w:t>Coordinator of Program</w:t>
      </w:r>
      <w:r w:rsidR="00803DF4">
        <w:rPr>
          <w:rFonts w:asciiTheme="minorHAnsi" w:hAnsiTheme="minorHAnsi"/>
          <w:b/>
        </w:rPr>
        <w:tab/>
      </w:r>
      <w:r w:rsidR="00F0574F">
        <w:rPr>
          <w:rFonts w:asciiTheme="minorHAnsi" w:hAnsiTheme="minorHAnsi"/>
          <w:b/>
        </w:rPr>
        <w:t>9</w:t>
      </w:r>
    </w:p>
    <w:p w:rsidR="00C073B7" w:rsidRPr="00C073B7" w:rsidRDefault="00C073B7" w:rsidP="00803DF4">
      <w:pPr>
        <w:tabs>
          <w:tab w:val="right" w:leader="dot" w:pos="7830"/>
        </w:tabs>
        <w:ind w:left="630" w:right="720"/>
        <w:rPr>
          <w:rFonts w:asciiTheme="minorHAnsi" w:hAnsiTheme="minorHAnsi"/>
          <w:b/>
        </w:rPr>
      </w:pPr>
      <w:r w:rsidRPr="00C073B7">
        <w:rPr>
          <w:rFonts w:asciiTheme="minorHAnsi" w:hAnsiTheme="minorHAnsi"/>
          <w:b/>
        </w:rPr>
        <w:t>9.</w:t>
      </w:r>
      <w:r w:rsidR="009D23ED">
        <w:rPr>
          <w:rFonts w:asciiTheme="minorHAnsi" w:hAnsiTheme="minorHAnsi"/>
          <w:b/>
        </w:rPr>
        <w:t xml:space="preserve"> </w:t>
      </w:r>
      <w:r w:rsidRPr="00C073B7">
        <w:rPr>
          <w:rFonts w:asciiTheme="minorHAnsi" w:hAnsiTheme="minorHAnsi"/>
          <w:b/>
        </w:rPr>
        <w:t xml:space="preserve"> </w:t>
      </w:r>
      <w:r w:rsidR="00803DF4">
        <w:rPr>
          <w:rFonts w:asciiTheme="minorHAnsi" w:hAnsiTheme="minorHAnsi"/>
          <w:b/>
        </w:rPr>
        <w:t>Mission statement</w:t>
      </w:r>
      <w:r w:rsidR="00803DF4">
        <w:rPr>
          <w:rFonts w:asciiTheme="minorHAnsi" w:hAnsiTheme="minorHAnsi"/>
          <w:b/>
        </w:rPr>
        <w:tab/>
      </w:r>
      <w:r w:rsidR="00865FEB">
        <w:rPr>
          <w:rFonts w:asciiTheme="minorHAnsi" w:hAnsiTheme="minorHAnsi"/>
          <w:b/>
        </w:rPr>
        <w:t>9</w:t>
      </w:r>
    </w:p>
    <w:p w:rsidR="00803DF4" w:rsidRDefault="00803DF4" w:rsidP="00803DF4">
      <w:pPr>
        <w:tabs>
          <w:tab w:val="right" w:leader="dot" w:pos="7830"/>
        </w:tabs>
        <w:ind w:left="630" w:right="720"/>
        <w:rPr>
          <w:rFonts w:asciiTheme="minorHAnsi" w:hAnsiTheme="minorHAnsi"/>
          <w:b/>
        </w:rPr>
      </w:pPr>
      <w:r>
        <w:rPr>
          <w:rFonts w:asciiTheme="minorHAnsi" w:hAnsiTheme="minorHAnsi"/>
          <w:b/>
        </w:rPr>
        <w:t>10. Program Overview</w:t>
      </w:r>
      <w:r>
        <w:rPr>
          <w:rFonts w:asciiTheme="minorHAnsi" w:hAnsiTheme="minorHAnsi"/>
          <w:b/>
        </w:rPr>
        <w:tab/>
      </w:r>
      <w:r w:rsidR="00C073B7" w:rsidRPr="00C073B7">
        <w:rPr>
          <w:rFonts w:asciiTheme="minorHAnsi" w:hAnsiTheme="minorHAnsi"/>
          <w:b/>
        </w:rPr>
        <w:t>10</w:t>
      </w:r>
    </w:p>
    <w:p w:rsidR="00803DF4" w:rsidRDefault="00803DF4" w:rsidP="00803DF4">
      <w:pPr>
        <w:tabs>
          <w:tab w:val="right" w:leader="dot" w:pos="7830"/>
        </w:tabs>
        <w:ind w:left="630" w:right="720"/>
        <w:rPr>
          <w:rFonts w:asciiTheme="minorHAnsi" w:hAnsiTheme="minorHAnsi"/>
          <w:b/>
        </w:rPr>
      </w:pPr>
      <w:r>
        <w:rPr>
          <w:rFonts w:asciiTheme="minorHAnsi" w:hAnsiTheme="minorHAnsi"/>
          <w:b/>
        </w:rPr>
        <w:t>11. Program Evaluation</w:t>
      </w:r>
      <w:r>
        <w:rPr>
          <w:rFonts w:asciiTheme="minorHAnsi" w:hAnsiTheme="minorHAnsi"/>
          <w:b/>
        </w:rPr>
        <w:tab/>
      </w:r>
      <w:r w:rsidR="00C073B7" w:rsidRPr="00C073B7">
        <w:rPr>
          <w:rFonts w:asciiTheme="minorHAnsi" w:hAnsiTheme="minorHAnsi"/>
          <w:b/>
        </w:rPr>
        <w:t>12</w:t>
      </w:r>
    </w:p>
    <w:p w:rsidR="00C073B7" w:rsidRPr="00C073B7" w:rsidRDefault="00803DF4" w:rsidP="00803DF4">
      <w:pPr>
        <w:tabs>
          <w:tab w:val="right" w:leader="dot" w:pos="7830"/>
        </w:tabs>
        <w:ind w:left="630" w:right="720"/>
        <w:rPr>
          <w:rFonts w:asciiTheme="minorHAnsi" w:hAnsiTheme="minorHAnsi"/>
          <w:b/>
        </w:rPr>
      </w:pPr>
      <w:r>
        <w:rPr>
          <w:rFonts w:asciiTheme="minorHAnsi" w:hAnsiTheme="minorHAnsi"/>
          <w:b/>
        </w:rPr>
        <w:t>12. Planning</w:t>
      </w:r>
      <w:r>
        <w:rPr>
          <w:rFonts w:asciiTheme="minorHAnsi" w:hAnsiTheme="minorHAnsi"/>
          <w:b/>
        </w:rPr>
        <w:tab/>
      </w:r>
      <w:r w:rsidR="00736ED3">
        <w:rPr>
          <w:rFonts w:asciiTheme="minorHAnsi" w:hAnsiTheme="minorHAnsi"/>
          <w:b/>
        </w:rPr>
        <w:t>17</w:t>
      </w:r>
    </w:p>
    <w:p w:rsidR="00C073B7" w:rsidRPr="00C073B7" w:rsidRDefault="00C073B7" w:rsidP="00803DF4">
      <w:pPr>
        <w:tabs>
          <w:tab w:val="right" w:leader="dot" w:pos="7830"/>
        </w:tabs>
        <w:ind w:left="540" w:right="720"/>
        <w:rPr>
          <w:rFonts w:asciiTheme="minorHAnsi" w:hAnsiTheme="minorHAnsi"/>
          <w:b/>
        </w:rPr>
      </w:pPr>
      <w:r w:rsidRPr="00C073B7">
        <w:rPr>
          <w:rFonts w:asciiTheme="minorHAnsi" w:hAnsiTheme="minorHAnsi"/>
          <w:b/>
        </w:rPr>
        <w:t> 13.</w:t>
      </w:r>
      <w:r w:rsidR="00803DF4">
        <w:rPr>
          <w:rFonts w:asciiTheme="minorHAnsi" w:hAnsiTheme="minorHAnsi"/>
          <w:b/>
        </w:rPr>
        <w:t xml:space="preserve"> Program Recommendations</w:t>
      </w:r>
      <w:r w:rsidR="00803DF4">
        <w:rPr>
          <w:rFonts w:asciiTheme="minorHAnsi" w:hAnsiTheme="minorHAnsi"/>
          <w:b/>
        </w:rPr>
        <w:tab/>
      </w:r>
      <w:r w:rsidRPr="00C073B7">
        <w:rPr>
          <w:rFonts w:asciiTheme="minorHAnsi" w:hAnsiTheme="minorHAnsi"/>
          <w:b/>
        </w:rPr>
        <w:t xml:space="preserve">18 </w:t>
      </w:r>
    </w:p>
    <w:p w:rsidR="00C073B7" w:rsidRDefault="00C073B7" w:rsidP="00C073B7">
      <w:pP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C073B7" w:rsidRDefault="00C073B7" w:rsidP="001B674C">
      <w:pPr>
        <w:jc w:val="center"/>
        <w:rPr>
          <w:rFonts w:asciiTheme="minorHAnsi" w:hAnsiTheme="minorHAnsi"/>
          <w:b/>
        </w:rPr>
      </w:pPr>
    </w:p>
    <w:p w:rsidR="00321DE9" w:rsidRDefault="001B674C" w:rsidP="001B674C">
      <w:pPr>
        <w:jc w:val="center"/>
        <w:rPr>
          <w:rFonts w:asciiTheme="minorHAnsi" w:hAnsiTheme="minorHAnsi"/>
          <w:b/>
        </w:rPr>
      </w:pPr>
      <w:r>
        <w:rPr>
          <w:rFonts w:asciiTheme="minorHAnsi" w:hAnsiTheme="minorHAnsi"/>
          <w:b/>
        </w:rPr>
        <w:lastRenderedPageBreak/>
        <w:t>Part I</w:t>
      </w:r>
    </w:p>
    <w:p w:rsidR="001B674C" w:rsidRDefault="001B674C" w:rsidP="001B674C">
      <w:pPr>
        <w:jc w:val="center"/>
        <w:rPr>
          <w:rFonts w:asciiTheme="minorHAnsi" w:hAnsiTheme="minorHAnsi"/>
          <w:b/>
        </w:rPr>
      </w:pPr>
      <w:r>
        <w:rPr>
          <w:rFonts w:asciiTheme="minorHAnsi" w:hAnsiTheme="minorHAnsi"/>
          <w:b/>
        </w:rPr>
        <w:t>Departmental Assessment</w:t>
      </w:r>
    </w:p>
    <w:p w:rsidR="001B674C" w:rsidRDefault="001B674C" w:rsidP="001B674C">
      <w:pPr>
        <w:jc w:val="center"/>
        <w:rPr>
          <w:rFonts w:asciiTheme="minorHAnsi" w:hAnsiTheme="minorHAnsi"/>
          <w:b/>
        </w:rPr>
      </w:pPr>
    </w:p>
    <w:p w:rsidR="001B674C" w:rsidRDefault="001B674C" w:rsidP="001B674C">
      <w:pPr>
        <w:rPr>
          <w:rFonts w:asciiTheme="minorHAnsi" w:hAnsiTheme="minorHAnsi"/>
        </w:rPr>
      </w:pPr>
      <w:r>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Default="001B674C" w:rsidP="001B674C">
      <w:pPr>
        <w:rPr>
          <w:rFonts w:asciiTheme="minorHAnsi" w:hAnsiTheme="minorHAnsi"/>
        </w:rPr>
      </w:pPr>
    </w:p>
    <w:p w:rsidR="001B674C" w:rsidRDefault="001B674C" w:rsidP="001B674C">
      <w:pPr>
        <w:rPr>
          <w:rFonts w:asciiTheme="minorHAnsi" w:hAnsiTheme="minorHAnsi"/>
        </w:rPr>
      </w:pPr>
      <w:r>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Default="001B674C" w:rsidP="001B674C">
      <w:pPr>
        <w:rPr>
          <w:rFonts w:asciiTheme="minorHAnsi" w:hAnsiTheme="minorHAnsi"/>
        </w:rPr>
      </w:pPr>
    </w:p>
    <w:p w:rsidR="001B674C" w:rsidRDefault="001B674C" w:rsidP="001B674C">
      <w:pPr>
        <w:rPr>
          <w:rFonts w:asciiTheme="minorHAnsi" w:hAnsiTheme="minorHAnsi"/>
        </w:rPr>
      </w:pPr>
    </w:p>
    <w:p w:rsidR="00E938CD" w:rsidRPr="00F730FC" w:rsidRDefault="00E938CD" w:rsidP="00E938CD">
      <w:pPr>
        <w:rPr>
          <w:rFonts w:asciiTheme="minorHAnsi" w:hAnsiTheme="minorHAnsi"/>
          <w:b/>
        </w:rPr>
      </w:pPr>
      <w:r w:rsidRPr="00F730FC">
        <w:rPr>
          <w:rFonts w:asciiTheme="minorHAnsi" w:hAnsiTheme="minorHAnsi"/>
          <w:b/>
        </w:rPr>
        <w:t>1.</w:t>
      </w:r>
      <w:r w:rsidRPr="00F730FC">
        <w:rPr>
          <w:rFonts w:asciiTheme="minorHAnsi" w:hAnsiTheme="minorHAnsi"/>
          <w:b/>
        </w:rPr>
        <w:tab/>
        <w:t xml:space="preserve">Assess the department as it relates to students including enrollment and graduation </w:t>
      </w:r>
      <w:r w:rsidRPr="00F730FC">
        <w:rPr>
          <w:rFonts w:asciiTheme="minorHAnsi" w:hAnsiTheme="minorHAnsi"/>
          <w:b/>
        </w:rPr>
        <w:tab/>
        <w:t>data, and student services:</w:t>
      </w:r>
    </w:p>
    <w:p w:rsidR="00E938CD" w:rsidRDefault="00E938CD" w:rsidP="00E938CD">
      <w:pPr>
        <w:autoSpaceDE w:val="0"/>
        <w:autoSpaceDN w:val="0"/>
        <w:adjustRightInd w:val="0"/>
        <w:ind w:left="360"/>
        <w:rPr>
          <w:iCs/>
        </w:rPr>
      </w:pPr>
    </w:p>
    <w:p w:rsidR="00E938CD" w:rsidRPr="0045429C" w:rsidRDefault="0045429C" w:rsidP="0045429C">
      <w:pPr>
        <w:autoSpaceDE w:val="0"/>
        <w:autoSpaceDN w:val="0"/>
        <w:adjustRightInd w:val="0"/>
        <w:rPr>
          <w:rFonts w:ascii="Calibri" w:hAnsi="Calibri"/>
          <w:iCs/>
        </w:rPr>
      </w:pPr>
      <w:r>
        <w:rPr>
          <w:rFonts w:ascii="Calibri" w:hAnsi="Calibri"/>
          <w:iCs/>
        </w:rPr>
        <w:t xml:space="preserve">This report is an Academic Program Review of the Foreign Languages program in the College of Arts and Sciences. </w:t>
      </w:r>
      <w:r w:rsidR="00E938CD" w:rsidRPr="0045429C">
        <w:rPr>
          <w:rFonts w:ascii="Calibri" w:hAnsi="Calibri"/>
          <w:iCs/>
        </w:rPr>
        <w:t>Data listed below is the annual average of the data supplied by Institutional Research, Planning, and Assessment for the Academic Years 20</w:t>
      </w:r>
      <w:r w:rsidR="00B504BC" w:rsidRPr="0045429C">
        <w:rPr>
          <w:rFonts w:ascii="Calibri" w:hAnsi="Calibri"/>
          <w:iCs/>
        </w:rPr>
        <w:t>10</w:t>
      </w:r>
      <w:r w:rsidR="00E938CD" w:rsidRPr="0045429C">
        <w:rPr>
          <w:rFonts w:ascii="Calibri" w:hAnsi="Calibri"/>
          <w:iCs/>
        </w:rPr>
        <w:t>-20</w:t>
      </w:r>
      <w:r w:rsidR="00B504BC" w:rsidRPr="0045429C">
        <w:rPr>
          <w:rFonts w:ascii="Calibri" w:hAnsi="Calibri"/>
          <w:iCs/>
        </w:rPr>
        <w:t>11</w:t>
      </w:r>
      <w:r w:rsidR="00E938CD" w:rsidRPr="0045429C">
        <w:rPr>
          <w:rFonts w:ascii="Calibri" w:hAnsi="Calibri"/>
          <w:iCs/>
        </w:rPr>
        <w:t xml:space="preserve"> through 20</w:t>
      </w:r>
      <w:r w:rsidR="00B504BC" w:rsidRPr="0045429C">
        <w:rPr>
          <w:rFonts w:ascii="Calibri" w:hAnsi="Calibri"/>
          <w:iCs/>
        </w:rPr>
        <w:t>14</w:t>
      </w:r>
      <w:r w:rsidR="00E938CD" w:rsidRPr="0045429C">
        <w:rPr>
          <w:rFonts w:ascii="Calibri" w:hAnsi="Calibri"/>
          <w:iCs/>
        </w:rPr>
        <w:t>-20</w:t>
      </w:r>
      <w:r w:rsidR="00B504BC" w:rsidRPr="0045429C">
        <w:rPr>
          <w:rFonts w:ascii="Calibri" w:hAnsi="Calibri"/>
          <w:iCs/>
        </w:rPr>
        <w:t>15</w:t>
      </w:r>
      <w:r w:rsidR="00E938CD" w:rsidRPr="0045429C">
        <w:rPr>
          <w:rFonts w:ascii="Calibri" w:hAnsi="Calibri"/>
          <w:iCs/>
        </w:rPr>
        <w:t>.</w:t>
      </w:r>
    </w:p>
    <w:p w:rsidR="00B504BC" w:rsidRPr="009E71F6" w:rsidRDefault="00B504BC" w:rsidP="00E938CD">
      <w:pPr>
        <w:autoSpaceDE w:val="0"/>
        <w:autoSpaceDN w:val="0"/>
        <w:adjustRightInd w:val="0"/>
        <w:ind w:left="360"/>
        <w:rPr>
          <w:iCs/>
        </w:rPr>
      </w:pPr>
    </w:p>
    <w:tbl>
      <w:tblPr>
        <w:tblW w:w="9479" w:type="dxa"/>
        <w:tblInd w:w="98" w:type="dxa"/>
        <w:tblLook w:val="04A0" w:firstRow="1" w:lastRow="0" w:firstColumn="1" w:lastColumn="0" w:noHBand="0" w:noVBand="1"/>
      </w:tblPr>
      <w:tblGrid>
        <w:gridCol w:w="1778"/>
        <w:gridCol w:w="1238"/>
        <w:gridCol w:w="1350"/>
        <w:gridCol w:w="1238"/>
        <w:gridCol w:w="1238"/>
        <w:gridCol w:w="1268"/>
        <w:gridCol w:w="1369"/>
      </w:tblGrid>
      <w:tr w:rsidR="00B504BC" w:rsidTr="00065A5F">
        <w:trPr>
          <w:trHeight w:val="301"/>
        </w:trPr>
        <w:tc>
          <w:tcPr>
            <w:tcW w:w="6840" w:type="dxa"/>
            <w:gridSpan w:val="5"/>
            <w:tcBorders>
              <w:top w:val="single" w:sz="8" w:space="0" w:color="auto"/>
              <w:left w:val="single" w:sz="8" w:space="0" w:color="auto"/>
              <w:bottom w:val="single" w:sz="4" w:space="0" w:color="auto"/>
              <w:right w:val="nil"/>
            </w:tcBorders>
            <w:shd w:val="clear" w:color="000000" w:fill="CCC0DA"/>
            <w:noWrap/>
            <w:vAlign w:val="center"/>
            <w:hideMark/>
          </w:tcPr>
          <w:p w:rsidR="00B504BC" w:rsidRDefault="00B504BC">
            <w:pPr>
              <w:rPr>
                <w:rFonts w:ascii="Arial" w:hAnsi="Arial" w:cs="Arial"/>
                <w:b/>
                <w:bCs/>
                <w:sz w:val="20"/>
                <w:szCs w:val="20"/>
              </w:rPr>
            </w:pPr>
            <w:r>
              <w:rPr>
                <w:rFonts w:ascii="Arial" w:hAnsi="Arial" w:cs="Arial"/>
                <w:b/>
                <w:bCs/>
                <w:sz w:val="20"/>
                <w:szCs w:val="20"/>
              </w:rPr>
              <w:t>1. Number of Duplicated Majors</w:t>
            </w:r>
            <w:r>
              <w:rPr>
                <w:rFonts w:ascii="Arial" w:hAnsi="Arial" w:cs="Arial"/>
                <w:sz w:val="20"/>
                <w:szCs w:val="20"/>
              </w:rPr>
              <w:t xml:space="preserve"> (SU, FA &amp; SP Semesters Combined)</w:t>
            </w:r>
          </w:p>
        </w:tc>
        <w:tc>
          <w:tcPr>
            <w:tcW w:w="1268" w:type="dxa"/>
            <w:tcBorders>
              <w:top w:val="single" w:sz="8" w:space="0" w:color="auto"/>
              <w:left w:val="nil"/>
              <w:bottom w:val="single" w:sz="4" w:space="0" w:color="auto"/>
              <w:right w:val="nil"/>
            </w:tcBorders>
            <w:shd w:val="clear" w:color="000000" w:fill="CCC0DA"/>
            <w:noWrap/>
            <w:vAlign w:val="center"/>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single" w:sz="8" w:space="0" w:color="auto"/>
              <w:left w:val="nil"/>
              <w:bottom w:val="single" w:sz="4" w:space="0" w:color="auto"/>
              <w:right w:val="single" w:sz="8" w:space="0" w:color="auto"/>
            </w:tcBorders>
            <w:shd w:val="clear" w:color="000000" w:fill="CCC0DA"/>
            <w:noWrap/>
            <w:vAlign w:val="center"/>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1778" w:type="dxa"/>
            <w:tcBorders>
              <w:top w:val="nil"/>
              <w:left w:val="single" w:sz="8" w:space="0" w:color="auto"/>
              <w:bottom w:val="nil"/>
              <w:right w:val="nil"/>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Bachelor</w:t>
            </w:r>
          </w:p>
        </w:tc>
        <w:tc>
          <w:tcPr>
            <w:tcW w:w="1238" w:type="dxa"/>
            <w:tcBorders>
              <w:top w:val="nil"/>
              <w:left w:val="single" w:sz="4" w:space="0" w:color="auto"/>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2010-11</w:t>
            </w:r>
          </w:p>
        </w:tc>
        <w:tc>
          <w:tcPr>
            <w:tcW w:w="1350"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2011-12</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2012-13</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2013-14</w:t>
            </w:r>
          </w:p>
        </w:tc>
        <w:tc>
          <w:tcPr>
            <w:tcW w:w="126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2014-15</w:t>
            </w:r>
          </w:p>
        </w:tc>
        <w:tc>
          <w:tcPr>
            <w:tcW w:w="1369" w:type="dxa"/>
            <w:tcBorders>
              <w:top w:val="nil"/>
              <w:left w:val="nil"/>
              <w:bottom w:val="nil"/>
              <w:right w:val="single" w:sz="8"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Average</w:t>
            </w:r>
          </w:p>
        </w:tc>
      </w:tr>
      <w:tr w:rsidR="00B504BC" w:rsidTr="00065A5F">
        <w:trPr>
          <w:trHeight w:val="256"/>
        </w:trPr>
        <w:tc>
          <w:tcPr>
            <w:tcW w:w="177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504BC" w:rsidRDefault="00B504BC" w:rsidP="00B377B1">
            <w:pPr>
              <w:rPr>
                <w:rFonts w:ascii="Arial" w:hAnsi="Arial" w:cs="Arial"/>
                <w:sz w:val="20"/>
                <w:szCs w:val="20"/>
              </w:rPr>
            </w:pPr>
            <w:r>
              <w:rPr>
                <w:rFonts w:ascii="Arial" w:hAnsi="Arial" w:cs="Arial"/>
                <w:sz w:val="20"/>
                <w:szCs w:val="20"/>
              </w:rPr>
              <w:t>Full-Time</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42</w:t>
            </w:r>
          </w:p>
        </w:tc>
        <w:tc>
          <w:tcPr>
            <w:tcW w:w="1350" w:type="dxa"/>
            <w:tcBorders>
              <w:top w:val="single" w:sz="4" w:space="0" w:color="auto"/>
              <w:left w:val="nil"/>
              <w:bottom w:val="single" w:sz="4" w:space="0" w:color="auto"/>
              <w:right w:val="nil"/>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48</w:t>
            </w:r>
          </w:p>
        </w:tc>
        <w:tc>
          <w:tcPr>
            <w:tcW w:w="12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54</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53</w:t>
            </w:r>
          </w:p>
        </w:tc>
        <w:tc>
          <w:tcPr>
            <w:tcW w:w="126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56</w:t>
            </w:r>
          </w:p>
        </w:tc>
        <w:tc>
          <w:tcPr>
            <w:tcW w:w="1369" w:type="dxa"/>
            <w:tcBorders>
              <w:top w:val="single" w:sz="4" w:space="0" w:color="auto"/>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50.60</w:t>
            </w:r>
          </w:p>
        </w:tc>
      </w:tr>
      <w:tr w:rsidR="00B504BC" w:rsidTr="00065A5F">
        <w:trPr>
          <w:trHeight w:val="256"/>
        </w:trPr>
        <w:tc>
          <w:tcPr>
            <w:tcW w:w="1778" w:type="dxa"/>
            <w:tcBorders>
              <w:top w:val="nil"/>
              <w:left w:val="single" w:sz="8" w:space="0" w:color="auto"/>
              <w:bottom w:val="single" w:sz="4" w:space="0" w:color="auto"/>
              <w:right w:val="single" w:sz="4" w:space="0" w:color="auto"/>
            </w:tcBorders>
            <w:shd w:val="clear" w:color="000000" w:fill="FFFFFF"/>
            <w:noWrap/>
            <w:vAlign w:val="bottom"/>
            <w:hideMark/>
          </w:tcPr>
          <w:p w:rsidR="00B504BC" w:rsidRDefault="00B504BC" w:rsidP="00B377B1">
            <w:pPr>
              <w:rPr>
                <w:rFonts w:ascii="Arial" w:hAnsi="Arial" w:cs="Arial"/>
                <w:sz w:val="20"/>
                <w:szCs w:val="20"/>
              </w:rPr>
            </w:pPr>
            <w:r>
              <w:rPr>
                <w:rFonts w:ascii="Arial" w:hAnsi="Arial" w:cs="Arial"/>
                <w:sz w:val="20"/>
                <w:szCs w:val="20"/>
              </w:rPr>
              <w:t>Part-Time</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12</w:t>
            </w:r>
          </w:p>
        </w:tc>
        <w:tc>
          <w:tcPr>
            <w:tcW w:w="1350" w:type="dxa"/>
            <w:tcBorders>
              <w:top w:val="nil"/>
              <w:left w:val="nil"/>
              <w:bottom w:val="single" w:sz="4" w:space="0" w:color="auto"/>
              <w:right w:val="nil"/>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12</w:t>
            </w:r>
          </w:p>
        </w:tc>
        <w:tc>
          <w:tcPr>
            <w:tcW w:w="1238" w:type="dxa"/>
            <w:tcBorders>
              <w:top w:val="nil"/>
              <w:left w:val="single" w:sz="4" w:space="0" w:color="auto"/>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w:t>
            </w:r>
          </w:p>
        </w:tc>
        <w:tc>
          <w:tcPr>
            <w:tcW w:w="126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13</w:t>
            </w:r>
          </w:p>
        </w:tc>
        <w:tc>
          <w:tcPr>
            <w:tcW w:w="1369" w:type="dxa"/>
            <w:tcBorders>
              <w:top w:val="nil"/>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9.00</w:t>
            </w:r>
          </w:p>
        </w:tc>
      </w:tr>
      <w:tr w:rsidR="00B504BC" w:rsidTr="00065A5F">
        <w:trPr>
          <w:trHeight w:val="256"/>
        </w:trPr>
        <w:tc>
          <w:tcPr>
            <w:tcW w:w="1778" w:type="dxa"/>
            <w:tcBorders>
              <w:top w:val="nil"/>
              <w:left w:val="single" w:sz="8" w:space="0" w:color="auto"/>
              <w:bottom w:val="single" w:sz="4" w:space="0" w:color="auto"/>
              <w:right w:val="single" w:sz="4" w:space="0" w:color="auto"/>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Total</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54</w:t>
            </w:r>
          </w:p>
        </w:tc>
        <w:tc>
          <w:tcPr>
            <w:tcW w:w="1350"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60</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57</w:t>
            </w:r>
          </w:p>
        </w:tc>
        <w:tc>
          <w:tcPr>
            <w:tcW w:w="1238" w:type="dxa"/>
            <w:tcBorders>
              <w:top w:val="nil"/>
              <w:left w:val="nil"/>
              <w:bottom w:val="single" w:sz="4" w:space="0" w:color="auto"/>
              <w:right w:val="nil"/>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58</w:t>
            </w:r>
          </w:p>
        </w:tc>
        <w:tc>
          <w:tcPr>
            <w:tcW w:w="1268" w:type="dxa"/>
            <w:tcBorders>
              <w:top w:val="nil"/>
              <w:left w:val="single" w:sz="4" w:space="0" w:color="auto"/>
              <w:bottom w:val="single" w:sz="4" w:space="0" w:color="auto"/>
              <w:right w:val="nil"/>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69</w:t>
            </w:r>
          </w:p>
        </w:tc>
        <w:tc>
          <w:tcPr>
            <w:tcW w:w="1369" w:type="dxa"/>
            <w:tcBorders>
              <w:top w:val="nil"/>
              <w:left w:val="single" w:sz="4" w:space="0" w:color="auto"/>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59.60</w:t>
            </w:r>
          </w:p>
        </w:tc>
      </w:tr>
      <w:tr w:rsidR="00B504BC" w:rsidTr="00065A5F">
        <w:trPr>
          <w:trHeight w:val="270"/>
        </w:trPr>
        <w:tc>
          <w:tcPr>
            <w:tcW w:w="1778" w:type="dxa"/>
            <w:tcBorders>
              <w:top w:val="nil"/>
              <w:left w:val="single" w:sz="8" w:space="0" w:color="auto"/>
              <w:bottom w:val="nil"/>
              <w:right w:val="single" w:sz="4" w:space="0" w:color="auto"/>
            </w:tcBorders>
            <w:shd w:val="clear" w:color="000000" w:fill="FFFFFF"/>
            <w:noWrap/>
            <w:vAlign w:val="bottom"/>
            <w:hideMark/>
          </w:tcPr>
          <w:p w:rsidR="00B504BC" w:rsidRDefault="00B504BC">
            <w:pPr>
              <w:rPr>
                <w:rFonts w:ascii="Arial" w:hAnsi="Arial" w:cs="Arial"/>
                <w:i/>
                <w:iCs/>
                <w:sz w:val="20"/>
                <w:szCs w:val="20"/>
              </w:rPr>
            </w:pPr>
            <w:r>
              <w:rPr>
                <w:rFonts w:ascii="Arial" w:hAnsi="Arial" w:cs="Arial"/>
                <w:i/>
                <w:iCs/>
                <w:sz w:val="20"/>
                <w:szCs w:val="20"/>
              </w:rPr>
              <w:t>FTE Students</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46.00</w:t>
            </w:r>
          </w:p>
        </w:tc>
        <w:tc>
          <w:tcPr>
            <w:tcW w:w="1350" w:type="dxa"/>
            <w:tcBorders>
              <w:top w:val="nil"/>
              <w:left w:val="nil"/>
              <w:bottom w:val="nil"/>
              <w:right w:val="single" w:sz="4" w:space="0" w:color="auto"/>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52.00</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55.00</w:t>
            </w:r>
          </w:p>
        </w:tc>
        <w:tc>
          <w:tcPr>
            <w:tcW w:w="1238" w:type="dxa"/>
            <w:tcBorders>
              <w:top w:val="nil"/>
              <w:left w:val="nil"/>
              <w:bottom w:val="nil"/>
              <w:right w:val="nil"/>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54.67</w:t>
            </w:r>
          </w:p>
        </w:tc>
        <w:tc>
          <w:tcPr>
            <w:tcW w:w="1268" w:type="dxa"/>
            <w:tcBorders>
              <w:top w:val="nil"/>
              <w:left w:val="single" w:sz="4" w:space="0" w:color="auto"/>
              <w:bottom w:val="nil"/>
              <w:right w:val="nil"/>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60.33</w:t>
            </w:r>
          </w:p>
        </w:tc>
        <w:tc>
          <w:tcPr>
            <w:tcW w:w="1369" w:type="dxa"/>
            <w:tcBorders>
              <w:top w:val="nil"/>
              <w:left w:val="single" w:sz="4" w:space="0" w:color="auto"/>
              <w:bottom w:val="nil"/>
              <w:right w:val="single" w:sz="8" w:space="0" w:color="auto"/>
            </w:tcBorders>
            <w:shd w:val="clear" w:color="000000" w:fill="FFFFFF"/>
            <w:noWrap/>
            <w:vAlign w:val="bottom"/>
            <w:hideMark/>
          </w:tcPr>
          <w:p w:rsidR="00B504BC" w:rsidRDefault="00B504BC">
            <w:pPr>
              <w:jc w:val="right"/>
              <w:rPr>
                <w:rFonts w:ascii="Arial" w:hAnsi="Arial" w:cs="Arial"/>
                <w:i/>
                <w:iCs/>
                <w:sz w:val="20"/>
                <w:szCs w:val="20"/>
              </w:rPr>
            </w:pPr>
            <w:r>
              <w:rPr>
                <w:rFonts w:ascii="Arial" w:hAnsi="Arial" w:cs="Arial"/>
                <w:i/>
                <w:iCs/>
                <w:sz w:val="20"/>
                <w:szCs w:val="20"/>
              </w:rPr>
              <w:t>53.60</w:t>
            </w:r>
          </w:p>
        </w:tc>
      </w:tr>
      <w:tr w:rsidR="00B504BC" w:rsidTr="00065A5F">
        <w:trPr>
          <w:trHeight w:val="150"/>
        </w:trPr>
        <w:tc>
          <w:tcPr>
            <w:tcW w:w="1778" w:type="dxa"/>
            <w:tcBorders>
              <w:top w:val="single" w:sz="8" w:space="0" w:color="auto"/>
              <w:left w:val="single" w:sz="8" w:space="0" w:color="auto"/>
              <w:bottom w:val="single" w:sz="8" w:space="0" w:color="auto"/>
              <w:right w:val="nil"/>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238"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350" w:type="dxa"/>
            <w:tcBorders>
              <w:top w:val="single" w:sz="8" w:space="0" w:color="auto"/>
              <w:left w:val="nil"/>
              <w:bottom w:val="single" w:sz="8" w:space="0" w:color="auto"/>
              <w:right w:val="single" w:sz="4" w:space="0" w:color="auto"/>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238" w:type="dxa"/>
            <w:tcBorders>
              <w:top w:val="single" w:sz="8" w:space="0" w:color="auto"/>
              <w:left w:val="nil"/>
              <w:bottom w:val="single" w:sz="8" w:space="0" w:color="auto"/>
              <w:right w:val="single" w:sz="4" w:space="0" w:color="auto"/>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238" w:type="dxa"/>
            <w:tcBorders>
              <w:top w:val="single" w:sz="8" w:space="0" w:color="auto"/>
              <w:left w:val="nil"/>
              <w:bottom w:val="single" w:sz="8" w:space="0" w:color="auto"/>
              <w:right w:val="nil"/>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268" w:type="dxa"/>
            <w:tcBorders>
              <w:top w:val="single" w:sz="8" w:space="0" w:color="auto"/>
              <w:left w:val="single" w:sz="4" w:space="0" w:color="auto"/>
              <w:bottom w:val="single" w:sz="8" w:space="0" w:color="auto"/>
              <w:right w:val="nil"/>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c>
          <w:tcPr>
            <w:tcW w:w="1369" w:type="dxa"/>
            <w:tcBorders>
              <w:top w:val="single" w:sz="8" w:space="0" w:color="auto"/>
              <w:left w:val="single" w:sz="4" w:space="0" w:color="auto"/>
              <w:bottom w:val="single" w:sz="8" w:space="0" w:color="auto"/>
              <w:right w:val="single" w:sz="8" w:space="0" w:color="auto"/>
            </w:tcBorders>
            <w:shd w:val="clear" w:color="000000" w:fill="CCC0DA"/>
            <w:noWrap/>
            <w:vAlign w:val="bottom"/>
            <w:hideMark/>
          </w:tcPr>
          <w:p w:rsidR="00B504BC" w:rsidRDefault="00B504BC">
            <w:pPr>
              <w:rPr>
                <w:rFonts w:ascii="Arial" w:hAnsi="Arial" w:cs="Arial"/>
                <w:i/>
                <w:iCs/>
                <w:sz w:val="20"/>
                <w:szCs w:val="20"/>
              </w:rPr>
            </w:pPr>
            <w:r>
              <w:rPr>
                <w:rFonts w:ascii="Arial" w:hAnsi="Arial" w:cs="Arial"/>
                <w:i/>
                <w:iCs/>
                <w:sz w:val="20"/>
                <w:szCs w:val="20"/>
              </w:rPr>
              <w:t> </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4365" w:type="dxa"/>
            <w:gridSpan w:val="3"/>
            <w:tcBorders>
              <w:top w:val="single" w:sz="8" w:space="0" w:color="auto"/>
              <w:left w:val="single" w:sz="8" w:space="0" w:color="auto"/>
              <w:bottom w:val="single" w:sz="4" w:space="0" w:color="auto"/>
              <w:right w:val="nil"/>
            </w:tcBorders>
            <w:shd w:val="clear" w:color="000000" w:fill="CCC0DA"/>
            <w:noWrap/>
            <w:vAlign w:val="bottom"/>
            <w:hideMark/>
          </w:tcPr>
          <w:p w:rsidR="00B504BC" w:rsidRDefault="00B504BC">
            <w:pPr>
              <w:rPr>
                <w:rFonts w:ascii="Arial" w:hAnsi="Arial" w:cs="Arial"/>
                <w:b/>
                <w:bCs/>
                <w:sz w:val="20"/>
                <w:szCs w:val="20"/>
              </w:rPr>
            </w:pPr>
            <w:r>
              <w:rPr>
                <w:rFonts w:ascii="Arial" w:hAnsi="Arial" w:cs="Arial"/>
                <w:b/>
                <w:bCs/>
                <w:sz w:val="20"/>
                <w:szCs w:val="20"/>
              </w:rPr>
              <w:t>2. Number of Degrees Conferred</w:t>
            </w:r>
          </w:p>
        </w:tc>
        <w:tc>
          <w:tcPr>
            <w:tcW w:w="123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single" w:sz="8" w:space="0" w:color="auto"/>
              <w:left w:val="nil"/>
              <w:bottom w:val="single" w:sz="4" w:space="0" w:color="auto"/>
              <w:right w:val="single" w:sz="8" w:space="0" w:color="auto"/>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1778" w:type="dxa"/>
            <w:tcBorders>
              <w:top w:val="nil"/>
              <w:left w:val="single" w:sz="8" w:space="0" w:color="auto"/>
              <w:bottom w:val="nil"/>
              <w:right w:val="nil"/>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Level</w:t>
            </w:r>
          </w:p>
        </w:tc>
        <w:tc>
          <w:tcPr>
            <w:tcW w:w="1238" w:type="dxa"/>
            <w:tcBorders>
              <w:top w:val="nil"/>
              <w:left w:val="single" w:sz="4" w:space="0" w:color="auto"/>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2010-11</w:t>
            </w:r>
          </w:p>
        </w:tc>
        <w:tc>
          <w:tcPr>
            <w:tcW w:w="1350"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2011-12</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2012-13</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2013-14</w:t>
            </w:r>
          </w:p>
        </w:tc>
        <w:tc>
          <w:tcPr>
            <w:tcW w:w="126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2014-15</w:t>
            </w:r>
          </w:p>
        </w:tc>
        <w:tc>
          <w:tcPr>
            <w:tcW w:w="1369" w:type="dxa"/>
            <w:tcBorders>
              <w:top w:val="nil"/>
              <w:left w:val="nil"/>
              <w:bottom w:val="nil"/>
              <w:right w:val="single" w:sz="8"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Average</w:t>
            </w:r>
          </w:p>
        </w:tc>
      </w:tr>
      <w:tr w:rsidR="00B504BC" w:rsidTr="00065A5F">
        <w:trPr>
          <w:trHeight w:val="256"/>
        </w:trPr>
        <w:tc>
          <w:tcPr>
            <w:tcW w:w="177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504BC" w:rsidRDefault="00B504BC" w:rsidP="00B377B1">
            <w:pPr>
              <w:rPr>
                <w:rFonts w:ascii="Arial" w:hAnsi="Arial" w:cs="Arial"/>
                <w:sz w:val="20"/>
                <w:szCs w:val="20"/>
              </w:rPr>
            </w:pPr>
            <w:r>
              <w:rPr>
                <w:rFonts w:ascii="Arial" w:hAnsi="Arial" w:cs="Arial"/>
                <w:sz w:val="20"/>
                <w:szCs w:val="20"/>
              </w:rPr>
              <w:t>Bachelor's</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5</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13</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9</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14</w:t>
            </w:r>
          </w:p>
        </w:tc>
        <w:tc>
          <w:tcPr>
            <w:tcW w:w="126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11</w:t>
            </w:r>
          </w:p>
        </w:tc>
        <w:tc>
          <w:tcPr>
            <w:tcW w:w="1369" w:type="dxa"/>
            <w:tcBorders>
              <w:top w:val="single" w:sz="4" w:space="0" w:color="auto"/>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10.40</w:t>
            </w:r>
          </w:p>
        </w:tc>
      </w:tr>
      <w:tr w:rsidR="00B504BC" w:rsidTr="00065A5F">
        <w:trPr>
          <w:trHeight w:val="270"/>
        </w:trPr>
        <w:tc>
          <w:tcPr>
            <w:tcW w:w="1778"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B504BC" w:rsidRDefault="00B504BC">
            <w:pPr>
              <w:rPr>
                <w:rFonts w:ascii="Arial" w:hAnsi="Arial" w:cs="Arial"/>
                <w:b/>
                <w:bCs/>
                <w:sz w:val="20"/>
                <w:szCs w:val="20"/>
              </w:rPr>
            </w:pPr>
            <w:r>
              <w:rPr>
                <w:rFonts w:ascii="Arial" w:hAnsi="Arial" w:cs="Arial"/>
                <w:b/>
                <w:bCs/>
                <w:sz w:val="20"/>
                <w:szCs w:val="20"/>
              </w:rPr>
              <w:t>Total</w:t>
            </w:r>
          </w:p>
        </w:tc>
        <w:tc>
          <w:tcPr>
            <w:tcW w:w="1238" w:type="dxa"/>
            <w:tcBorders>
              <w:top w:val="single" w:sz="4" w:space="0" w:color="auto"/>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5</w:t>
            </w:r>
          </w:p>
        </w:tc>
        <w:tc>
          <w:tcPr>
            <w:tcW w:w="1350" w:type="dxa"/>
            <w:tcBorders>
              <w:top w:val="single" w:sz="4" w:space="0" w:color="auto"/>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13</w:t>
            </w:r>
          </w:p>
        </w:tc>
        <w:tc>
          <w:tcPr>
            <w:tcW w:w="1238" w:type="dxa"/>
            <w:tcBorders>
              <w:top w:val="single" w:sz="4" w:space="0" w:color="auto"/>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9</w:t>
            </w:r>
          </w:p>
        </w:tc>
        <w:tc>
          <w:tcPr>
            <w:tcW w:w="1238" w:type="dxa"/>
            <w:tcBorders>
              <w:top w:val="single" w:sz="4" w:space="0" w:color="auto"/>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14</w:t>
            </w:r>
          </w:p>
        </w:tc>
        <w:tc>
          <w:tcPr>
            <w:tcW w:w="1268" w:type="dxa"/>
            <w:tcBorders>
              <w:top w:val="single" w:sz="4" w:space="0" w:color="auto"/>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11</w:t>
            </w:r>
          </w:p>
        </w:tc>
        <w:tc>
          <w:tcPr>
            <w:tcW w:w="1369" w:type="dxa"/>
            <w:tcBorders>
              <w:top w:val="single" w:sz="4" w:space="0" w:color="auto"/>
              <w:left w:val="nil"/>
              <w:bottom w:val="single" w:sz="8" w:space="0" w:color="auto"/>
              <w:right w:val="single" w:sz="8"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10.40</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6840" w:type="dxa"/>
            <w:gridSpan w:val="5"/>
            <w:tcBorders>
              <w:top w:val="single" w:sz="8" w:space="0" w:color="auto"/>
              <w:left w:val="single" w:sz="8" w:space="0" w:color="auto"/>
              <w:bottom w:val="single" w:sz="4" w:space="0" w:color="auto"/>
              <w:right w:val="nil"/>
            </w:tcBorders>
            <w:shd w:val="clear" w:color="000000" w:fill="CCC0DA"/>
            <w:noWrap/>
            <w:vAlign w:val="bottom"/>
            <w:hideMark/>
          </w:tcPr>
          <w:p w:rsidR="00B504BC" w:rsidRDefault="00812EAB">
            <w:pPr>
              <w:rPr>
                <w:rFonts w:ascii="Arial" w:hAnsi="Arial" w:cs="Arial"/>
                <w:b/>
                <w:bCs/>
                <w:sz w:val="20"/>
                <w:szCs w:val="20"/>
              </w:rPr>
            </w:pPr>
            <w:r>
              <w:rPr>
                <w:rFonts w:ascii="Arial" w:hAnsi="Arial" w:cs="Arial"/>
                <w:b/>
                <w:bCs/>
                <w:sz w:val="20"/>
                <w:szCs w:val="20"/>
              </w:rPr>
              <w:t>3</w:t>
            </w:r>
            <w:r w:rsidR="00B504BC">
              <w:rPr>
                <w:rFonts w:ascii="Arial" w:hAnsi="Arial" w:cs="Arial"/>
                <w:b/>
                <w:bCs/>
                <w:sz w:val="20"/>
                <w:szCs w:val="20"/>
              </w:rPr>
              <w:t xml:space="preserve">. Student Credit Hours </w:t>
            </w:r>
            <w:r w:rsidR="00B504BC">
              <w:rPr>
                <w:rFonts w:ascii="Arial" w:hAnsi="Arial" w:cs="Arial"/>
                <w:sz w:val="20"/>
                <w:szCs w:val="20"/>
              </w:rPr>
              <w:t>(SU, FA &amp; SP Semesters Combined)</w:t>
            </w:r>
          </w:p>
        </w:tc>
        <w:tc>
          <w:tcPr>
            <w:tcW w:w="126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single" w:sz="8" w:space="0" w:color="auto"/>
              <w:left w:val="nil"/>
              <w:bottom w:val="single" w:sz="4" w:space="0" w:color="auto"/>
              <w:right w:val="single" w:sz="8" w:space="0" w:color="auto"/>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1778" w:type="dxa"/>
            <w:tcBorders>
              <w:top w:val="nil"/>
              <w:left w:val="single" w:sz="8" w:space="0" w:color="auto"/>
              <w:bottom w:val="nil"/>
              <w:right w:val="nil"/>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Level</w:t>
            </w:r>
          </w:p>
        </w:tc>
        <w:tc>
          <w:tcPr>
            <w:tcW w:w="1238" w:type="dxa"/>
            <w:tcBorders>
              <w:top w:val="nil"/>
              <w:left w:val="single" w:sz="4" w:space="0" w:color="auto"/>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2010-11</w:t>
            </w:r>
          </w:p>
        </w:tc>
        <w:tc>
          <w:tcPr>
            <w:tcW w:w="1350"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2011-12</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2012-13</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2013-14</w:t>
            </w:r>
          </w:p>
        </w:tc>
        <w:tc>
          <w:tcPr>
            <w:tcW w:w="126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2014-15</w:t>
            </w:r>
          </w:p>
        </w:tc>
        <w:tc>
          <w:tcPr>
            <w:tcW w:w="1369" w:type="dxa"/>
            <w:tcBorders>
              <w:top w:val="nil"/>
              <w:left w:val="nil"/>
              <w:bottom w:val="nil"/>
              <w:right w:val="single" w:sz="8"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Average</w:t>
            </w:r>
          </w:p>
        </w:tc>
      </w:tr>
      <w:tr w:rsidR="00B504BC" w:rsidTr="00065A5F">
        <w:trPr>
          <w:trHeight w:val="256"/>
        </w:trPr>
        <w:tc>
          <w:tcPr>
            <w:tcW w:w="177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504BC" w:rsidRDefault="00B504BC" w:rsidP="00AF3B77">
            <w:pPr>
              <w:rPr>
                <w:rFonts w:ascii="Arial" w:hAnsi="Arial" w:cs="Arial"/>
                <w:sz w:val="20"/>
                <w:szCs w:val="20"/>
              </w:rPr>
            </w:pPr>
            <w:r>
              <w:rPr>
                <w:rFonts w:ascii="Arial" w:hAnsi="Arial" w:cs="Arial"/>
                <w:sz w:val="20"/>
                <w:szCs w:val="20"/>
              </w:rPr>
              <w:t>Undergraduate</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4,211</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3,500</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3,057</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3,099</w:t>
            </w:r>
          </w:p>
        </w:tc>
        <w:tc>
          <w:tcPr>
            <w:tcW w:w="126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2,955</w:t>
            </w:r>
          </w:p>
        </w:tc>
        <w:tc>
          <w:tcPr>
            <w:tcW w:w="1369" w:type="dxa"/>
            <w:tcBorders>
              <w:top w:val="single" w:sz="4" w:space="0" w:color="auto"/>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3,364.40</w:t>
            </w:r>
          </w:p>
        </w:tc>
      </w:tr>
      <w:tr w:rsidR="00B504BC" w:rsidTr="00065A5F">
        <w:trPr>
          <w:trHeight w:val="256"/>
        </w:trPr>
        <w:tc>
          <w:tcPr>
            <w:tcW w:w="1778" w:type="dxa"/>
            <w:tcBorders>
              <w:top w:val="nil"/>
              <w:left w:val="single" w:sz="8" w:space="0" w:color="auto"/>
              <w:bottom w:val="single" w:sz="4" w:space="0" w:color="auto"/>
              <w:right w:val="single" w:sz="4" w:space="0" w:color="auto"/>
            </w:tcBorders>
            <w:shd w:val="clear" w:color="000000" w:fill="FFFFFF"/>
            <w:noWrap/>
            <w:vAlign w:val="bottom"/>
            <w:hideMark/>
          </w:tcPr>
          <w:p w:rsidR="00B504BC" w:rsidRDefault="00B504BC" w:rsidP="00B377B1">
            <w:pPr>
              <w:rPr>
                <w:rFonts w:ascii="Arial" w:hAnsi="Arial" w:cs="Arial"/>
                <w:sz w:val="20"/>
                <w:szCs w:val="20"/>
              </w:rPr>
            </w:pPr>
            <w:r>
              <w:rPr>
                <w:rFonts w:ascii="Arial" w:hAnsi="Arial" w:cs="Arial"/>
                <w:sz w:val="20"/>
                <w:szCs w:val="20"/>
              </w:rPr>
              <w:t>Graduate</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0</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0</w:t>
            </w:r>
          </w:p>
        </w:tc>
        <w:tc>
          <w:tcPr>
            <w:tcW w:w="123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0</w:t>
            </w:r>
          </w:p>
        </w:tc>
        <w:tc>
          <w:tcPr>
            <w:tcW w:w="1268" w:type="dxa"/>
            <w:tcBorders>
              <w:top w:val="nil"/>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3</w:t>
            </w:r>
          </w:p>
        </w:tc>
        <w:tc>
          <w:tcPr>
            <w:tcW w:w="1369" w:type="dxa"/>
            <w:tcBorders>
              <w:top w:val="nil"/>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0.60</w:t>
            </w:r>
          </w:p>
        </w:tc>
      </w:tr>
      <w:tr w:rsidR="00B504BC" w:rsidTr="00065A5F">
        <w:trPr>
          <w:trHeight w:val="270"/>
        </w:trPr>
        <w:tc>
          <w:tcPr>
            <w:tcW w:w="1778" w:type="dxa"/>
            <w:tcBorders>
              <w:top w:val="nil"/>
              <w:left w:val="single" w:sz="8" w:space="0" w:color="auto"/>
              <w:bottom w:val="single" w:sz="8" w:space="0" w:color="auto"/>
              <w:right w:val="single" w:sz="4" w:space="0" w:color="auto"/>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Total</w:t>
            </w:r>
          </w:p>
        </w:tc>
        <w:tc>
          <w:tcPr>
            <w:tcW w:w="1238" w:type="dxa"/>
            <w:tcBorders>
              <w:top w:val="nil"/>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4,211</w:t>
            </w:r>
          </w:p>
        </w:tc>
        <w:tc>
          <w:tcPr>
            <w:tcW w:w="1350" w:type="dxa"/>
            <w:tcBorders>
              <w:top w:val="nil"/>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3,500</w:t>
            </w:r>
          </w:p>
        </w:tc>
        <w:tc>
          <w:tcPr>
            <w:tcW w:w="1238" w:type="dxa"/>
            <w:tcBorders>
              <w:top w:val="nil"/>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3,057</w:t>
            </w:r>
          </w:p>
        </w:tc>
        <w:tc>
          <w:tcPr>
            <w:tcW w:w="1238" w:type="dxa"/>
            <w:tcBorders>
              <w:top w:val="nil"/>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3,099</w:t>
            </w:r>
          </w:p>
        </w:tc>
        <w:tc>
          <w:tcPr>
            <w:tcW w:w="1268" w:type="dxa"/>
            <w:tcBorders>
              <w:top w:val="nil"/>
              <w:left w:val="nil"/>
              <w:bottom w:val="single" w:sz="8" w:space="0" w:color="auto"/>
              <w:right w:val="single" w:sz="4"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2,958</w:t>
            </w:r>
          </w:p>
        </w:tc>
        <w:tc>
          <w:tcPr>
            <w:tcW w:w="1369" w:type="dxa"/>
            <w:tcBorders>
              <w:top w:val="nil"/>
              <w:left w:val="nil"/>
              <w:bottom w:val="single" w:sz="8" w:space="0" w:color="auto"/>
              <w:right w:val="single" w:sz="8" w:space="0" w:color="auto"/>
            </w:tcBorders>
            <w:shd w:val="clear" w:color="000000" w:fill="FFFFFF"/>
            <w:noWrap/>
            <w:vAlign w:val="bottom"/>
            <w:hideMark/>
          </w:tcPr>
          <w:p w:rsidR="00B504BC" w:rsidRDefault="00B504BC">
            <w:pPr>
              <w:jc w:val="right"/>
              <w:rPr>
                <w:rFonts w:ascii="Arial" w:hAnsi="Arial" w:cs="Arial"/>
                <w:b/>
                <w:bCs/>
                <w:sz w:val="20"/>
                <w:szCs w:val="20"/>
              </w:rPr>
            </w:pPr>
            <w:r>
              <w:rPr>
                <w:rFonts w:ascii="Arial" w:hAnsi="Arial" w:cs="Arial"/>
                <w:b/>
                <w:bCs/>
                <w:sz w:val="20"/>
                <w:szCs w:val="20"/>
              </w:rPr>
              <w:t>3,365.00</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5603" w:type="dxa"/>
            <w:gridSpan w:val="4"/>
            <w:tcBorders>
              <w:top w:val="single" w:sz="8" w:space="0" w:color="auto"/>
              <w:left w:val="single" w:sz="8" w:space="0" w:color="auto"/>
              <w:bottom w:val="single" w:sz="4" w:space="0" w:color="auto"/>
              <w:right w:val="nil"/>
            </w:tcBorders>
            <w:shd w:val="clear" w:color="000000" w:fill="CCC0DA"/>
            <w:noWrap/>
            <w:vAlign w:val="bottom"/>
            <w:hideMark/>
          </w:tcPr>
          <w:p w:rsidR="00B504BC" w:rsidRDefault="00812EAB">
            <w:pPr>
              <w:rPr>
                <w:rFonts w:ascii="Arial" w:hAnsi="Arial" w:cs="Arial"/>
                <w:b/>
                <w:bCs/>
                <w:sz w:val="20"/>
                <w:szCs w:val="20"/>
              </w:rPr>
            </w:pPr>
            <w:r>
              <w:rPr>
                <w:rFonts w:ascii="Arial" w:hAnsi="Arial" w:cs="Arial"/>
                <w:b/>
                <w:bCs/>
                <w:sz w:val="20"/>
                <w:szCs w:val="20"/>
              </w:rPr>
              <w:t>4</w:t>
            </w:r>
            <w:r w:rsidR="00B504BC">
              <w:rPr>
                <w:rFonts w:ascii="Arial" w:hAnsi="Arial" w:cs="Arial"/>
                <w:b/>
                <w:bCs/>
                <w:sz w:val="20"/>
                <w:szCs w:val="20"/>
              </w:rPr>
              <w:t xml:space="preserve">. Average Class Size </w:t>
            </w:r>
            <w:r w:rsidR="00B504BC">
              <w:rPr>
                <w:rFonts w:ascii="Arial" w:hAnsi="Arial" w:cs="Arial"/>
                <w:sz w:val="20"/>
                <w:szCs w:val="20"/>
              </w:rPr>
              <w:t>(Classes of 6 or more students)</w:t>
            </w:r>
          </w:p>
        </w:tc>
        <w:tc>
          <w:tcPr>
            <w:tcW w:w="123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single" w:sz="8" w:space="0" w:color="auto"/>
              <w:left w:val="nil"/>
              <w:bottom w:val="single" w:sz="4" w:space="0" w:color="auto"/>
              <w:right w:val="nil"/>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single" w:sz="8" w:space="0" w:color="auto"/>
              <w:left w:val="nil"/>
              <w:bottom w:val="single" w:sz="4" w:space="0" w:color="auto"/>
              <w:right w:val="single" w:sz="8" w:space="0" w:color="auto"/>
            </w:tcBorders>
            <w:shd w:val="clear" w:color="000000" w:fill="CCC0DA"/>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1778" w:type="dxa"/>
            <w:tcBorders>
              <w:top w:val="nil"/>
              <w:left w:val="single" w:sz="8" w:space="0" w:color="auto"/>
              <w:bottom w:val="nil"/>
              <w:right w:val="nil"/>
            </w:tcBorders>
            <w:shd w:val="clear" w:color="000000" w:fill="FFFFFF"/>
            <w:noWrap/>
            <w:vAlign w:val="bottom"/>
            <w:hideMark/>
          </w:tcPr>
          <w:p w:rsidR="00B504BC" w:rsidRDefault="00B504BC">
            <w:pPr>
              <w:rPr>
                <w:rFonts w:ascii="Arial" w:hAnsi="Arial" w:cs="Arial"/>
                <w:b/>
                <w:bCs/>
                <w:sz w:val="20"/>
                <w:szCs w:val="20"/>
              </w:rPr>
            </w:pPr>
            <w:r>
              <w:rPr>
                <w:rFonts w:ascii="Arial" w:hAnsi="Arial" w:cs="Arial"/>
                <w:b/>
                <w:bCs/>
                <w:sz w:val="20"/>
                <w:szCs w:val="20"/>
              </w:rPr>
              <w:t>Level</w:t>
            </w:r>
          </w:p>
        </w:tc>
        <w:tc>
          <w:tcPr>
            <w:tcW w:w="1238" w:type="dxa"/>
            <w:tcBorders>
              <w:top w:val="nil"/>
              <w:left w:val="single" w:sz="4" w:space="0" w:color="auto"/>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2010-11</w:t>
            </w:r>
          </w:p>
        </w:tc>
        <w:tc>
          <w:tcPr>
            <w:tcW w:w="1350"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2011-12</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2012-13</w:t>
            </w:r>
          </w:p>
        </w:tc>
        <w:tc>
          <w:tcPr>
            <w:tcW w:w="123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2013-14</w:t>
            </w:r>
          </w:p>
        </w:tc>
        <w:tc>
          <w:tcPr>
            <w:tcW w:w="1268" w:type="dxa"/>
            <w:tcBorders>
              <w:top w:val="nil"/>
              <w:left w:val="nil"/>
              <w:bottom w:val="nil"/>
              <w:right w:val="single" w:sz="4"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2014-15</w:t>
            </w:r>
          </w:p>
        </w:tc>
        <w:tc>
          <w:tcPr>
            <w:tcW w:w="1369" w:type="dxa"/>
            <w:tcBorders>
              <w:top w:val="nil"/>
              <w:left w:val="nil"/>
              <w:bottom w:val="nil"/>
              <w:right w:val="single" w:sz="8" w:space="0" w:color="auto"/>
            </w:tcBorders>
            <w:shd w:val="clear" w:color="000000" w:fill="FFFFFF"/>
            <w:noWrap/>
            <w:vAlign w:val="bottom"/>
            <w:hideMark/>
          </w:tcPr>
          <w:p w:rsidR="00B504BC" w:rsidRDefault="00B504BC">
            <w:pPr>
              <w:jc w:val="center"/>
              <w:rPr>
                <w:rFonts w:ascii="Arial" w:hAnsi="Arial" w:cs="Arial"/>
                <w:b/>
                <w:bCs/>
                <w:i/>
                <w:iCs/>
                <w:sz w:val="20"/>
                <w:szCs w:val="20"/>
              </w:rPr>
            </w:pPr>
            <w:r>
              <w:rPr>
                <w:rFonts w:ascii="Arial" w:hAnsi="Arial" w:cs="Arial"/>
                <w:b/>
                <w:bCs/>
                <w:i/>
                <w:iCs/>
                <w:sz w:val="20"/>
                <w:szCs w:val="20"/>
              </w:rPr>
              <w:t>Average</w:t>
            </w:r>
          </w:p>
        </w:tc>
      </w:tr>
      <w:tr w:rsidR="00B504BC" w:rsidTr="00065A5F">
        <w:trPr>
          <w:trHeight w:val="256"/>
        </w:trPr>
        <w:tc>
          <w:tcPr>
            <w:tcW w:w="177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504BC" w:rsidRDefault="00B504BC" w:rsidP="00B377B1">
            <w:pPr>
              <w:rPr>
                <w:rFonts w:ascii="Arial" w:hAnsi="Arial" w:cs="Arial"/>
                <w:sz w:val="20"/>
                <w:szCs w:val="20"/>
              </w:rPr>
            </w:pPr>
            <w:r>
              <w:rPr>
                <w:rFonts w:ascii="Arial" w:hAnsi="Arial" w:cs="Arial"/>
                <w:sz w:val="20"/>
                <w:szCs w:val="20"/>
              </w:rPr>
              <w:t>Undergrad</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19.5</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16</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15.1</w:t>
            </w:r>
          </w:p>
        </w:tc>
        <w:tc>
          <w:tcPr>
            <w:tcW w:w="123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13.3</w:t>
            </w:r>
          </w:p>
        </w:tc>
        <w:tc>
          <w:tcPr>
            <w:tcW w:w="1268" w:type="dxa"/>
            <w:tcBorders>
              <w:top w:val="single" w:sz="4" w:space="0" w:color="auto"/>
              <w:left w:val="nil"/>
              <w:bottom w:val="single" w:sz="4" w:space="0" w:color="auto"/>
              <w:right w:val="single" w:sz="4"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14.5</w:t>
            </w:r>
          </w:p>
        </w:tc>
        <w:tc>
          <w:tcPr>
            <w:tcW w:w="1369" w:type="dxa"/>
            <w:tcBorders>
              <w:top w:val="single" w:sz="4" w:space="0" w:color="auto"/>
              <w:left w:val="nil"/>
              <w:bottom w:val="single" w:sz="4" w:space="0" w:color="auto"/>
              <w:right w:val="single" w:sz="8" w:space="0" w:color="auto"/>
            </w:tcBorders>
            <w:shd w:val="clear" w:color="000000" w:fill="FFFFFF"/>
            <w:noWrap/>
            <w:vAlign w:val="bottom"/>
            <w:hideMark/>
          </w:tcPr>
          <w:p w:rsidR="00B504BC" w:rsidRDefault="00B504BC">
            <w:pPr>
              <w:jc w:val="right"/>
              <w:rPr>
                <w:rFonts w:ascii="Arial" w:hAnsi="Arial" w:cs="Arial"/>
                <w:sz w:val="20"/>
                <w:szCs w:val="20"/>
              </w:rPr>
            </w:pPr>
            <w:r>
              <w:rPr>
                <w:rFonts w:ascii="Arial" w:hAnsi="Arial" w:cs="Arial"/>
                <w:sz w:val="20"/>
                <w:szCs w:val="20"/>
              </w:rPr>
              <w:t>15.68</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199"/>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r w:rsidR="00B504BC" w:rsidTr="00065A5F">
        <w:trPr>
          <w:trHeight w:val="256"/>
        </w:trPr>
        <w:tc>
          <w:tcPr>
            <w:tcW w:w="177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50"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3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268"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c>
          <w:tcPr>
            <w:tcW w:w="1369" w:type="dxa"/>
            <w:tcBorders>
              <w:top w:val="nil"/>
              <w:left w:val="nil"/>
              <w:bottom w:val="nil"/>
              <w:right w:val="nil"/>
            </w:tcBorders>
            <w:shd w:val="clear" w:color="000000" w:fill="FFFFFF"/>
            <w:noWrap/>
            <w:vAlign w:val="bottom"/>
            <w:hideMark/>
          </w:tcPr>
          <w:p w:rsidR="00B504BC" w:rsidRDefault="00B504BC">
            <w:pPr>
              <w:rPr>
                <w:rFonts w:ascii="Arial" w:hAnsi="Arial" w:cs="Arial"/>
                <w:sz w:val="20"/>
                <w:szCs w:val="20"/>
              </w:rPr>
            </w:pPr>
            <w:r>
              <w:rPr>
                <w:rFonts w:ascii="Arial" w:hAnsi="Arial" w:cs="Arial"/>
                <w:sz w:val="20"/>
                <w:szCs w:val="20"/>
              </w:rPr>
              <w:t> </w:t>
            </w:r>
          </w:p>
        </w:tc>
      </w:tr>
    </w:tbl>
    <w:p w:rsidR="00E938CD" w:rsidRPr="00E464A4" w:rsidRDefault="00E938CD" w:rsidP="00E938CD">
      <w:pPr>
        <w:rPr>
          <w:rFonts w:asciiTheme="minorHAnsi" w:hAnsiTheme="minorHAnsi"/>
        </w:rPr>
      </w:pPr>
      <w:r w:rsidRPr="00E464A4">
        <w:rPr>
          <w:rFonts w:asciiTheme="minorHAnsi" w:hAnsiTheme="minorHAnsi"/>
        </w:rPr>
        <w:lastRenderedPageBreak/>
        <w:t>During the five-year program review period, the average number of duplicated majors en</w:t>
      </w:r>
      <w:r w:rsidR="000534E7">
        <w:rPr>
          <w:rFonts w:asciiTheme="minorHAnsi" w:hAnsiTheme="minorHAnsi"/>
        </w:rPr>
        <w:t>rolled in the Foreign Languages department</w:t>
      </w:r>
      <w:r w:rsidR="00CF4FDD" w:rsidRPr="00E464A4">
        <w:rPr>
          <w:rFonts w:asciiTheme="minorHAnsi" w:hAnsiTheme="minorHAnsi"/>
        </w:rPr>
        <w:t xml:space="preserve"> was 59</w:t>
      </w:r>
      <w:r w:rsidRPr="00E464A4">
        <w:rPr>
          <w:rFonts w:asciiTheme="minorHAnsi" w:hAnsiTheme="minorHAnsi"/>
        </w:rPr>
        <w:t>.</w:t>
      </w:r>
      <w:r w:rsidR="00CF4FDD" w:rsidRPr="00E464A4">
        <w:rPr>
          <w:rFonts w:asciiTheme="minorHAnsi" w:hAnsiTheme="minorHAnsi"/>
        </w:rPr>
        <w:t>6</w:t>
      </w:r>
      <w:r w:rsidRPr="00E464A4">
        <w:rPr>
          <w:rFonts w:asciiTheme="minorHAnsi" w:hAnsiTheme="minorHAnsi"/>
        </w:rPr>
        <w:t>0.  This number of majors accords well with data from peer institutions and with nat</w:t>
      </w:r>
      <w:r w:rsidR="00CF4FDD" w:rsidRPr="00E464A4">
        <w:rPr>
          <w:rFonts w:asciiTheme="minorHAnsi" w:hAnsiTheme="minorHAnsi"/>
        </w:rPr>
        <w:t>ional trends</w:t>
      </w:r>
      <w:r w:rsidRPr="00E464A4">
        <w:rPr>
          <w:rFonts w:asciiTheme="minorHAnsi" w:hAnsiTheme="minorHAnsi"/>
        </w:rPr>
        <w:t>.</w:t>
      </w:r>
    </w:p>
    <w:p w:rsidR="00E464A4" w:rsidRDefault="00200CBF" w:rsidP="00803DF4">
      <w:pPr>
        <w:pStyle w:val="Pa1"/>
        <w:jc w:val="both"/>
        <w:rPr>
          <w:rFonts w:asciiTheme="minorHAnsi" w:hAnsiTheme="minorHAnsi"/>
        </w:rPr>
      </w:pPr>
      <w:r w:rsidRPr="00E464A4">
        <w:rPr>
          <w:rFonts w:asciiTheme="minorHAnsi" w:hAnsiTheme="minorHAnsi"/>
        </w:rPr>
        <w:t>T</w:t>
      </w:r>
      <w:r w:rsidR="00812EAB" w:rsidRPr="00E464A4">
        <w:rPr>
          <w:rFonts w:asciiTheme="minorHAnsi" w:hAnsiTheme="minorHAnsi"/>
        </w:rPr>
        <w:t xml:space="preserve">he Modern Language Association research study “Enrollments in Languages Other Than English in the United States Institutions of Higher Education, </w:t>
      </w:r>
      <w:proofErr w:type="gramStart"/>
      <w:r w:rsidR="00812EAB" w:rsidRPr="00E464A4">
        <w:rPr>
          <w:rFonts w:asciiTheme="minorHAnsi" w:hAnsiTheme="minorHAnsi"/>
        </w:rPr>
        <w:t>Fall</w:t>
      </w:r>
      <w:proofErr w:type="gramEnd"/>
      <w:r w:rsidR="00812EAB" w:rsidRPr="00E464A4">
        <w:rPr>
          <w:rFonts w:asciiTheme="minorHAnsi" w:hAnsiTheme="minorHAnsi"/>
        </w:rPr>
        <w:t xml:space="preserve"> 2013”</w:t>
      </w:r>
    </w:p>
    <w:p w:rsidR="00812EAB" w:rsidRPr="00E464A4" w:rsidRDefault="00200CBF" w:rsidP="00803DF4">
      <w:pPr>
        <w:pStyle w:val="Pa1"/>
        <w:jc w:val="both"/>
        <w:rPr>
          <w:rFonts w:asciiTheme="minorHAnsi" w:hAnsiTheme="minorHAnsi" w:cs="Adobe Garamond Pro"/>
          <w:color w:val="221E1F"/>
        </w:rPr>
      </w:pPr>
      <w:r w:rsidRPr="00E464A4">
        <w:rPr>
          <w:rFonts w:asciiTheme="minorHAnsi" w:hAnsiTheme="minorHAnsi"/>
        </w:rPr>
        <w:t>(https://www.mla.org/content/download/31181/1452518/2013_enrollment_survey_hig.pdf), states that</w:t>
      </w:r>
      <w:r w:rsidR="00812EAB" w:rsidRPr="00E464A4">
        <w:rPr>
          <w:rFonts w:asciiTheme="minorHAnsi" w:hAnsiTheme="minorHAnsi"/>
        </w:rPr>
        <w:t xml:space="preserve"> </w:t>
      </w:r>
      <w:r w:rsidRPr="00E464A4">
        <w:rPr>
          <w:rFonts w:asciiTheme="minorHAnsi" w:hAnsiTheme="minorHAnsi"/>
        </w:rPr>
        <w:t>“</w:t>
      </w:r>
      <w:r w:rsidR="00812EAB" w:rsidRPr="00E464A4">
        <w:rPr>
          <w:rFonts w:asciiTheme="minorHAnsi" w:hAnsiTheme="minorHAnsi" w:cs="Adobe Garamond Pro"/>
          <w:color w:val="221E1F"/>
        </w:rPr>
        <w:t>Aggregate enrollments in all languages decreased by 6.7% between 2009 and 2013.</w:t>
      </w:r>
      <w:r w:rsidRPr="00E464A4">
        <w:rPr>
          <w:rFonts w:asciiTheme="minorHAnsi" w:hAnsiTheme="minorHAnsi" w:cs="Adobe Garamond Pro"/>
          <w:color w:val="221E1F"/>
        </w:rPr>
        <w:t xml:space="preserve"> </w:t>
      </w:r>
      <w:r w:rsidR="00812EAB" w:rsidRPr="00E464A4">
        <w:rPr>
          <w:rFonts w:asciiTheme="minorHAnsi" w:hAnsiTheme="minorHAnsi" w:cs="Adobe Garamond Pro"/>
          <w:color w:val="221E1F"/>
        </w:rPr>
        <w:t>Spanish and French still led as the two most studied languages. American Sign Language continued to experi</w:t>
      </w:r>
      <w:r w:rsidR="00812EAB" w:rsidRPr="00E464A4">
        <w:rPr>
          <w:rFonts w:asciiTheme="minorHAnsi" w:hAnsiTheme="minorHAnsi" w:cs="Adobe Garamond Pro"/>
          <w:color w:val="221E1F"/>
        </w:rPr>
        <w:softHyphen/>
        <w:t>ence remarkable growth, especially in undergraduate enrollments, and was the language with the third most enrollments, displacing German, now fourth.</w:t>
      </w:r>
      <w:r w:rsidRPr="00E464A4">
        <w:rPr>
          <w:rFonts w:asciiTheme="minorHAnsi" w:hAnsiTheme="minorHAnsi" w:cs="Adobe Garamond Pro"/>
          <w:color w:val="221E1F"/>
        </w:rPr>
        <w:t xml:space="preserve">” Recognizing this trend, the </w:t>
      </w:r>
      <w:r w:rsidR="000534E7">
        <w:rPr>
          <w:rFonts w:asciiTheme="minorHAnsi" w:hAnsiTheme="minorHAnsi" w:cs="Adobe Garamond Pro"/>
          <w:color w:val="221E1F"/>
        </w:rPr>
        <w:t>department</w:t>
      </w:r>
      <w:r w:rsidRPr="00E464A4">
        <w:rPr>
          <w:rFonts w:asciiTheme="minorHAnsi" w:hAnsiTheme="minorHAnsi" w:cs="Adobe Garamond Pro"/>
          <w:color w:val="221E1F"/>
        </w:rPr>
        <w:t xml:space="preserve"> began offering American Sign Language in fall</w:t>
      </w:r>
      <w:r w:rsidR="00E32ED3">
        <w:rPr>
          <w:rFonts w:asciiTheme="minorHAnsi" w:hAnsiTheme="minorHAnsi" w:cs="Adobe Garamond Pro"/>
          <w:color w:val="221E1F"/>
        </w:rPr>
        <w:t xml:space="preserve"> of </w:t>
      </w:r>
      <w:r w:rsidRPr="00E464A4">
        <w:rPr>
          <w:rFonts w:asciiTheme="minorHAnsi" w:hAnsiTheme="minorHAnsi" w:cs="Adobe Garamond Pro"/>
          <w:color w:val="221E1F"/>
        </w:rPr>
        <w:t>2015</w:t>
      </w:r>
      <w:r w:rsidR="00065A5F">
        <w:rPr>
          <w:rFonts w:asciiTheme="minorHAnsi" w:hAnsiTheme="minorHAnsi" w:cs="Adobe Garamond Pro"/>
          <w:color w:val="221E1F"/>
        </w:rPr>
        <w:t xml:space="preserve"> to much success</w:t>
      </w:r>
      <w:r w:rsidRPr="00E464A4">
        <w:rPr>
          <w:rFonts w:asciiTheme="minorHAnsi" w:hAnsiTheme="minorHAnsi" w:cs="Adobe Garamond Pro"/>
          <w:color w:val="221E1F"/>
        </w:rPr>
        <w:t xml:space="preserve">. </w:t>
      </w:r>
      <w:r w:rsidR="00812EAB" w:rsidRPr="00E464A4">
        <w:rPr>
          <w:rFonts w:asciiTheme="minorHAnsi" w:hAnsiTheme="minorHAnsi" w:cs="Adobe Garamond Pro"/>
          <w:color w:val="221E1F"/>
        </w:rPr>
        <w:t xml:space="preserve"> </w:t>
      </w:r>
    </w:p>
    <w:p w:rsidR="00E938CD" w:rsidRPr="00E464A4" w:rsidRDefault="00200CBF" w:rsidP="00200CBF">
      <w:pPr>
        <w:pStyle w:val="Pa1"/>
        <w:spacing w:before="120"/>
        <w:jc w:val="both"/>
        <w:rPr>
          <w:rFonts w:asciiTheme="minorHAnsi" w:hAnsiTheme="minorHAnsi" w:cs="Adobe Garamond Pro"/>
          <w:color w:val="221E1F"/>
        </w:rPr>
      </w:pPr>
      <w:r w:rsidRPr="00E464A4">
        <w:rPr>
          <w:rFonts w:asciiTheme="minorHAnsi" w:hAnsiTheme="minorHAnsi" w:cs="Adobe Garamond Pro"/>
          <w:color w:val="221E1F"/>
        </w:rPr>
        <w:t>The study goes on to say, “</w:t>
      </w:r>
      <w:r w:rsidR="00812EAB" w:rsidRPr="00E464A4">
        <w:rPr>
          <w:rFonts w:asciiTheme="minorHAnsi" w:hAnsiTheme="minorHAnsi" w:cs="Adobe Garamond Pro"/>
          <w:color w:val="221E1F"/>
        </w:rPr>
        <w:t>Spanish enrollments fell at every institutional level for the first time in the history of the survey. In absolute numbers, nearly half of the drop was at the two-year level. Nevertheless, total enrollments in Spanish contin</w:t>
      </w:r>
      <w:r w:rsidR="00812EAB" w:rsidRPr="00E464A4">
        <w:rPr>
          <w:rFonts w:asciiTheme="minorHAnsi" w:hAnsiTheme="minorHAnsi" w:cs="Adobe Garamond Pro"/>
          <w:color w:val="221E1F"/>
        </w:rPr>
        <w:softHyphen/>
        <w:t>ued to surpass enrollments in all other languages combined, 790,756 to 771,423</w:t>
      </w:r>
      <w:r w:rsidRPr="00E464A4">
        <w:rPr>
          <w:rFonts w:asciiTheme="minorHAnsi" w:hAnsiTheme="minorHAnsi" w:cs="Adobe Garamond Pro"/>
          <w:color w:val="221E1F"/>
        </w:rPr>
        <w:t>”</w:t>
      </w:r>
      <w:r w:rsidR="00812EAB" w:rsidRPr="00E464A4">
        <w:rPr>
          <w:rFonts w:asciiTheme="minorHAnsi" w:hAnsiTheme="minorHAnsi" w:cs="Adobe Garamond Pro"/>
          <w:color w:val="221E1F"/>
        </w:rPr>
        <w:t xml:space="preserve">. </w:t>
      </w:r>
      <w:r w:rsidRPr="00E464A4">
        <w:rPr>
          <w:rFonts w:asciiTheme="minorHAnsi" w:hAnsiTheme="minorHAnsi" w:cs="Adobe Garamond Pro"/>
          <w:color w:val="221E1F"/>
        </w:rPr>
        <w:t xml:space="preserve">There have been </w:t>
      </w:r>
      <w:r w:rsidR="00812EAB" w:rsidRPr="00E464A4">
        <w:rPr>
          <w:rFonts w:asciiTheme="minorHAnsi" w:hAnsiTheme="minorHAnsi" w:cs="Adobe Garamond Pro"/>
          <w:color w:val="221E1F"/>
        </w:rPr>
        <w:t>national declines in total enrollments and decreases in enrollments in eleven of the top fifteen lan</w:t>
      </w:r>
      <w:r w:rsidR="00812EAB" w:rsidRPr="00E464A4">
        <w:rPr>
          <w:rFonts w:asciiTheme="minorHAnsi" w:hAnsiTheme="minorHAnsi" w:cs="Adobe Garamond Pro"/>
          <w:color w:val="221E1F"/>
        </w:rPr>
        <w:softHyphen/>
        <w:t xml:space="preserve">guages, </w:t>
      </w:r>
      <w:r w:rsidRPr="00E464A4">
        <w:rPr>
          <w:rFonts w:asciiTheme="minorHAnsi" w:hAnsiTheme="minorHAnsi" w:cs="Adobe Garamond Pro"/>
          <w:color w:val="221E1F"/>
        </w:rPr>
        <w:t>but many</w:t>
      </w:r>
      <w:r w:rsidR="00812EAB" w:rsidRPr="00E464A4">
        <w:rPr>
          <w:rFonts w:asciiTheme="minorHAnsi" w:hAnsiTheme="minorHAnsi" w:cs="Adobe Garamond Pro"/>
          <w:color w:val="221E1F"/>
        </w:rPr>
        <w:t xml:space="preserve"> individual programs reported stability in 2013.</w:t>
      </w:r>
      <w:r w:rsidRPr="00E464A4">
        <w:rPr>
          <w:rFonts w:asciiTheme="minorHAnsi" w:hAnsiTheme="minorHAnsi" w:cs="Adobe Garamond Pro"/>
          <w:color w:val="221E1F"/>
        </w:rPr>
        <w:t xml:space="preserve"> According to the report</w:t>
      </w:r>
      <w:r w:rsidR="00976B63">
        <w:rPr>
          <w:rFonts w:asciiTheme="minorHAnsi" w:hAnsiTheme="minorHAnsi" w:cs="Adobe Garamond Pro"/>
          <w:color w:val="221E1F"/>
        </w:rPr>
        <w:t>,</w:t>
      </w:r>
      <w:r w:rsidRPr="00E464A4">
        <w:rPr>
          <w:rFonts w:asciiTheme="minorHAnsi" w:hAnsiTheme="minorHAnsi" w:cs="Adobe Garamond Pro"/>
          <w:color w:val="221E1F"/>
        </w:rPr>
        <w:t xml:space="preserve"> “</w:t>
      </w:r>
      <w:r w:rsidR="00812EAB" w:rsidRPr="00E464A4">
        <w:rPr>
          <w:rFonts w:asciiTheme="minorHAnsi" w:hAnsiTheme="minorHAnsi" w:cs="Adobe Garamond Pro"/>
          <w:color w:val="221E1F"/>
        </w:rPr>
        <w:t>French and German enrollments fell nationally by, respectively, 8.1% and 9.3%, but</w:t>
      </w:r>
      <w:r w:rsidRPr="00E464A4">
        <w:rPr>
          <w:rFonts w:asciiTheme="minorHAnsi" w:hAnsiTheme="minorHAnsi" w:cs="Adobe Garamond Pro"/>
          <w:color w:val="000000"/>
        </w:rPr>
        <w:t xml:space="preserve"> 48.4% of all </w:t>
      </w:r>
      <w:r w:rsidRPr="00E464A4">
        <w:rPr>
          <w:rFonts w:asciiTheme="minorHAnsi" w:hAnsiTheme="minorHAnsi" w:cs="Adobe Garamond Pro"/>
          <w:color w:val="221E1F"/>
        </w:rPr>
        <w:t>French programs and 46.4% of all German programs reported either stability or gains.</w:t>
      </w:r>
      <w:r w:rsidR="00E464A4" w:rsidRPr="00E464A4">
        <w:rPr>
          <w:rFonts w:asciiTheme="minorHAnsi" w:hAnsiTheme="minorHAnsi" w:cs="Adobe Garamond Pro"/>
          <w:color w:val="221E1F"/>
        </w:rPr>
        <w:t>”</w:t>
      </w:r>
    </w:p>
    <w:p w:rsidR="00200CBF" w:rsidRPr="00E464A4" w:rsidRDefault="00200CBF" w:rsidP="00812EAB">
      <w:pPr>
        <w:rPr>
          <w:rFonts w:asciiTheme="minorHAnsi" w:hAnsiTheme="minorHAnsi"/>
        </w:rPr>
      </w:pPr>
    </w:p>
    <w:p w:rsidR="004A6FB3" w:rsidRDefault="000B2667" w:rsidP="00812EAB">
      <w:pPr>
        <w:rPr>
          <w:rFonts w:asciiTheme="minorHAnsi" w:hAnsiTheme="minorHAnsi"/>
        </w:rPr>
      </w:pPr>
      <w:r>
        <w:rPr>
          <w:rFonts w:asciiTheme="minorHAnsi" w:hAnsiTheme="minorHAnsi"/>
        </w:rPr>
        <w:t xml:space="preserve">The department of Foreign Languages has also experienced this </w:t>
      </w:r>
      <w:r w:rsidR="00873335">
        <w:rPr>
          <w:rFonts w:asciiTheme="minorHAnsi" w:hAnsiTheme="minorHAnsi"/>
        </w:rPr>
        <w:t xml:space="preserve">downward </w:t>
      </w:r>
      <w:r>
        <w:rPr>
          <w:rFonts w:asciiTheme="minorHAnsi" w:hAnsiTheme="minorHAnsi"/>
        </w:rPr>
        <w:t>national trend</w:t>
      </w:r>
      <w:r w:rsidR="000534E7">
        <w:rPr>
          <w:rFonts w:asciiTheme="minorHAnsi" w:hAnsiTheme="minorHAnsi"/>
        </w:rPr>
        <w:t xml:space="preserve"> in enroll</w:t>
      </w:r>
      <w:r w:rsidR="008F21AB">
        <w:rPr>
          <w:rFonts w:asciiTheme="minorHAnsi" w:hAnsiTheme="minorHAnsi"/>
        </w:rPr>
        <w:t>ment</w:t>
      </w:r>
      <w:r>
        <w:rPr>
          <w:rFonts w:asciiTheme="minorHAnsi" w:hAnsiTheme="minorHAnsi"/>
        </w:rPr>
        <w:t xml:space="preserve">, </w:t>
      </w:r>
      <w:r w:rsidR="008F21AB">
        <w:rPr>
          <w:rFonts w:asciiTheme="minorHAnsi" w:hAnsiTheme="minorHAnsi"/>
        </w:rPr>
        <w:t>as can be noted in the student credit hours figures. O</w:t>
      </w:r>
      <w:r>
        <w:rPr>
          <w:rFonts w:asciiTheme="minorHAnsi" w:hAnsiTheme="minorHAnsi"/>
        </w:rPr>
        <w:t xml:space="preserve">ne factor that has additionally affected our numbers </w:t>
      </w:r>
      <w:r w:rsidR="008F21AB">
        <w:rPr>
          <w:rFonts w:asciiTheme="minorHAnsi" w:hAnsiTheme="minorHAnsi"/>
        </w:rPr>
        <w:t xml:space="preserve">in the short run </w:t>
      </w:r>
      <w:r>
        <w:rPr>
          <w:rFonts w:asciiTheme="minorHAnsi" w:hAnsiTheme="minorHAnsi"/>
        </w:rPr>
        <w:t xml:space="preserve">is </w:t>
      </w:r>
      <w:r w:rsidR="00E32ED3">
        <w:rPr>
          <w:rFonts w:asciiTheme="minorHAnsi" w:hAnsiTheme="minorHAnsi"/>
        </w:rPr>
        <w:t>a departmental decision</w:t>
      </w:r>
      <w:r w:rsidR="00065A5F">
        <w:rPr>
          <w:rFonts w:asciiTheme="minorHAnsi" w:hAnsiTheme="minorHAnsi"/>
        </w:rPr>
        <w:t xml:space="preserve"> in 2015</w:t>
      </w:r>
      <w:r w:rsidR="00E32ED3">
        <w:rPr>
          <w:rFonts w:asciiTheme="minorHAnsi" w:hAnsiTheme="minorHAnsi"/>
        </w:rPr>
        <w:t xml:space="preserve"> to </w:t>
      </w:r>
      <w:r>
        <w:rPr>
          <w:rFonts w:asciiTheme="minorHAnsi" w:hAnsiTheme="minorHAnsi"/>
        </w:rPr>
        <w:t>remove the language labs (as most departments have</w:t>
      </w:r>
      <w:r w:rsidR="008F21AB">
        <w:rPr>
          <w:rFonts w:asciiTheme="minorHAnsi" w:hAnsiTheme="minorHAnsi"/>
        </w:rPr>
        <w:t xml:space="preserve"> nationwide</w:t>
      </w:r>
      <w:r>
        <w:rPr>
          <w:rFonts w:asciiTheme="minorHAnsi" w:hAnsiTheme="minorHAnsi"/>
        </w:rPr>
        <w:t xml:space="preserve">) from all 100-level introductory language classes. The reason for this </w:t>
      </w:r>
      <w:r w:rsidR="008F21AB">
        <w:rPr>
          <w:rFonts w:asciiTheme="minorHAnsi" w:hAnsiTheme="minorHAnsi"/>
        </w:rPr>
        <w:t xml:space="preserve">change </w:t>
      </w:r>
      <w:r>
        <w:rPr>
          <w:rFonts w:asciiTheme="minorHAnsi" w:hAnsiTheme="minorHAnsi"/>
        </w:rPr>
        <w:t xml:space="preserve">is that students now </w:t>
      </w:r>
      <w:r w:rsidR="008F21AB">
        <w:rPr>
          <w:rFonts w:asciiTheme="minorHAnsi" w:hAnsiTheme="minorHAnsi"/>
        </w:rPr>
        <w:t xml:space="preserve">practice the target language by completing </w:t>
      </w:r>
      <w:r>
        <w:rPr>
          <w:rFonts w:asciiTheme="minorHAnsi" w:hAnsiTheme="minorHAnsi"/>
        </w:rPr>
        <w:t xml:space="preserve">laboratory exercises online rather than </w:t>
      </w:r>
      <w:r w:rsidR="00065A5F">
        <w:rPr>
          <w:rFonts w:asciiTheme="minorHAnsi" w:hAnsiTheme="minorHAnsi"/>
        </w:rPr>
        <w:t xml:space="preserve">by </w:t>
      </w:r>
      <w:r>
        <w:rPr>
          <w:rFonts w:asciiTheme="minorHAnsi" w:hAnsiTheme="minorHAnsi"/>
        </w:rPr>
        <w:t>drilling in the classroom.</w:t>
      </w:r>
      <w:r w:rsidR="00873335">
        <w:rPr>
          <w:rFonts w:asciiTheme="minorHAnsi" w:hAnsiTheme="minorHAnsi"/>
        </w:rPr>
        <w:t xml:space="preserve"> </w:t>
      </w:r>
      <w:r>
        <w:rPr>
          <w:rFonts w:asciiTheme="minorHAnsi" w:hAnsiTheme="minorHAnsi"/>
        </w:rPr>
        <w:t xml:space="preserve"> </w:t>
      </w:r>
    </w:p>
    <w:p w:rsidR="004A6FB3" w:rsidRDefault="004A6FB3" w:rsidP="00812EAB">
      <w:pPr>
        <w:rPr>
          <w:rFonts w:asciiTheme="minorHAnsi" w:hAnsiTheme="minorHAnsi"/>
        </w:rPr>
      </w:pPr>
    </w:p>
    <w:p w:rsidR="00E464A4" w:rsidRPr="004A6FB3" w:rsidRDefault="00A64DC7" w:rsidP="00812EAB">
      <w:pPr>
        <w:rPr>
          <w:rFonts w:asciiTheme="minorHAnsi" w:hAnsiTheme="minorHAnsi"/>
          <w:u w:val="single"/>
        </w:rPr>
      </w:pPr>
      <w:r>
        <w:rPr>
          <w:rFonts w:asciiTheme="minorHAnsi" w:hAnsiTheme="minorHAnsi"/>
        </w:rPr>
        <w:t>Although average class siz</w:t>
      </w:r>
      <w:r w:rsidR="000D15BF">
        <w:rPr>
          <w:rFonts w:asciiTheme="minorHAnsi" w:hAnsiTheme="minorHAnsi"/>
        </w:rPr>
        <w:t xml:space="preserve">e has dropped in </w:t>
      </w:r>
      <w:r w:rsidR="00E32ED3">
        <w:rPr>
          <w:rFonts w:asciiTheme="minorHAnsi" w:hAnsiTheme="minorHAnsi"/>
        </w:rPr>
        <w:t>the</w:t>
      </w:r>
      <w:r w:rsidR="000D15BF">
        <w:rPr>
          <w:rFonts w:asciiTheme="minorHAnsi" w:hAnsiTheme="minorHAnsi"/>
        </w:rPr>
        <w:t xml:space="preserve"> department</w:t>
      </w:r>
      <w:r>
        <w:rPr>
          <w:rFonts w:asciiTheme="minorHAnsi" w:hAnsiTheme="minorHAnsi"/>
        </w:rPr>
        <w:t>, and i</w:t>
      </w:r>
      <w:r w:rsidR="00E464A4" w:rsidRPr="00E464A4">
        <w:rPr>
          <w:rFonts w:asciiTheme="minorHAnsi" w:hAnsiTheme="minorHAnsi"/>
        </w:rPr>
        <w:t xml:space="preserve">n spite of the national downward trend in languages, the </w:t>
      </w:r>
      <w:r w:rsidR="000534E7">
        <w:rPr>
          <w:rFonts w:asciiTheme="minorHAnsi" w:hAnsiTheme="minorHAnsi"/>
        </w:rPr>
        <w:t>department</w:t>
      </w:r>
      <w:r w:rsidR="00E464A4" w:rsidRPr="00E464A4">
        <w:rPr>
          <w:rFonts w:asciiTheme="minorHAnsi" w:hAnsiTheme="minorHAnsi"/>
        </w:rPr>
        <w:t xml:space="preserve"> of Foreign Languages saw an </w:t>
      </w:r>
      <w:r w:rsidR="00E464A4" w:rsidRPr="004A6FB3">
        <w:rPr>
          <w:rFonts w:asciiTheme="minorHAnsi" w:hAnsiTheme="minorHAnsi"/>
          <w:u w:val="single"/>
        </w:rPr>
        <w:t>upward trend</w:t>
      </w:r>
      <w:r w:rsidR="00E464A4" w:rsidRPr="007778DD">
        <w:rPr>
          <w:rFonts w:asciiTheme="minorHAnsi" w:hAnsiTheme="minorHAnsi"/>
        </w:rPr>
        <w:t xml:space="preserve"> in majors between 2010 (54 students) and 2015 (69 students) </w:t>
      </w:r>
      <w:r w:rsidR="00976B63" w:rsidRPr="007778DD">
        <w:rPr>
          <w:rFonts w:asciiTheme="minorHAnsi" w:hAnsiTheme="minorHAnsi"/>
        </w:rPr>
        <w:t>as well as</w:t>
      </w:r>
      <w:r w:rsidR="00E464A4" w:rsidRPr="007778DD">
        <w:rPr>
          <w:rFonts w:asciiTheme="minorHAnsi" w:hAnsiTheme="minorHAnsi"/>
        </w:rPr>
        <w:t xml:space="preserve"> in degrees conferred in 2010 (5 students) and 2015 (11 students).</w:t>
      </w:r>
      <w:r w:rsidR="000B2667" w:rsidRPr="004A6FB3">
        <w:rPr>
          <w:rFonts w:asciiTheme="minorHAnsi" w:hAnsiTheme="minorHAnsi"/>
          <w:u w:val="single"/>
        </w:rPr>
        <w:t xml:space="preserve"> </w:t>
      </w:r>
    </w:p>
    <w:p w:rsidR="00E464A4" w:rsidRPr="00E464A4" w:rsidRDefault="00E464A4" w:rsidP="00812EAB">
      <w:pPr>
        <w:rPr>
          <w:rFonts w:asciiTheme="minorHAnsi" w:hAnsiTheme="minorHAnsi"/>
        </w:rPr>
      </w:pPr>
    </w:p>
    <w:p w:rsidR="00E938CD" w:rsidRPr="00E464A4" w:rsidRDefault="00E938CD" w:rsidP="00E938CD">
      <w:pPr>
        <w:numPr>
          <w:ilvl w:val="0"/>
          <w:numId w:val="2"/>
        </w:numPr>
        <w:rPr>
          <w:rFonts w:asciiTheme="minorHAnsi" w:hAnsiTheme="minorHAnsi"/>
          <w:b/>
          <w:i/>
        </w:rPr>
      </w:pPr>
      <w:r w:rsidRPr="00E464A4">
        <w:rPr>
          <w:rFonts w:asciiTheme="minorHAnsi" w:hAnsiTheme="minorHAnsi"/>
          <w:b/>
          <w:i/>
        </w:rPr>
        <w:t>Degree Productivity</w:t>
      </w:r>
    </w:p>
    <w:p w:rsidR="00E938CD" w:rsidRPr="00E464A4" w:rsidRDefault="00E938CD" w:rsidP="00E938CD">
      <w:pPr>
        <w:rPr>
          <w:rFonts w:asciiTheme="minorHAnsi" w:hAnsiTheme="minorHAnsi"/>
          <w:i/>
        </w:rPr>
      </w:pPr>
    </w:p>
    <w:p w:rsidR="00E938CD" w:rsidRPr="00E464A4" w:rsidRDefault="00A64DC7" w:rsidP="00E938CD">
      <w:pPr>
        <w:rPr>
          <w:rFonts w:asciiTheme="minorHAnsi" w:hAnsiTheme="minorHAnsi"/>
        </w:rPr>
      </w:pPr>
      <w:r>
        <w:rPr>
          <w:rFonts w:asciiTheme="minorHAnsi" w:hAnsiTheme="minorHAnsi"/>
        </w:rPr>
        <w:t xml:space="preserve">During the </w:t>
      </w:r>
      <w:r w:rsidR="000D15BF">
        <w:rPr>
          <w:rFonts w:asciiTheme="minorHAnsi" w:hAnsiTheme="minorHAnsi"/>
        </w:rPr>
        <w:t xml:space="preserve">2010-2015 </w:t>
      </w:r>
      <w:r>
        <w:rPr>
          <w:rFonts w:asciiTheme="minorHAnsi" w:hAnsiTheme="minorHAnsi"/>
        </w:rPr>
        <w:t xml:space="preserve">program review period, on average 10.40 Bachelor of Arts degrees in Foreign Languages were awarded per year. </w:t>
      </w:r>
      <w:r w:rsidR="00065A5F">
        <w:rPr>
          <w:rFonts w:asciiTheme="minorHAnsi" w:hAnsiTheme="minorHAnsi"/>
        </w:rPr>
        <w:t xml:space="preserve">Once again, </w:t>
      </w:r>
      <w:r w:rsidR="00065A5F">
        <w:rPr>
          <w:rFonts w:asciiTheme="minorHAnsi" w:hAnsiTheme="minorHAnsi"/>
          <w:u w:val="single"/>
        </w:rPr>
        <w:t>th</w:t>
      </w:r>
      <w:r w:rsidRPr="00E32ED3">
        <w:rPr>
          <w:rFonts w:asciiTheme="minorHAnsi" w:hAnsiTheme="minorHAnsi"/>
          <w:u w:val="single"/>
        </w:rPr>
        <w:t>is is an increase</w:t>
      </w:r>
      <w:r>
        <w:rPr>
          <w:rFonts w:asciiTheme="minorHAnsi" w:hAnsiTheme="minorHAnsi"/>
        </w:rPr>
        <w:t xml:space="preserve"> from the last five-year review period </w:t>
      </w:r>
      <w:r w:rsidR="000D15BF">
        <w:rPr>
          <w:rFonts w:asciiTheme="minorHAnsi" w:hAnsiTheme="minorHAnsi"/>
        </w:rPr>
        <w:t xml:space="preserve">(2004-2009) </w:t>
      </w:r>
      <w:r>
        <w:rPr>
          <w:rFonts w:asciiTheme="minorHAnsi" w:hAnsiTheme="minorHAnsi"/>
        </w:rPr>
        <w:t xml:space="preserve">where </w:t>
      </w:r>
      <w:proofErr w:type="gramStart"/>
      <w:r>
        <w:rPr>
          <w:rFonts w:asciiTheme="minorHAnsi" w:hAnsiTheme="minorHAnsi"/>
        </w:rPr>
        <w:t>an a</w:t>
      </w:r>
      <w:r w:rsidR="00E938CD" w:rsidRPr="00E464A4">
        <w:rPr>
          <w:rFonts w:asciiTheme="minorHAnsi" w:hAnsiTheme="minorHAnsi"/>
        </w:rPr>
        <w:t xml:space="preserve">verage </w:t>
      </w:r>
      <w:r>
        <w:rPr>
          <w:rFonts w:asciiTheme="minorHAnsi" w:hAnsiTheme="minorHAnsi"/>
        </w:rPr>
        <w:t xml:space="preserve">of </w:t>
      </w:r>
      <w:r w:rsidR="00E938CD" w:rsidRPr="00E464A4">
        <w:rPr>
          <w:rFonts w:asciiTheme="minorHAnsi" w:hAnsiTheme="minorHAnsi"/>
        </w:rPr>
        <w:t xml:space="preserve">8.80 </w:t>
      </w:r>
      <w:r w:rsidR="008F21AB">
        <w:rPr>
          <w:rFonts w:asciiTheme="minorHAnsi" w:hAnsiTheme="minorHAnsi"/>
        </w:rPr>
        <w:t xml:space="preserve">Bachelor of Arts </w:t>
      </w:r>
      <w:r w:rsidR="00E938CD" w:rsidRPr="00E464A4">
        <w:rPr>
          <w:rFonts w:asciiTheme="minorHAnsi" w:hAnsiTheme="minorHAnsi"/>
        </w:rPr>
        <w:t>degrees in Foreign Languages were</w:t>
      </w:r>
      <w:proofErr w:type="gramEnd"/>
      <w:r w:rsidR="00E938CD" w:rsidRPr="00E464A4">
        <w:rPr>
          <w:rFonts w:asciiTheme="minorHAnsi" w:hAnsiTheme="minorHAnsi"/>
        </w:rPr>
        <w:t xml:space="preserve"> awarded per year. While few students enter the University </w:t>
      </w:r>
      <w:r w:rsidR="00C531CF">
        <w:rPr>
          <w:rFonts w:asciiTheme="minorHAnsi" w:hAnsiTheme="minorHAnsi"/>
        </w:rPr>
        <w:t>as</w:t>
      </w:r>
      <w:r w:rsidR="00E938CD" w:rsidRPr="00E464A4">
        <w:rPr>
          <w:rFonts w:asciiTheme="minorHAnsi" w:hAnsiTheme="minorHAnsi"/>
        </w:rPr>
        <w:t xml:space="preserve"> Foreign Languages </w:t>
      </w:r>
      <w:r w:rsidR="003878BD">
        <w:rPr>
          <w:rFonts w:asciiTheme="minorHAnsi" w:hAnsiTheme="minorHAnsi"/>
        </w:rPr>
        <w:t>m</w:t>
      </w:r>
      <w:r w:rsidR="00E938CD" w:rsidRPr="00E464A4">
        <w:rPr>
          <w:rFonts w:asciiTheme="minorHAnsi" w:hAnsiTheme="minorHAnsi"/>
        </w:rPr>
        <w:t>ajor</w:t>
      </w:r>
      <w:r w:rsidR="00C531CF">
        <w:rPr>
          <w:rFonts w:asciiTheme="minorHAnsi" w:hAnsiTheme="minorHAnsi"/>
        </w:rPr>
        <w:t>s</w:t>
      </w:r>
      <w:r w:rsidR="00E938CD" w:rsidRPr="00E464A4">
        <w:rPr>
          <w:rFonts w:asciiTheme="minorHAnsi" w:hAnsiTheme="minorHAnsi"/>
        </w:rPr>
        <w:t>, once they decide on this degree track, they tend to see it through to completi</w:t>
      </w:r>
      <w:r w:rsidR="00B377B1" w:rsidRPr="00E464A4">
        <w:rPr>
          <w:rFonts w:asciiTheme="minorHAnsi" w:hAnsiTheme="minorHAnsi"/>
        </w:rPr>
        <w:t>on, which translates into solid</w:t>
      </w:r>
      <w:r w:rsidR="000534E7">
        <w:rPr>
          <w:rFonts w:asciiTheme="minorHAnsi" w:hAnsiTheme="minorHAnsi"/>
        </w:rPr>
        <w:t xml:space="preserve"> retention rates of majors in the d</w:t>
      </w:r>
      <w:r w:rsidR="00E938CD" w:rsidRPr="00E464A4">
        <w:rPr>
          <w:rFonts w:asciiTheme="minorHAnsi" w:hAnsiTheme="minorHAnsi"/>
        </w:rPr>
        <w:t xml:space="preserve">epartment.  This retention success also reflects the continuous one-on-one advising accorded </w:t>
      </w:r>
      <w:r w:rsidR="00C531CF">
        <w:rPr>
          <w:rFonts w:asciiTheme="minorHAnsi" w:hAnsiTheme="minorHAnsi"/>
        </w:rPr>
        <w:t xml:space="preserve">to </w:t>
      </w:r>
      <w:r w:rsidR="00E938CD" w:rsidRPr="00E464A4">
        <w:rPr>
          <w:rFonts w:asciiTheme="minorHAnsi" w:hAnsiTheme="minorHAnsi"/>
        </w:rPr>
        <w:t xml:space="preserve">each student. </w:t>
      </w:r>
    </w:p>
    <w:p w:rsidR="00C531CF" w:rsidRDefault="00C531CF" w:rsidP="00E938CD">
      <w:pPr>
        <w:rPr>
          <w:rFonts w:asciiTheme="minorHAnsi" w:hAnsiTheme="minorHAnsi"/>
          <w:b/>
        </w:rPr>
      </w:pPr>
    </w:p>
    <w:p w:rsidR="00E938CD" w:rsidRDefault="00E938CD" w:rsidP="00E938CD">
      <w:pPr>
        <w:rPr>
          <w:rFonts w:asciiTheme="minorHAnsi" w:hAnsiTheme="minorHAnsi"/>
          <w:b/>
        </w:rPr>
      </w:pPr>
      <w:r w:rsidRPr="00E464A4">
        <w:rPr>
          <w:rFonts w:asciiTheme="minorHAnsi" w:hAnsiTheme="minorHAnsi"/>
          <w:b/>
        </w:rPr>
        <w:lastRenderedPageBreak/>
        <w:t>2.</w:t>
      </w:r>
      <w:r w:rsidRPr="00E464A4">
        <w:rPr>
          <w:rFonts w:asciiTheme="minorHAnsi" w:hAnsiTheme="minorHAnsi"/>
          <w:b/>
        </w:rPr>
        <w:tab/>
        <w:t xml:space="preserve">Assess the department as it relates to faculty and staff activities throughout the </w:t>
      </w:r>
      <w:r w:rsidRPr="00E464A4">
        <w:rPr>
          <w:rFonts w:asciiTheme="minorHAnsi" w:hAnsiTheme="minorHAnsi"/>
          <w:b/>
        </w:rPr>
        <w:tab/>
        <w:t>previous reporting period including research, service, and faculty/staff development:</w:t>
      </w:r>
    </w:p>
    <w:p w:rsidR="008F21AB" w:rsidRPr="00E464A4" w:rsidRDefault="008F21AB" w:rsidP="00E938CD">
      <w:pPr>
        <w:rPr>
          <w:rFonts w:asciiTheme="minorHAnsi" w:hAnsiTheme="minorHAnsi"/>
          <w:b/>
        </w:rPr>
      </w:pPr>
    </w:p>
    <w:p w:rsidR="004D3513" w:rsidRDefault="00641D3A" w:rsidP="00641D3A">
      <w:pPr>
        <w:rPr>
          <w:rFonts w:asciiTheme="minorHAnsi" w:hAnsiTheme="minorHAnsi"/>
        </w:rPr>
      </w:pPr>
      <w:r w:rsidRPr="00F32DA0">
        <w:rPr>
          <w:rFonts w:asciiTheme="minorHAnsi" w:hAnsiTheme="minorHAnsi"/>
        </w:rPr>
        <w:t>The n</w:t>
      </w:r>
      <w:r w:rsidR="000534E7">
        <w:rPr>
          <w:rFonts w:asciiTheme="minorHAnsi" w:hAnsiTheme="minorHAnsi"/>
        </w:rPr>
        <w:t xml:space="preserve">umber of </w:t>
      </w:r>
      <w:r w:rsidR="0061148F">
        <w:rPr>
          <w:rFonts w:asciiTheme="minorHAnsi" w:hAnsiTheme="minorHAnsi"/>
        </w:rPr>
        <w:t xml:space="preserve">full-time </w:t>
      </w:r>
      <w:r w:rsidR="000534E7">
        <w:rPr>
          <w:rFonts w:asciiTheme="minorHAnsi" w:hAnsiTheme="minorHAnsi"/>
        </w:rPr>
        <w:t xml:space="preserve">faculty </w:t>
      </w:r>
      <w:r w:rsidR="0061148F">
        <w:rPr>
          <w:rFonts w:asciiTheme="minorHAnsi" w:hAnsiTheme="minorHAnsi"/>
        </w:rPr>
        <w:t xml:space="preserve">members </w:t>
      </w:r>
      <w:r w:rsidR="000534E7">
        <w:rPr>
          <w:rFonts w:asciiTheme="minorHAnsi" w:hAnsiTheme="minorHAnsi"/>
        </w:rPr>
        <w:t>in the d</w:t>
      </w:r>
      <w:r w:rsidRPr="00F32DA0">
        <w:rPr>
          <w:rFonts w:asciiTheme="minorHAnsi" w:hAnsiTheme="minorHAnsi"/>
        </w:rPr>
        <w:t xml:space="preserve">epartment is 5. </w:t>
      </w:r>
      <w:r w:rsidR="0040663B">
        <w:rPr>
          <w:rFonts w:asciiTheme="minorHAnsi" w:hAnsiTheme="minorHAnsi"/>
        </w:rPr>
        <w:t xml:space="preserve">The 2010-2015 review </w:t>
      </w:r>
      <w:proofErr w:type="gramStart"/>
      <w:r w:rsidR="0040663B">
        <w:rPr>
          <w:rFonts w:asciiTheme="minorHAnsi" w:hAnsiTheme="minorHAnsi"/>
        </w:rPr>
        <w:t>period</w:t>
      </w:r>
      <w:proofErr w:type="gramEnd"/>
      <w:r>
        <w:rPr>
          <w:rFonts w:asciiTheme="minorHAnsi" w:hAnsiTheme="minorHAnsi"/>
        </w:rPr>
        <w:t xml:space="preserve"> has been a transitional period and there were numerous faculty changes and adjunct faculty additions. </w:t>
      </w:r>
      <w:r w:rsidR="004D3513">
        <w:rPr>
          <w:rFonts w:asciiTheme="minorHAnsi" w:hAnsiTheme="minorHAnsi"/>
        </w:rPr>
        <w:t xml:space="preserve">In 2010 the members of the department included Drs. </w:t>
      </w:r>
      <w:r w:rsidR="00797432">
        <w:rPr>
          <w:rFonts w:asciiTheme="minorHAnsi" w:hAnsiTheme="minorHAnsi"/>
        </w:rPr>
        <w:t xml:space="preserve">Robert </w:t>
      </w:r>
      <w:r w:rsidR="004D3513">
        <w:rPr>
          <w:rFonts w:asciiTheme="minorHAnsi" w:hAnsiTheme="minorHAnsi"/>
        </w:rPr>
        <w:t>Adler</w:t>
      </w:r>
      <w:r w:rsidR="00797432">
        <w:rPr>
          <w:rFonts w:asciiTheme="minorHAnsi" w:hAnsiTheme="minorHAnsi"/>
        </w:rPr>
        <w:t xml:space="preserve"> (Spanish)</w:t>
      </w:r>
      <w:r w:rsidR="004D3513">
        <w:rPr>
          <w:rFonts w:asciiTheme="minorHAnsi" w:hAnsiTheme="minorHAnsi"/>
        </w:rPr>
        <w:t xml:space="preserve">, </w:t>
      </w:r>
      <w:r w:rsidR="00797432">
        <w:rPr>
          <w:rFonts w:asciiTheme="minorHAnsi" w:hAnsiTheme="minorHAnsi"/>
        </w:rPr>
        <w:t xml:space="preserve">T. Craig </w:t>
      </w:r>
      <w:r w:rsidR="004D3513">
        <w:rPr>
          <w:rFonts w:asciiTheme="minorHAnsi" w:hAnsiTheme="minorHAnsi"/>
        </w:rPr>
        <w:t>Christy (</w:t>
      </w:r>
      <w:r w:rsidR="00797432">
        <w:rPr>
          <w:rFonts w:asciiTheme="minorHAnsi" w:hAnsiTheme="minorHAnsi"/>
        </w:rPr>
        <w:t xml:space="preserve">German, </w:t>
      </w:r>
      <w:r w:rsidR="004D3513">
        <w:rPr>
          <w:rFonts w:asciiTheme="minorHAnsi" w:hAnsiTheme="minorHAnsi"/>
        </w:rPr>
        <w:t xml:space="preserve">Chair), </w:t>
      </w:r>
      <w:r w:rsidR="00797432">
        <w:rPr>
          <w:rFonts w:asciiTheme="minorHAnsi" w:hAnsiTheme="minorHAnsi"/>
        </w:rPr>
        <w:t xml:space="preserve">Scott </w:t>
      </w:r>
      <w:r w:rsidR="004D3513">
        <w:rPr>
          <w:rFonts w:asciiTheme="minorHAnsi" w:hAnsiTheme="minorHAnsi"/>
        </w:rPr>
        <w:t>Infanger</w:t>
      </w:r>
      <w:r w:rsidR="00797432">
        <w:rPr>
          <w:rFonts w:asciiTheme="minorHAnsi" w:hAnsiTheme="minorHAnsi"/>
        </w:rPr>
        <w:t xml:space="preserve"> (Spanish)</w:t>
      </w:r>
      <w:r w:rsidR="004D3513">
        <w:rPr>
          <w:rFonts w:asciiTheme="minorHAnsi" w:hAnsiTheme="minorHAnsi"/>
        </w:rPr>
        <w:t xml:space="preserve">, </w:t>
      </w:r>
      <w:r w:rsidR="00797432">
        <w:rPr>
          <w:rFonts w:asciiTheme="minorHAnsi" w:hAnsiTheme="minorHAnsi"/>
        </w:rPr>
        <w:t xml:space="preserve">Keith </w:t>
      </w:r>
      <w:r w:rsidR="004D3513">
        <w:rPr>
          <w:rFonts w:asciiTheme="minorHAnsi" w:hAnsiTheme="minorHAnsi"/>
        </w:rPr>
        <w:t>Lindley</w:t>
      </w:r>
      <w:r w:rsidR="00797432">
        <w:rPr>
          <w:rFonts w:asciiTheme="minorHAnsi" w:hAnsiTheme="minorHAnsi"/>
        </w:rPr>
        <w:t xml:space="preserve"> (French)</w:t>
      </w:r>
      <w:r w:rsidR="004D3513">
        <w:rPr>
          <w:rFonts w:asciiTheme="minorHAnsi" w:hAnsiTheme="minorHAnsi"/>
        </w:rPr>
        <w:t xml:space="preserve">, and </w:t>
      </w:r>
      <w:r w:rsidR="00797432">
        <w:rPr>
          <w:rFonts w:asciiTheme="minorHAnsi" w:hAnsiTheme="minorHAnsi"/>
        </w:rPr>
        <w:t xml:space="preserve">Claudia Polo </w:t>
      </w:r>
      <w:r w:rsidR="004D3513">
        <w:rPr>
          <w:rFonts w:asciiTheme="minorHAnsi" w:hAnsiTheme="minorHAnsi"/>
        </w:rPr>
        <w:t>Vance</w:t>
      </w:r>
      <w:r w:rsidR="00797432">
        <w:rPr>
          <w:rFonts w:asciiTheme="minorHAnsi" w:hAnsiTheme="minorHAnsi"/>
        </w:rPr>
        <w:t xml:space="preserve"> (Spanish)</w:t>
      </w:r>
      <w:r w:rsidR="004D3513">
        <w:rPr>
          <w:rFonts w:asciiTheme="minorHAnsi" w:hAnsiTheme="minorHAnsi"/>
        </w:rPr>
        <w:t xml:space="preserve">. </w:t>
      </w:r>
      <w:r w:rsidR="00797432">
        <w:rPr>
          <w:rFonts w:asciiTheme="minorHAnsi" w:hAnsiTheme="minorHAnsi"/>
        </w:rPr>
        <w:t>I</w:t>
      </w:r>
      <w:r>
        <w:rPr>
          <w:rFonts w:asciiTheme="minorHAnsi" w:hAnsiTheme="minorHAnsi"/>
        </w:rPr>
        <w:t>n</w:t>
      </w:r>
      <w:r w:rsidRPr="00F32DA0">
        <w:rPr>
          <w:rFonts w:asciiTheme="minorHAnsi" w:hAnsiTheme="minorHAnsi"/>
        </w:rPr>
        <w:t xml:space="preserve"> </w:t>
      </w:r>
      <w:r>
        <w:rPr>
          <w:rFonts w:asciiTheme="minorHAnsi" w:hAnsiTheme="minorHAnsi"/>
        </w:rPr>
        <w:t xml:space="preserve">spring </w:t>
      </w:r>
      <w:r w:rsidRPr="00F32DA0">
        <w:rPr>
          <w:rFonts w:asciiTheme="minorHAnsi" w:hAnsiTheme="minorHAnsi"/>
        </w:rPr>
        <w:t>2012</w:t>
      </w:r>
      <w:r>
        <w:rPr>
          <w:rFonts w:asciiTheme="minorHAnsi" w:hAnsiTheme="minorHAnsi"/>
        </w:rPr>
        <w:t xml:space="preserve"> Dr. </w:t>
      </w:r>
      <w:r w:rsidR="004D3513">
        <w:rPr>
          <w:rFonts w:asciiTheme="minorHAnsi" w:hAnsiTheme="minorHAnsi"/>
        </w:rPr>
        <w:t xml:space="preserve">Adler retired. </w:t>
      </w:r>
      <w:r w:rsidR="00797432">
        <w:rPr>
          <w:rFonts w:asciiTheme="minorHAnsi" w:hAnsiTheme="minorHAnsi"/>
        </w:rPr>
        <w:t xml:space="preserve"> </w:t>
      </w:r>
      <w:r w:rsidR="004D3513">
        <w:rPr>
          <w:rFonts w:asciiTheme="minorHAnsi" w:hAnsiTheme="minorHAnsi"/>
        </w:rPr>
        <w:t>I</w:t>
      </w:r>
      <w:r>
        <w:rPr>
          <w:rFonts w:asciiTheme="minorHAnsi" w:hAnsiTheme="minorHAnsi"/>
        </w:rPr>
        <w:t>n fall 2012 Dr. Vance</w:t>
      </w:r>
      <w:r w:rsidR="00813944">
        <w:rPr>
          <w:rFonts w:asciiTheme="minorHAnsi" w:hAnsiTheme="minorHAnsi"/>
        </w:rPr>
        <w:t xml:space="preserve"> </w:t>
      </w:r>
      <w:r w:rsidR="004D3513">
        <w:rPr>
          <w:rFonts w:asciiTheme="minorHAnsi" w:hAnsiTheme="minorHAnsi"/>
        </w:rPr>
        <w:t>became the department chair and</w:t>
      </w:r>
      <w:r w:rsidR="008B4368">
        <w:rPr>
          <w:rFonts w:asciiTheme="minorHAnsi" w:hAnsiTheme="minorHAnsi"/>
        </w:rPr>
        <w:t xml:space="preserve"> </w:t>
      </w:r>
      <w:r w:rsidRPr="00F32DA0">
        <w:rPr>
          <w:rFonts w:asciiTheme="minorHAnsi" w:hAnsiTheme="minorHAnsi"/>
        </w:rPr>
        <w:t>Dr. Christy</w:t>
      </w:r>
      <w:r>
        <w:rPr>
          <w:rFonts w:asciiTheme="minorHAnsi" w:hAnsiTheme="minorHAnsi"/>
        </w:rPr>
        <w:t xml:space="preserve"> took on </w:t>
      </w:r>
      <w:r w:rsidRPr="00F32DA0">
        <w:rPr>
          <w:rFonts w:asciiTheme="minorHAnsi" w:hAnsiTheme="minorHAnsi"/>
        </w:rPr>
        <w:t xml:space="preserve">administrative duties </w:t>
      </w:r>
      <w:r>
        <w:rPr>
          <w:rFonts w:asciiTheme="minorHAnsi" w:hAnsiTheme="minorHAnsi"/>
        </w:rPr>
        <w:t xml:space="preserve">as Director of Global Engagement </w:t>
      </w:r>
      <w:r w:rsidRPr="00F32DA0">
        <w:rPr>
          <w:rFonts w:asciiTheme="minorHAnsi" w:hAnsiTheme="minorHAnsi"/>
        </w:rPr>
        <w:t>in the Office of International Affairs</w:t>
      </w:r>
      <w:r w:rsidR="008B4368">
        <w:rPr>
          <w:rFonts w:asciiTheme="minorHAnsi" w:hAnsiTheme="minorHAnsi"/>
        </w:rPr>
        <w:t xml:space="preserve"> (which carries a three-course release)</w:t>
      </w:r>
      <w:r w:rsidR="00065A5F">
        <w:rPr>
          <w:rFonts w:asciiTheme="minorHAnsi" w:hAnsiTheme="minorHAnsi"/>
        </w:rPr>
        <w:t xml:space="preserve"> in addition to </w:t>
      </w:r>
      <w:r w:rsidR="004D3513">
        <w:rPr>
          <w:rFonts w:asciiTheme="minorHAnsi" w:hAnsiTheme="minorHAnsi"/>
        </w:rPr>
        <w:t xml:space="preserve">the </w:t>
      </w:r>
      <w:r w:rsidR="00065A5F">
        <w:rPr>
          <w:rFonts w:asciiTheme="minorHAnsi" w:hAnsiTheme="minorHAnsi"/>
        </w:rPr>
        <w:t xml:space="preserve">duties </w:t>
      </w:r>
      <w:r w:rsidR="004D3513">
        <w:rPr>
          <w:rFonts w:asciiTheme="minorHAnsi" w:hAnsiTheme="minorHAnsi"/>
        </w:rPr>
        <w:t xml:space="preserve">he already had </w:t>
      </w:r>
      <w:r w:rsidR="00065A5F">
        <w:rPr>
          <w:rFonts w:asciiTheme="minorHAnsi" w:hAnsiTheme="minorHAnsi"/>
        </w:rPr>
        <w:t>as Director of Critical Languages</w:t>
      </w:r>
      <w:r w:rsidR="008B4368">
        <w:rPr>
          <w:rFonts w:asciiTheme="minorHAnsi" w:hAnsiTheme="minorHAnsi"/>
        </w:rPr>
        <w:t xml:space="preserve"> (which carries a one-course release)</w:t>
      </w:r>
      <w:r>
        <w:rPr>
          <w:rFonts w:asciiTheme="minorHAnsi" w:hAnsiTheme="minorHAnsi"/>
        </w:rPr>
        <w:t>.</w:t>
      </w:r>
      <w:r w:rsidR="00065A5F">
        <w:rPr>
          <w:rFonts w:asciiTheme="minorHAnsi" w:hAnsiTheme="minorHAnsi"/>
        </w:rPr>
        <w:t xml:space="preserve"> </w:t>
      </w:r>
      <w:r w:rsidR="008B4368">
        <w:rPr>
          <w:rFonts w:asciiTheme="minorHAnsi" w:hAnsiTheme="minorHAnsi"/>
        </w:rPr>
        <w:t>Fro</w:t>
      </w:r>
      <w:r>
        <w:rPr>
          <w:rFonts w:asciiTheme="minorHAnsi" w:hAnsiTheme="minorHAnsi"/>
        </w:rPr>
        <w:t>m this point on he</w:t>
      </w:r>
      <w:r w:rsidR="00C30736">
        <w:rPr>
          <w:rFonts w:asciiTheme="minorHAnsi" w:hAnsiTheme="minorHAnsi"/>
        </w:rPr>
        <w:t xml:space="preserve"> is</w:t>
      </w:r>
      <w:r w:rsidR="004D3513">
        <w:rPr>
          <w:rFonts w:asciiTheme="minorHAnsi" w:hAnsiTheme="minorHAnsi"/>
        </w:rPr>
        <w:t xml:space="preserve"> has</w:t>
      </w:r>
      <w:r>
        <w:rPr>
          <w:rFonts w:asciiTheme="minorHAnsi" w:hAnsiTheme="minorHAnsi"/>
        </w:rPr>
        <w:t xml:space="preserve"> </w:t>
      </w:r>
      <w:r w:rsidRPr="00F32DA0">
        <w:rPr>
          <w:rFonts w:asciiTheme="minorHAnsi" w:hAnsiTheme="minorHAnsi"/>
        </w:rPr>
        <w:t>only t</w:t>
      </w:r>
      <w:r>
        <w:rPr>
          <w:rFonts w:asciiTheme="minorHAnsi" w:hAnsiTheme="minorHAnsi"/>
        </w:rPr>
        <w:t>aught a</w:t>
      </w:r>
      <w:r w:rsidRPr="00F32DA0">
        <w:rPr>
          <w:rFonts w:asciiTheme="minorHAnsi" w:hAnsiTheme="minorHAnsi"/>
        </w:rPr>
        <w:t xml:space="preserve">n overload course, FL 101, </w:t>
      </w:r>
      <w:r w:rsidR="00C30736">
        <w:rPr>
          <w:rFonts w:asciiTheme="minorHAnsi" w:hAnsiTheme="minorHAnsi"/>
        </w:rPr>
        <w:t>every</w:t>
      </w:r>
      <w:r w:rsidRPr="00F32DA0">
        <w:rPr>
          <w:rFonts w:asciiTheme="minorHAnsi" w:hAnsiTheme="minorHAnsi"/>
        </w:rPr>
        <w:t xml:space="preserve"> spring for the department</w:t>
      </w:r>
      <w:r w:rsidR="00C30736">
        <w:rPr>
          <w:rFonts w:asciiTheme="minorHAnsi" w:hAnsiTheme="minorHAnsi"/>
        </w:rPr>
        <w:t xml:space="preserve">, but </w:t>
      </w:r>
      <w:r w:rsidR="00970CAA">
        <w:rPr>
          <w:rFonts w:asciiTheme="minorHAnsi" w:hAnsiTheme="minorHAnsi"/>
        </w:rPr>
        <w:t xml:space="preserve">he </w:t>
      </w:r>
      <w:r w:rsidR="00C30736">
        <w:rPr>
          <w:rFonts w:asciiTheme="minorHAnsi" w:hAnsiTheme="minorHAnsi"/>
        </w:rPr>
        <w:t xml:space="preserve">is counted in </w:t>
      </w:r>
      <w:r w:rsidR="00EA1354">
        <w:rPr>
          <w:rFonts w:asciiTheme="minorHAnsi" w:hAnsiTheme="minorHAnsi"/>
        </w:rPr>
        <w:t xml:space="preserve">the department’s </w:t>
      </w:r>
      <w:r w:rsidR="00C30736">
        <w:rPr>
          <w:rFonts w:asciiTheme="minorHAnsi" w:hAnsiTheme="minorHAnsi"/>
        </w:rPr>
        <w:t>FTE</w:t>
      </w:r>
      <w:r w:rsidRPr="00F32DA0">
        <w:rPr>
          <w:rFonts w:asciiTheme="minorHAnsi" w:hAnsiTheme="minorHAnsi"/>
        </w:rPr>
        <w:t xml:space="preserve">. </w:t>
      </w:r>
      <w:r>
        <w:rPr>
          <w:rFonts w:asciiTheme="minorHAnsi" w:hAnsiTheme="minorHAnsi"/>
        </w:rPr>
        <w:t xml:space="preserve">In 2013 the department hired Dr. Alejandra Alvarado-Brizuela </w:t>
      </w:r>
      <w:r w:rsidR="00797432">
        <w:rPr>
          <w:rFonts w:asciiTheme="minorHAnsi" w:hAnsiTheme="minorHAnsi"/>
        </w:rPr>
        <w:t>(</w:t>
      </w:r>
      <w:r>
        <w:rPr>
          <w:rFonts w:asciiTheme="minorHAnsi" w:hAnsiTheme="minorHAnsi"/>
        </w:rPr>
        <w:t xml:space="preserve">Spanish) to replace Dr. Adler. </w:t>
      </w:r>
    </w:p>
    <w:p w:rsidR="004D3513" w:rsidRDefault="004D3513" w:rsidP="00641D3A">
      <w:pPr>
        <w:rPr>
          <w:rFonts w:asciiTheme="minorHAnsi" w:hAnsiTheme="minorHAnsi"/>
        </w:rPr>
      </w:pPr>
    </w:p>
    <w:p w:rsidR="00DF1B92" w:rsidRDefault="004D3513" w:rsidP="0061148F">
      <w:pPr>
        <w:rPr>
          <w:rFonts w:asciiTheme="minorHAnsi" w:hAnsiTheme="minorHAnsi"/>
        </w:rPr>
      </w:pPr>
      <w:r>
        <w:rPr>
          <w:rFonts w:asciiTheme="minorHAnsi" w:hAnsiTheme="minorHAnsi"/>
        </w:rPr>
        <w:t>Regarding adjunct instructors, t</w:t>
      </w:r>
      <w:r w:rsidRPr="00F32DA0">
        <w:rPr>
          <w:rFonts w:asciiTheme="minorHAnsi" w:hAnsiTheme="minorHAnsi"/>
        </w:rPr>
        <w:t xml:space="preserve">he department </w:t>
      </w:r>
      <w:r>
        <w:rPr>
          <w:rFonts w:asciiTheme="minorHAnsi" w:hAnsiTheme="minorHAnsi"/>
        </w:rPr>
        <w:t>hired an</w:t>
      </w:r>
      <w:r w:rsidRPr="00F32DA0">
        <w:rPr>
          <w:rFonts w:asciiTheme="minorHAnsi" w:hAnsiTheme="minorHAnsi"/>
        </w:rPr>
        <w:t xml:space="preserve"> adjunct </w:t>
      </w:r>
      <w:r>
        <w:rPr>
          <w:rFonts w:asciiTheme="minorHAnsi" w:hAnsiTheme="minorHAnsi"/>
        </w:rPr>
        <w:t xml:space="preserve">German </w:t>
      </w:r>
      <w:r w:rsidRPr="00F32DA0">
        <w:rPr>
          <w:rFonts w:asciiTheme="minorHAnsi" w:hAnsiTheme="minorHAnsi"/>
        </w:rPr>
        <w:t xml:space="preserve">instructor, Ms. Rebecca </w:t>
      </w:r>
      <w:proofErr w:type="spellStart"/>
      <w:r w:rsidRPr="00F32DA0">
        <w:rPr>
          <w:rFonts w:asciiTheme="minorHAnsi" w:hAnsiTheme="minorHAnsi"/>
        </w:rPr>
        <w:t>Linam</w:t>
      </w:r>
      <w:proofErr w:type="spellEnd"/>
      <w:r w:rsidRPr="00F32DA0">
        <w:rPr>
          <w:rFonts w:asciiTheme="minorHAnsi" w:hAnsiTheme="minorHAnsi"/>
        </w:rPr>
        <w:t xml:space="preserve"> Massey, </w:t>
      </w:r>
      <w:r w:rsidR="009F0C05">
        <w:rPr>
          <w:rFonts w:asciiTheme="minorHAnsi" w:hAnsiTheme="minorHAnsi"/>
        </w:rPr>
        <w:t xml:space="preserve">in 2012 </w:t>
      </w:r>
      <w:r w:rsidRPr="00F32DA0">
        <w:rPr>
          <w:rFonts w:asciiTheme="minorHAnsi" w:hAnsiTheme="minorHAnsi"/>
        </w:rPr>
        <w:t>to teach the German courses</w:t>
      </w:r>
      <w:r>
        <w:rPr>
          <w:rFonts w:asciiTheme="minorHAnsi" w:hAnsiTheme="minorHAnsi"/>
        </w:rPr>
        <w:t xml:space="preserve"> on a regular basis</w:t>
      </w:r>
      <w:r w:rsidRPr="00F32DA0">
        <w:rPr>
          <w:rFonts w:asciiTheme="minorHAnsi" w:hAnsiTheme="minorHAnsi"/>
        </w:rPr>
        <w:t xml:space="preserve">. </w:t>
      </w:r>
      <w:r w:rsidR="00641D3A" w:rsidRPr="00F32DA0">
        <w:rPr>
          <w:rFonts w:asciiTheme="minorHAnsi" w:hAnsiTheme="minorHAnsi"/>
        </w:rPr>
        <w:t xml:space="preserve">Additionally, the department </w:t>
      </w:r>
      <w:r w:rsidR="00452BAB">
        <w:rPr>
          <w:rFonts w:asciiTheme="minorHAnsi" w:hAnsiTheme="minorHAnsi"/>
        </w:rPr>
        <w:t>hired a</w:t>
      </w:r>
      <w:r w:rsidR="0061148F">
        <w:rPr>
          <w:rFonts w:asciiTheme="minorHAnsi" w:hAnsiTheme="minorHAnsi"/>
        </w:rPr>
        <w:t>n</w:t>
      </w:r>
      <w:r w:rsidR="00641D3A" w:rsidRPr="00F32DA0">
        <w:rPr>
          <w:rFonts w:asciiTheme="minorHAnsi" w:hAnsiTheme="minorHAnsi"/>
        </w:rPr>
        <w:t xml:space="preserve"> adjunct Spanish instructor </w:t>
      </w:r>
      <w:r w:rsidR="00797432">
        <w:rPr>
          <w:rFonts w:asciiTheme="minorHAnsi" w:hAnsiTheme="minorHAnsi"/>
        </w:rPr>
        <w:t xml:space="preserve">from </w:t>
      </w:r>
      <w:r w:rsidR="0061148F">
        <w:rPr>
          <w:rFonts w:asciiTheme="minorHAnsi" w:hAnsiTheme="minorHAnsi"/>
        </w:rPr>
        <w:t>2012</w:t>
      </w:r>
      <w:r w:rsidR="00797432">
        <w:rPr>
          <w:rFonts w:asciiTheme="minorHAnsi" w:hAnsiTheme="minorHAnsi"/>
        </w:rPr>
        <w:t xml:space="preserve"> until </w:t>
      </w:r>
      <w:r w:rsidR="00452BAB">
        <w:rPr>
          <w:rFonts w:asciiTheme="minorHAnsi" w:hAnsiTheme="minorHAnsi"/>
        </w:rPr>
        <w:t xml:space="preserve">2014 </w:t>
      </w:r>
      <w:r w:rsidR="00641D3A" w:rsidRPr="00F32DA0">
        <w:rPr>
          <w:rFonts w:asciiTheme="minorHAnsi" w:hAnsiTheme="minorHAnsi"/>
        </w:rPr>
        <w:t>and employ</w:t>
      </w:r>
      <w:r w:rsidR="0061148F">
        <w:rPr>
          <w:rFonts w:asciiTheme="minorHAnsi" w:hAnsiTheme="minorHAnsi"/>
        </w:rPr>
        <w:t>ed</w:t>
      </w:r>
      <w:r w:rsidR="00641D3A" w:rsidRPr="00F32DA0">
        <w:rPr>
          <w:rFonts w:asciiTheme="minorHAnsi" w:hAnsiTheme="minorHAnsi"/>
        </w:rPr>
        <w:t xml:space="preserve"> another Spanish</w:t>
      </w:r>
      <w:r w:rsidR="0061148F">
        <w:rPr>
          <w:rFonts w:asciiTheme="minorHAnsi" w:hAnsiTheme="minorHAnsi"/>
        </w:rPr>
        <w:t xml:space="preserve"> online</w:t>
      </w:r>
      <w:r w:rsidR="00641D3A" w:rsidRPr="00F32DA0">
        <w:rPr>
          <w:rFonts w:asciiTheme="minorHAnsi" w:hAnsiTheme="minorHAnsi"/>
        </w:rPr>
        <w:t xml:space="preserve"> adjunct </w:t>
      </w:r>
      <w:r w:rsidR="008B4368">
        <w:rPr>
          <w:rFonts w:asciiTheme="minorHAnsi" w:hAnsiTheme="minorHAnsi"/>
        </w:rPr>
        <w:t xml:space="preserve">from </w:t>
      </w:r>
      <w:r w:rsidR="00641D3A" w:rsidRPr="00F32DA0">
        <w:rPr>
          <w:rFonts w:asciiTheme="minorHAnsi" w:hAnsiTheme="minorHAnsi"/>
        </w:rPr>
        <w:t>2014</w:t>
      </w:r>
      <w:r w:rsidR="0061148F">
        <w:rPr>
          <w:rFonts w:asciiTheme="minorHAnsi" w:hAnsiTheme="minorHAnsi"/>
        </w:rPr>
        <w:t xml:space="preserve"> until present</w:t>
      </w:r>
      <w:r w:rsidR="00641D3A" w:rsidRPr="00F32DA0">
        <w:rPr>
          <w:rFonts w:asciiTheme="minorHAnsi" w:hAnsiTheme="minorHAnsi"/>
        </w:rPr>
        <w:t>.</w:t>
      </w:r>
      <w:r w:rsidR="00641D3A">
        <w:rPr>
          <w:rFonts w:asciiTheme="minorHAnsi" w:hAnsiTheme="minorHAnsi"/>
        </w:rPr>
        <w:t xml:space="preserve"> </w:t>
      </w:r>
      <w:r w:rsidR="009F0C05">
        <w:rPr>
          <w:rFonts w:asciiTheme="minorHAnsi" w:hAnsiTheme="minorHAnsi"/>
        </w:rPr>
        <w:t>T</w:t>
      </w:r>
      <w:r w:rsidR="00641D3A">
        <w:rPr>
          <w:rFonts w:asciiTheme="minorHAnsi" w:hAnsiTheme="minorHAnsi"/>
        </w:rPr>
        <w:t xml:space="preserve">he department </w:t>
      </w:r>
      <w:r w:rsidR="009F0C05">
        <w:rPr>
          <w:rFonts w:asciiTheme="minorHAnsi" w:hAnsiTheme="minorHAnsi"/>
        </w:rPr>
        <w:t xml:space="preserve">also </w:t>
      </w:r>
      <w:r w:rsidR="00641D3A">
        <w:rPr>
          <w:rFonts w:asciiTheme="minorHAnsi" w:hAnsiTheme="minorHAnsi"/>
        </w:rPr>
        <w:t xml:space="preserve">hired a </w:t>
      </w:r>
      <w:r w:rsidR="00452BAB">
        <w:rPr>
          <w:rFonts w:asciiTheme="minorHAnsi" w:hAnsiTheme="minorHAnsi"/>
        </w:rPr>
        <w:t xml:space="preserve">regular </w:t>
      </w:r>
      <w:r w:rsidR="00641D3A">
        <w:rPr>
          <w:rFonts w:asciiTheme="minorHAnsi" w:hAnsiTheme="minorHAnsi"/>
        </w:rPr>
        <w:t xml:space="preserve">Latin adjunct instructor in fall of 2013. </w:t>
      </w:r>
      <w:r>
        <w:rPr>
          <w:rFonts w:asciiTheme="minorHAnsi" w:hAnsiTheme="minorHAnsi"/>
        </w:rPr>
        <w:t xml:space="preserve">With regard to the Critical Language courses, </w:t>
      </w:r>
      <w:r w:rsidR="0061148F" w:rsidRPr="0061148F">
        <w:rPr>
          <w:rFonts w:asciiTheme="minorHAnsi" w:hAnsiTheme="minorHAnsi"/>
        </w:rPr>
        <w:t>in compliance with the requirements of the National Association of Self-Instructional Language Programs (</w:t>
      </w:r>
      <w:hyperlink r:id="rId10" w:history="1">
        <w:r w:rsidR="0061148F" w:rsidRPr="0061148F">
          <w:rPr>
            <w:rStyle w:val="Hyperlink"/>
            <w:rFonts w:asciiTheme="minorHAnsi" w:hAnsiTheme="minorHAnsi"/>
          </w:rPr>
          <w:t>http://www.nasilp.net/</w:t>
        </w:r>
      </w:hyperlink>
      <w:r w:rsidR="0061148F" w:rsidRPr="0061148F">
        <w:rPr>
          <w:rFonts w:asciiTheme="minorHAnsi" w:hAnsiTheme="minorHAnsi"/>
        </w:rPr>
        <w:t>), students or individuals in the community who are native speakers of a given language are hired as ‘language partners’ at the student work-study compensation rate of $</w:t>
      </w:r>
      <w:r w:rsidR="0061148F">
        <w:rPr>
          <w:rFonts w:asciiTheme="minorHAnsi" w:hAnsiTheme="minorHAnsi"/>
        </w:rPr>
        <w:t>7</w:t>
      </w:r>
      <w:r w:rsidR="0061148F" w:rsidRPr="0061148F">
        <w:rPr>
          <w:rFonts w:asciiTheme="minorHAnsi" w:hAnsiTheme="minorHAnsi"/>
        </w:rPr>
        <w:t>.</w:t>
      </w:r>
      <w:r w:rsidR="0061148F">
        <w:rPr>
          <w:rFonts w:asciiTheme="minorHAnsi" w:hAnsiTheme="minorHAnsi"/>
        </w:rPr>
        <w:t>2</w:t>
      </w:r>
      <w:r w:rsidR="0061148F" w:rsidRPr="0061148F">
        <w:rPr>
          <w:rFonts w:asciiTheme="minorHAnsi" w:hAnsiTheme="minorHAnsi"/>
        </w:rPr>
        <w:t xml:space="preserve">5/hour (for each hour in the classroom, language partners are also compensated for an hour of preparation). </w:t>
      </w:r>
    </w:p>
    <w:p w:rsidR="00C84751" w:rsidRDefault="00C84751" w:rsidP="00C84751">
      <w:pPr>
        <w:rPr>
          <w:rFonts w:asciiTheme="minorHAnsi" w:hAnsiTheme="minorHAnsi"/>
        </w:rPr>
      </w:pPr>
    </w:p>
    <w:p w:rsidR="00C84751" w:rsidRPr="0061148F" w:rsidRDefault="00C84751" w:rsidP="00C84751">
      <w:pPr>
        <w:rPr>
          <w:rFonts w:asciiTheme="minorHAnsi" w:hAnsiTheme="minorHAnsi"/>
        </w:rPr>
      </w:pPr>
      <w:r w:rsidRPr="0061148F">
        <w:rPr>
          <w:rFonts w:asciiTheme="minorHAnsi" w:hAnsiTheme="minorHAnsi"/>
        </w:rPr>
        <w:t xml:space="preserve">Regarding Credit Hours/FTE Faculty, the usual expected teaching load at the University of North Alabama is 12 credit hours for each semester during the academic year, excluding summer.  In the Department of Foreign Languages, workload credit is provided for administering the </w:t>
      </w:r>
      <w:r w:rsidRPr="00C84751">
        <w:rPr>
          <w:rFonts w:asciiTheme="minorHAnsi" w:hAnsiTheme="minorHAnsi"/>
        </w:rPr>
        <w:t>Critical Languages Program</w:t>
      </w:r>
      <w:r w:rsidRPr="0061148F">
        <w:rPr>
          <w:rFonts w:asciiTheme="minorHAnsi" w:hAnsiTheme="minorHAnsi"/>
          <w:i/>
        </w:rPr>
        <w:t xml:space="preserve"> </w:t>
      </w:r>
      <w:r w:rsidRPr="0061148F">
        <w:rPr>
          <w:rFonts w:asciiTheme="minorHAnsi" w:hAnsiTheme="minorHAnsi"/>
        </w:rPr>
        <w:t>(which includes management of the Foreign Language Lab) and for chairing the Department.   Faculty members are expected to engage in the Department’s outreach efforts to the community, and to be active in professional organizations, seek out professional development and research grant opportunities, and to engage in research, publication, and other scholarly production.</w:t>
      </w:r>
    </w:p>
    <w:p w:rsidR="00295D34" w:rsidRDefault="00295D34" w:rsidP="0061148F">
      <w:pPr>
        <w:rPr>
          <w:rFonts w:asciiTheme="minorHAnsi" w:hAnsiTheme="minorHAnsi"/>
        </w:rPr>
      </w:pPr>
    </w:p>
    <w:p w:rsidR="0061148F" w:rsidRPr="0061148F" w:rsidRDefault="0061148F" w:rsidP="0061148F">
      <w:pPr>
        <w:rPr>
          <w:rFonts w:asciiTheme="minorHAnsi" w:hAnsiTheme="minorHAnsi"/>
          <w:iCs/>
        </w:rPr>
      </w:pPr>
      <w:r w:rsidRPr="0061148F">
        <w:rPr>
          <w:rFonts w:asciiTheme="minorHAnsi" w:hAnsiTheme="minorHAnsi"/>
        </w:rPr>
        <w:t xml:space="preserve">All faculty </w:t>
      </w:r>
      <w:r w:rsidR="00C84751">
        <w:rPr>
          <w:rFonts w:asciiTheme="minorHAnsi" w:hAnsiTheme="minorHAnsi"/>
        </w:rPr>
        <w:t xml:space="preserve">members </w:t>
      </w:r>
      <w:r w:rsidRPr="0061148F">
        <w:rPr>
          <w:rFonts w:asciiTheme="minorHAnsi" w:hAnsiTheme="minorHAnsi"/>
        </w:rPr>
        <w:t xml:space="preserve">in the Department contribute through research and service as well as through their teaching, and all have considerable experience in each of these areas.  Student advisement </w:t>
      </w:r>
      <w:r w:rsidR="00C84751">
        <w:rPr>
          <w:rFonts w:asciiTheme="minorHAnsi" w:hAnsiTheme="minorHAnsi"/>
        </w:rPr>
        <w:t>and study abroad are</w:t>
      </w:r>
      <w:r w:rsidRPr="0061148F">
        <w:rPr>
          <w:rFonts w:asciiTheme="minorHAnsi" w:hAnsiTheme="minorHAnsi"/>
        </w:rPr>
        <w:t xml:space="preserve"> particularly critical component</w:t>
      </w:r>
      <w:r w:rsidR="00C84751">
        <w:rPr>
          <w:rFonts w:asciiTheme="minorHAnsi" w:hAnsiTheme="minorHAnsi"/>
        </w:rPr>
        <w:t>s</w:t>
      </w:r>
      <w:r w:rsidRPr="0061148F">
        <w:rPr>
          <w:rFonts w:asciiTheme="minorHAnsi" w:hAnsiTheme="minorHAnsi"/>
        </w:rPr>
        <w:t xml:space="preserve"> of faculty service, as is involvement in curricular innovation/reform. In addition, all faculty </w:t>
      </w:r>
      <w:r w:rsidR="00C84751">
        <w:rPr>
          <w:rFonts w:asciiTheme="minorHAnsi" w:hAnsiTheme="minorHAnsi"/>
        </w:rPr>
        <w:t xml:space="preserve">members </w:t>
      </w:r>
      <w:r w:rsidRPr="0061148F">
        <w:rPr>
          <w:rFonts w:asciiTheme="minorHAnsi" w:hAnsiTheme="minorHAnsi"/>
        </w:rPr>
        <w:t xml:space="preserve">are involved in the </w:t>
      </w:r>
      <w:r w:rsidRPr="0061148F">
        <w:rPr>
          <w:rFonts w:asciiTheme="minorHAnsi" w:hAnsiTheme="minorHAnsi"/>
          <w:iCs/>
        </w:rPr>
        <w:t xml:space="preserve">systematic and continuous evaluation of program outcomes in each of the courses they teach, and their evaluations of these outcomes finds reflection in subsequent action items within the Department’s Annual Action Plan.  In this regard evidence from student learning outcomes assessment is coordinated with the Department’s overall goals as codified in its </w:t>
      </w:r>
      <w:r w:rsidRPr="0061148F">
        <w:rPr>
          <w:rFonts w:asciiTheme="minorHAnsi" w:hAnsiTheme="minorHAnsi"/>
          <w:i/>
          <w:iCs/>
        </w:rPr>
        <w:t>Mission Statement</w:t>
      </w:r>
      <w:r w:rsidR="00C84751">
        <w:rPr>
          <w:rFonts w:asciiTheme="minorHAnsi" w:hAnsiTheme="minorHAnsi"/>
          <w:i/>
          <w:iCs/>
        </w:rPr>
        <w:t xml:space="preserve"> </w:t>
      </w:r>
      <w:r w:rsidR="00C84751" w:rsidRPr="00C84751">
        <w:rPr>
          <w:rFonts w:asciiTheme="minorHAnsi" w:hAnsiTheme="minorHAnsi"/>
          <w:iCs/>
        </w:rPr>
        <w:t>(See Part II, 9)</w:t>
      </w:r>
      <w:r w:rsidRPr="00C84751">
        <w:rPr>
          <w:rFonts w:asciiTheme="minorHAnsi" w:hAnsiTheme="minorHAnsi"/>
        </w:rPr>
        <w:t>.</w:t>
      </w:r>
    </w:p>
    <w:p w:rsidR="00683048" w:rsidRDefault="00683048" w:rsidP="00C30736">
      <w:pPr>
        <w:rPr>
          <w:rFonts w:asciiTheme="minorHAnsi" w:hAnsiTheme="minorHAnsi"/>
          <w:iCs/>
          <w:u w:val="single"/>
        </w:rPr>
      </w:pPr>
    </w:p>
    <w:p w:rsidR="00AC736E" w:rsidRPr="004B62D4" w:rsidRDefault="00AC736E" w:rsidP="00C30736">
      <w:pPr>
        <w:rPr>
          <w:rFonts w:asciiTheme="minorHAnsi" w:hAnsiTheme="minorHAnsi"/>
          <w:iCs/>
          <w:u w:val="single"/>
        </w:rPr>
      </w:pPr>
      <w:r w:rsidRPr="004B62D4">
        <w:rPr>
          <w:rFonts w:asciiTheme="minorHAnsi" w:hAnsiTheme="minorHAnsi"/>
          <w:iCs/>
          <w:u w:val="single"/>
        </w:rPr>
        <w:t>Advising</w:t>
      </w:r>
    </w:p>
    <w:p w:rsidR="00452BAB" w:rsidRPr="00C30736" w:rsidRDefault="00FF20D5" w:rsidP="00C30736">
      <w:pPr>
        <w:rPr>
          <w:rFonts w:asciiTheme="minorHAnsi" w:hAnsiTheme="minorHAnsi"/>
          <w:iCs/>
        </w:rPr>
      </w:pPr>
      <w:r w:rsidRPr="00C30736">
        <w:rPr>
          <w:rFonts w:asciiTheme="minorHAnsi" w:hAnsiTheme="minorHAnsi"/>
          <w:iCs/>
        </w:rPr>
        <w:t xml:space="preserve">In the </w:t>
      </w:r>
      <w:r w:rsidR="000534E7" w:rsidRPr="00C30736">
        <w:rPr>
          <w:rFonts w:asciiTheme="minorHAnsi" w:hAnsiTheme="minorHAnsi"/>
          <w:iCs/>
        </w:rPr>
        <w:t>department</w:t>
      </w:r>
      <w:r w:rsidRPr="00C30736">
        <w:rPr>
          <w:rFonts w:asciiTheme="minorHAnsi" w:hAnsiTheme="minorHAnsi"/>
          <w:iCs/>
        </w:rPr>
        <w:t xml:space="preserve"> of Foreign Languages, </w:t>
      </w:r>
      <w:r w:rsidR="00992E53">
        <w:rPr>
          <w:rFonts w:asciiTheme="minorHAnsi" w:hAnsiTheme="minorHAnsi"/>
          <w:iCs/>
        </w:rPr>
        <w:t xml:space="preserve">faculty members </w:t>
      </w:r>
      <w:r w:rsidRPr="00C30736">
        <w:rPr>
          <w:rFonts w:asciiTheme="minorHAnsi" w:hAnsiTheme="minorHAnsi"/>
          <w:iCs/>
        </w:rPr>
        <w:t>advise</w:t>
      </w:r>
      <w:r w:rsidR="00992E53">
        <w:rPr>
          <w:rFonts w:asciiTheme="minorHAnsi" w:hAnsiTheme="minorHAnsi"/>
          <w:iCs/>
        </w:rPr>
        <w:t xml:space="preserve"> students</w:t>
      </w:r>
      <w:r w:rsidRPr="00C30736">
        <w:rPr>
          <w:rFonts w:asciiTheme="minorHAnsi" w:hAnsiTheme="minorHAnsi"/>
          <w:iCs/>
        </w:rPr>
        <w:t xml:space="preserve"> on </w:t>
      </w:r>
      <w:r w:rsidR="00AC736E">
        <w:rPr>
          <w:rFonts w:asciiTheme="minorHAnsi" w:hAnsiTheme="minorHAnsi"/>
          <w:iCs/>
        </w:rPr>
        <w:t xml:space="preserve">a one-on-one basis on </w:t>
      </w:r>
      <w:r w:rsidRPr="00C30736">
        <w:rPr>
          <w:rFonts w:asciiTheme="minorHAnsi" w:hAnsiTheme="minorHAnsi"/>
          <w:iCs/>
        </w:rPr>
        <w:t xml:space="preserve">all aspects of the Foreign Languages major/minor, and are encouraged to complete their General Education requirements during their first two years. Their optimal placement in language courses is achieved in several ways: through </w:t>
      </w:r>
      <w:r w:rsidR="00452BAB" w:rsidRPr="00C30736">
        <w:rPr>
          <w:rFonts w:asciiTheme="minorHAnsi" w:hAnsiTheme="minorHAnsi"/>
          <w:iCs/>
        </w:rPr>
        <w:t xml:space="preserve">a computer-based </w:t>
      </w:r>
      <w:proofErr w:type="spellStart"/>
      <w:r w:rsidR="00452BAB" w:rsidRPr="00C30736">
        <w:rPr>
          <w:rFonts w:asciiTheme="minorHAnsi" w:hAnsiTheme="minorHAnsi"/>
          <w:iCs/>
        </w:rPr>
        <w:t>Webcape</w:t>
      </w:r>
      <w:proofErr w:type="spellEnd"/>
      <w:r w:rsidR="00452BAB" w:rsidRPr="00C30736">
        <w:rPr>
          <w:rFonts w:asciiTheme="minorHAnsi" w:hAnsiTheme="minorHAnsi"/>
          <w:iCs/>
        </w:rPr>
        <w:t xml:space="preserve"> </w:t>
      </w:r>
      <w:r w:rsidRPr="00C30736">
        <w:rPr>
          <w:rFonts w:asciiTheme="minorHAnsi" w:hAnsiTheme="minorHAnsi"/>
          <w:iCs/>
        </w:rPr>
        <w:t xml:space="preserve">placement exam (free of charge to the students) and through </w:t>
      </w:r>
      <w:r w:rsidR="00452BAB" w:rsidRPr="00C30736">
        <w:rPr>
          <w:rFonts w:asciiTheme="minorHAnsi" w:hAnsiTheme="minorHAnsi"/>
          <w:iCs/>
        </w:rPr>
        <w:t xml:space="preserve">a </w:t>
      </w:r>
      <w:r w:rsidRPr="00C30736">
        <w:rPr>
          <w:rFonts w:asciiTheme="minorHAnsi" w:hAnsiTheme="minorHAnsi"/>
          <w:iCs/>
        </w:rPr>
        <w:t xml:space="preserve">Modified Oral Proficiency Interview </w:t>
      </w:r>
      <w:r w:rsidR="00452BAB" w:rsidRPr="00C30736">
        <w:rPr>
          <w:rFonts w:asciiTheme="minorHAnsi" w:hAnsiTheme="minorHAnsi"/>
          <w:iCs/>
        </w:rPr>
        <w:t xml:space="preserve">conducted by a faculty member </w:t>
      </w:r>
      <w:r w:rsidRPr="00C30736">
        <w:rPr>
          <w:rFonts w:asciiTheme="minorHAnsi" w:hAnsiTheme="minorHAnsi"/>
          <w:iCs/>
        </w:rPr>
        <w:t xml:space="preserve">to determine oral proficiency level. Assistance is also offered through research and internship venues, which in many cases have become career tracks. </w:t>
      </w:r>
      <w:r w:rsidR="00AC736E">
        <w:rPr>
          <w:rFonts w:asciiTheme="minorHAnsi" w:hAnsiTheme="minorHAnsi"/>
          <w:iCs/>
        </w:rPr>
        <w:t xml:space="preserve">Our department has a University Advisor, </w:t>
      </w:r>
      <w:r w:rsidR="00992E53">
        <w:rPr>
          <w:rFonts w:asciiTheme="minorHAnsi" w:hAnsiTheme="minorHAnsi"/>
          <w:iCs/>
        </w:rPr>
        <w:t xml:space="preserve">Dr. </w:t>
      </w:r>
      <w:r w:rsidR="00AC736E">
        <w:rPr>
          <w:rFonts w:asciiTheme="minorHAnsi" w:hAnsiTheme="minorHAnsi"/>
          <w:iCs/>
        </w:rPr>
        <w:t>Alejandra Alvarado-Brizuela, who meets with undecided and declared Foreign Languages majors in their freshman year.</w:t>
      </w:r>
      <w:r w:rsidRPr="00C30736">
        <w:rPr>
          <w:rFonts w:asciiTheme="minorHAnsi" w:hAnsiTheme="minorHAnsi"/>
          <w:iCs/>
        </w:rPr>
        <w:t xml:space="preserve"> </w:t>
      </w:r>
    </w:p>
    <w:p w:rsidR="00452BAB" w:rsidRPr="00C30736" w:rsidRDefault="00452BAB" w:rsidP="00FF20D5">
      <w:pPr>
        <w:pStyle w:val="BodyText"/>
        <w:rPr>
          <w:rFonts w:asciiTheme="minorHAnsi" w:hAnsiTheme="minorHAnsi"/>
          <w:i w:val="0"/>
          <w:iCs w:val="0"/>
        </w:rPr>
      </w:pPr>
    </w:p>
    <w:p w:rsidR="00452BAB" w:rsidRPr="004B62D4" w:rsidRDefault="00452BAB" w:rsidP="00FF20D5">
      <w:pPr>
        <w:pStyle w:val="BodyText"/>
        <w:rPr>
          <w:rFonts w:asciiTheme="minorHAnsi" w:hAnsiTheme="minorHAnsi"/>
          <w:i w:val="0"/>
          <w:iCs w:val="0"/>
          <w:u w:val="single"/>
        </w:rPr>
      </w:pPr>
      <w:r w:rsidRPr="004B62D4">
        <w:rPr>
          <w:rFonts w:asciiTheme="minorHAnsi" w:hAnsiTheme="minorHAnsi"/>
          <w:i w:val="0"/>
          <w:iCs w:val="0"/>
          <w:u w:val="single"/>
        </w:rPr>
        <w:t>Research</w:t>
      </w:r>
      <w:r w:rsidR="00992E53" w:rsidRPr="004B62D4">
        <w:rPr>
          <w:rFonts w:asciiTheme="minorHAnsi" w:hAnsiTheme="minorHAnsi"/>
          <w:i w:val="0"/>
          <w:iCs w:val="0"/>
          <w:u w:val="single"/>
        </w:rPr>
        <w:t xml:space="preserve"> and Academic Excellence</w:t>
      </w:r>
    </w:p>
    <w:p w:rsidR="00992E53" w:rsidRDefault="00FF20D5" w:rsidP="00992E53">
      <w:pPr>
        <w:pStyle w:val="BodyText"/>
        <w:rPr>
          <w:rFonts w:asciiTheme="minorHAnsi" w:hAnsiTheme="minorHAnsi"/>
          <w:i w:val="0"/>
          <w:iCs w:val="0"/>
        </w:rPr>
      </w:pPr>
      <w:r w:rsidRPr="00E464A4">
        <w:rPr>
          <w:rFonts w:asciiTheme="minorHAnsi" w:hAnsiTheme="minorHAnsi"/>
          <w:i w:val="0"/>
          <w:iCs w:val="0"/>
        </w:rPr>
        <w:t xml:space="preserve">Students are encouraged to participate with faculty in ongoing research projects, as appropriate, </w:t>
      </w:r>
      <w:r w:rsidR="00452BAB">
        <w:rPr>
          <w:rFonts w:asciiTheme="minorHAnsi" w:hAnsiTheme="minorHAnsi"/>
          <w:i w:val="0"/>
          <w:iCs w:val="0"/>
        </w:rPr>
        <w:t xml:space="preserve">especially with regard to Honors Capstone projects which are presented at Research Day and at other public venues. </w:t>
      </w:r>
      <w:r w:rsidRPr="00E464A4">
        <w:rPr>
          <w:rFonts w:asciiTheme="minorHAnsi" w:hAnsiTheme="minorHAnsi"/>
          <w:i w:val="0"/>
          <w:iCs w:val="0"/>
        </w:rPr>
        <w:t>Student achievement is recognized annually through induction into Phi Sigma Iota, the National Foreign Languages Honor Society</w:t>
      </w:r>
      <w:r w:rsidR="00992E53">
        <w:rPr>
          <w:rFonts w:asciiTheme="minorHAnsi" w:hAnsiTheme="minorHAnsi"/>
          <w:i w:val="0"/>
          <w:iCs w:val="0"/>
        </w:rPr>
        <w:t xml:space="preserve"> and through scholarship opportunities within the department</w:t>
      </w:r>
      <w:r w:rsidRPr="00E464A4">
        <w:rPr>
          <w:rFonts w:asciiTheme="minorHAnsi" w:hAnsiTheme="minorHAnsi"/>
          <w:i w:val="0"/>
          <w:iCs w:val="0"/>
        </w:rPr>
        <w:t xml:space="preserve">. </w:t>
      </w:r>
      <w:r w:rsidR="00992E53">
        <w:rPr>
          <w:rFonts w:asciiTheme="minorHAnsi" w:hAnsiTheme="minorHAnsi"/>
          <w:i w:val="0"/>
          <w:iCs w:val="0"/>
        </w:rPr>
        <w:t>For more on research and academic excellence, see number 4 of this section.</w:t>
      </w:r>
    </w:p>
    <w:p w:rsidR="00452BAB" w:rsidRDefault="00452BAB" w:rsidP="00FF20D5">
      <w:pPr>
        <w:pStyle w:val="BodyText"/>
        <w:tabs>
          <w:tab w:val="left" w:pos="990"/>
        </w:tabs>
        <w:rPr>
          <w:rFonts w:asciiTheme="minorHAnsi" w:hAnsiTheme="minorHAnsi"/>
          <w:i w:val="0"/>
          <w:iCs w:val="0"/>
        </w:rPr>
      </w:pPr>
    </w:p>
    <w:p w:rsidR="00452BAB" w:rsidRPr="004B62D4" w:rsidRDefault="00C84751" w:rsidP="00FF20D5">
      <w:pPr>
        <w:pStyle w:val="BodyText"/>
        <w:tabs>
          <w:tab w:val="left" w:pos="990"/>
        </w:tabs>
        <w:rPr>
          <w:rFonts w:asciiTheme="minorHAnsi" w:hAnsiTheme="minorHAnsi"/>
          <w:i w:val="0"/>
          <w:iCs w:val="0"/>
          <w:u w:val="single"/>
        </w:rPr>
      </w:pPr>
      <w:r w:rsidRPr="004B62D4">
        <w:rPr>
          <w:rFonts w:asciiTheme="minorHAnsi" w:hAnsiTheme="minorHAnsi"/>
          <w:i w:val="0"/>
          <w:iCs w:val="0"/>
          <w:u w:val="single"/>
        </w:rPr>
        <w:t xml:space="preserve">Service and </w:t>
      </w:r>
      <w:r w:rsidR="00452BAB" w:rsidRPr="004B62D4">
        <w:rPr>
          <w:rFonts w:asciiTheme="minorHAnsi" w:hAnsiTheme="minorHAnsi"/>
          <w:i w:val="0"/>
          <w:iCs w:val="0"/>
          <w:u w:val="single"/>
        </w:rPr>
        <w:t>Outreach</w:t>
      </w:r>
    </w:p>
    <w:p w:rsidR="004B62D4" w:rsidRDefault="00D56EA5" w:rsidP="004B62D4">
      <w:pPr>
        <w:pStyle w:val="BodyText"/>
        <w:tabs>
          <w:tab w:val="left" w:pos="990"/>
        </w:tabs>
        <w:rPr>
          <w:rFonts w:asciiTheme="minorHAnsi" w:hAnsiTheme="minorHAnsi"/>
          <w:i w:val="0"/>
          <w:iCs w:val="0"/>
        </w:rPr>
      </w:pPr>
      <w:r>
        <w:rPr>
          <w:rFonts w:asciiTheme="minorHAnsi" w:hAnsiTheme="minorHAnsi"/>
          <w:i w:val="0"/>
          <w:iCs w:val="0"/>
        </w:rPr>
        <w:t>The department is engaged in study abroad efforts which take students all over the world for a month, a semester, or a</w:t>
      </w:r>
      <w:r w:rsidR="00C30736">
        <w:rPr>
          <w:rFonts w:asciiTheme="minorHAnsi" w:hAnsiTheme="minorHAnsi"/>
          <w:i w:val="0"/>
          <w:iCs w:val="0"/>
        </w:rPr>
        <w:t xml:space="preserve"> </w:t>
      </w:r>
      <w:r>
        <w:rPr>
          <w:rFonts w:asciiTheme="minorHAnsi" w:hAnsiTheme="minorHAnsi"/>
          <w:i w:val="0"/>
          <w:iCs w:val="0"/>
        </w:rPr>
        <w:t>year. Immersion is an important element in learning a language. Our faculty</w:t>
      </w:r>
      <w:r w:rsidR="00C30736">
        <w:rPr>
          <w:rFonts w:asciiTheme="minorHAnsi" w:hAnsiTheme="minorHAnsi"/>
          <w:i w:val="0"/>
          <w:iCs w:val="0"/>
        </w:rPr>
        <w:t xml:space="preserve"> members</w:t>
      </w:r>
      <w:r>
        <w:rPr>
          <w:rFonts w:asciiTheme="minorHAnsi" w:hAnsiTheme="minorHAnsi"/>
          <w:i w:val="0"/>
          <w:iCs w:val="0"/>
        </w:rPr>
        <w:t xml:space="preserve"> are heavily involved in planning</w:t>
      </w:r>
      <w:r w:rsidR="001E2D3F">
        <w:rPr>
          <w:rFonts w:asciiTheme="minorHAnsi" w:hAnsiTheme="minorHAnsi"/>
          <w:i w:val="0"/>
          <w:iCs w:val="0"/>
        </w:rPr>
        <w:t xml:space="preserve">, recruiting, </w:t>
      </w:r>
      <w:r w:rsidR="004B62D4">
        <w:rPr>
          <w:rFonts w:asciiTheme="minorHAnsi" w:hAnsiTheme="minorHAnsi"/>
          <w:i w:val="0"/>
          <w:iCs w:val="0"/>
        </w:rPr>
        <w:t xml:space="preserve">holding orientation sessions, </w:t>
      </w:r>
      <w:r w:rsidR="001E2D3F">
        <w:rPr>
          <w:rFonts w:asciiTheme="minorHAnsi" w:hAnsiTheme="minorHAnsi"/>
          <w:i w:val="0"/>
          <w:iCs w:val="0"/>
        </w:rPr>
        <w:t>and leading these trips.</w:t>
      </w:r>
      <w:r w:rsidR="00C30736">
        <w:rPr>
          <w:rFonts w:asciiTheme="minorHAnsi" w:hAnsiTheme="minorHAnsi"/>
          <w:i w:val="0"/>
          <w:iCs w:val="0"/>
        </w:rPr>
        <w:t xml:space="preserve"> </w:t>
      </w:r>
      <w:r w:rsidR="001E2D3F">
        <w:rPr>
          <w:rFonts w:asciiTheme="minorHAnsi" w:hAnsiTheme="minorHAnsi"/>
          <w:i w:val="0"/>
          <w:iCs w:val="0"/>
        </w:rPr>
        <w:t xml:space="preserve">Other outreach and service efforts by the department include </w:t>
      </w:r>
      <w:r w:rsidR="00FF20D5" w:rsidRPr="00E464A4">
        <w:rPr>
          <w:rFonts w:asciiTheme="minorHAnsi" w:hAnsiTheme="minorHAnsi"/>
          <w:i w:val="0"/>
          <w:iCs w:val="0"/>
        </w:rPr>
        <w:t>participat</w:t>
      </w:r>
      <w:r w:rsidR="001E2D3F">
        <w:rPr>
          <w:rFonts w:asciiTheme="minorHAnsi" w:hAnsiTheme="minorHAnsi"/>
          <w:i w:val="0"/>
          <w:iCs w:val="0"/>
        </w:rPr>
        <w:t xml:space="preserve">ion in the Foreign Languages Welcome Back Picnic, </w:t>
      </w:r>
      <w:r w:rsidR="00B60E9E">
        <w:rPr>
          <w:rFonts w:asciiTheme="minorHAnsi" w:hAnsiTheme="minorHAnsi"/>
          <w:i w:val="0"/>
          <w:iCs w:val="0"/>
        </w:rPr>
        <w:t xml:space="preserve">Homecoming, </w:t>
      </w:r>
      <w:r w:rsidR="00FF20D5" w:rsidRPr="00E464A4">
        <w:rPr>
          <w:rFonts w:asciiTheme="minorHAnsi" w:hAnsiTheme="minorHAnsi"/>
          <w:i w:val="0"/>
          <w:iCs w:val="0"/>
        </w:rPr>
        <w:t>the Fall Preview Day</w:t>
      </w:r>
      <w:r w:rsidR="00211F80">
        <w:rPr>
          <w:rFonts w:asciiTheme="minorHAnsi" w:hAnsiTheme="minorHAnsi"/>
          <w:i w:val="0"/>
          <w:iCs w:val="0"/>
        </w:rPr>
        <w:t>, the Spring Preview Day</w:t>
      </w:r>
      <w:r w:rsidR="00FF20D5" w:rsidRPr="00E464A4">
        <w:rPr>
          <w:rFonts w:asciiTheme="minorHAnsi" w:hAnsiTheme="minorHAnsi"/>
          <w:i w:val="0"/>
          <w:iCs w:val="0"/>
        </w:rPr>
        <w:t>,</w:t>
      </w:r>
      <w:r w:rsidR="00B60E9E">
        <w:rPr>
          <w:rFonts w:asciiTheme="minorHAnsi" w:hAnsiTheme="minorHAnsi"/>
          <w:i w:val="0"/>
          <w:iCs w:val="0"/>
        </w:rPr>
        <w:t xml:space="preserve"> Career Day, </w:t>
      </w:r>
      <w:proofErr w:type="gramStart"/>
      <w:r w:rsidR="00B60E9E">
        <w:rPr>
          <w:rFonts w:asciiTheme="minorHAnsi" w:hAnsiTheme="minorHAnsi"/>
          <w:i w:val="0"/>
          <w:iCs w:val="0"/>
        </w:rPr>
        <w:t>UNA</w:t>
      </w:r>
      <w:proofErr w:type="gramEnd"/>
      <w:r w:rsidR="00B60E9E">
        <w:rPr>
          <w:rFonts w:asciiTheme="minorHAnsi" w:hAnsiTheme="minorHAnsi"/>
          <w:i w:val="0"/>
          <w:iCs w:val="0"/>
        </w:rPr>
        <w:t xml:space="preserve"> First Friday, Dragon Boat Races, and University Advisor</w:t>
      </w:r>
      <w:r w:rsidR="00FF20D5" w:rsidRPr="00E464A4">
        <w:rPr>
          <w:rFonts w:asciiTheme="minorHAnsi" w:hAnsiTheme="minorHAnsi"/>
          <w:i w:val="0"/>
          <w:iCs w:val="0"/>
        </w:rPr>
        <w:t xml:space="preserve">. </w:t>
      </w:r>
      <w:r w:rsidR="00B27F56">
        <w:rPr>
          <w:rFonts w:asciiTheme="minorHAnsi" w:hAnsiTheme="minorHAnsi"/>
          <w:i w:val="0"/>
          <w:iCs w:val="0"/>
        </w:rPr>
        <w:t>Faculty members maintain contact and provide assistance</w:t>
      </w:r>
      <w:r w:rsidR="00FF20D5" w:rsidRPr="00E464A4">
        <w:rPr>
          <w:rFonts w:asciiTheme="minorHAnsi" w:hAnsiTheme="minorHAnsi"/>
          <w:i w:val="0"/>
          <w:iCs w:val="0"/>
        </w:rPr>
        <w:t xml:space="preserve"> to students even after graduation, both through private email communication, </w:t>
      </w:r>
      <w:r w:rsidR="00B27F56">
        <w:rPr>
          <w:rFonts w:asciiTheme="minorHAnsi" w:hAnsiTheme="minorHAnsi"/>
          <w:i w:val="0"/>
          <w:iCs w:val="0"/>
        </w:rPr>
        <w:t xml:space="preserve">surveys, </w:t>
      </w:r>
      <w:r w:rsidR="00FF20D5" w:rsidRPr="00E464A4">
        <w:rPr>
          <w:rFonts w:asciiTheme="minorHAnsi" w:hAnsiTheme="minorHAnsi"/>
          <w:i w:val="0"/>
          <w:iCs w:val="0"/>
        </w:rPr>
        <w:t xml:space="preserve">and through the </w:t>
      </w:r>
      <w:r w:rsidR="000534E7">
        <w:rPr>
          <w:rFonts w:asciiTheme="minorHAnsi" w:hAnsiTheme="minorHAnsi"/>
          <w:i w:val="0"/>
          <w:iCs w:val="0"/>
        </w:rPr>
        <w:t>department</w:t>
      </w:r>
      <w:r w:rsidR="00FF20D5" w:rsidRPr="00E464A4">
        <w:rPr>
          <w:rFonts w:asciiTheme="minorHAnsi" w:hAnsiTheme="minorHAnsi"/>
          <w:i w:val="0"/>
          <w:iCs w:val="0"/>
        </w:rPr>
        <w:t>’s Facebook</w:t>
      </w:r>
      <w:r w:rsidR="00B60E9E">
        <w:rPr>
          <w:rFonts w:asciiTheme="minorHAnsi" w:hAnsiTheme="minorHAnsi"/>
          <w:i w:val="0"/>
          <w:iCs w:val="0"/>
        </w:rPr>
        <w:t>, Instagram, and Twitter</w:t>
      </w:r>
      <w:r w:rsidR="00FF20D5" w:rsidRPr="00E464A4">
        <w:rPr>
          <w:rFonts w:asciiTheme="minorHAnsi" w:hAnsiTheme="minorHAnsi"/>
          <w:i w:val="0"/>
          <w:iCs w:val="0"/>
        </w:rPr>
        <w:t xml:space="preserve"> </w:t>
      </w:r>
      <w:r w:rsidR="00B60E9E">
        <w:rPr>
          <w:rFonts w:asciiTheme="minorHAnsi" w:hAnsiTheme="minorHAnsi"/>
          <w:i w:val="0"/>
          <w:iCs w:val="0"/>
        </w:rPr>
        <w:t>w</w:t>
      </w:r>
      <w:r w:rsidR="00FF20D5" w:rsidRPr="00E464A4">
        <w:rPr>
          <w:rFonts w:asciiTheme="minorHAnsi" w:hAnsiTheme="minorHAnsi"/>
          <w:i w:val="0"/>
          <w:iCs w:val="0"/>
        </w:rPr>
        <w:t>ebsite</w:t>
      </w:r>
      <w:r w:rsidR="00B60E9E">
        <w:rPr>
          <w:rFonts w:asciiTheme="minorHAnsi" w:hAnsiTheme="minorHAnsi"/>
          <w:i w:val="0"/>
          <w:iCs w:val="0"/>
        </w:rPr>
        <w:t>s</w:t>
      </w:r>
      <w:r w:rsidR="00FF20D5" w:rsidRPr="00E464A4">
        <w:rPr>
          <w:rFonts w:asciiTheme="minorHAnsi" w:hAnsiTheme="minorHAnsi"/>
          <w:i w:val="0"/>
          <w:iCs w:val="0"/>
        </w:rPr>
        <w:t xml:space="preserve">. </w:t>
      </w:r>
      <w:r w:rsidR="002F1CB7">
        <w:rPr>
          <w:rFonts w:asciiTheme="minorHAnsi" w:hAnsiTheme="minorHAnsi"/>
          <w:i w:val="0"/>
          <w:iCs w:val="0"/>
        </w:rPr>
        <w:t xml:space="preserve">The department created professional brochures and purchased </w:t>
      </w:r>
      <w:r w:rsidR="002F1CB7" w:rsidRPr="002F1CB7">
        <w:rPr>
          <w:rFonts w:asciiTheme="minorHAnsi" w:hAnsiTheme="minorHAnsi"/>
          <w:iCs w:val="0"/>
        </w:rPr>
        <w:t>swag</w:t>
      </w:r>
      <w:r w:rsidR="002F1CB7">
        <w:rPr>
          <w:rFonts w:asciiTheme="minorHAnsi" w:hAnsiTheme="minorHAnsi"/>
          <w:i w:val="0"/>
          <w:iCs w:val="0"/>
        </w:rPr>
        <w:t xml:space="preserve"> to hand out at recruitment events. Both department faculty members and students represented the department at various high schools and around the region</w:t>
      </w:r>
      <w:r w:rsidR="00B27F56">
        <w:rPr>
          <w:rFonts w:asciiTheme="minorHAnsi" w:hAnsiTheme="minorHAnsi"/>
          <w:i w:val="0"/>
          <w:iCs w:val="0"/>
        </w:rPr>
        <w:t xml:space="preserve"> and helped with recruiting efforts</w:t>
      </w:r>
      <w:r w:rsidR="002F1CB7">
        <w:rPr>
          <w:rFonts w:asciiTheme="minorHAnsi" w:hAnsiTheme="minorHAnsi"/>
          <w:i w:val="0"/>
          <w:iCs w:val="0"/>
        </w:rPr>
        <w:t>.</w:t>
      </w:r>
      <w:r w:rsidR="00B27F56">
        <w:rPr>
          <w:rFonts w:asciiTheme="minorHAnsi" w:hAnsiTheme="minorHAnsi"/>
          <w:i w:val="0"/>
          <w:iCs w:val="0"/>
        </w:rPr>
        <w:t xml:space="preserve"> Additionally, faculty and students provided much needed assistance (as interns and volunteers) for the ESL programs at Florence City Schools and Russellville City Schools, as well as La </w:t>
      </w:r>
      <w:proofErr w:type="spellStart"/>
      <w:r w:rsidR="00B27F56">
        <w:rPr>
          <w:rFonts w:asciiTheme="minorHAnsi" w:hAnsiTheme="minorHAnsi"/>
          <w:i w:val="0"/>
          <w:iCs w:val="0"/>
        </w:rPr>
        <w:t>Clínica</w:t>
      </w:r>
      <w:proofErr w:type="spellEnd"/>
      <w:r w:rsidR="00B27F56">
        <w:rPr>
          <w:rFonts w:asciiTheme="minorHAnsi" w:hAnsiTheme="minorHAnsi"/>
          <w:i w:val="0"/>
          <w:iCs w:val="0"/>
        </w:rPr>
        <w:t xml:space="preserve"> Cristiana, Salvation Army, hospitals, the Lauderdale County Court House, and other organizations. </w:t>
      </w:r>
      <w:r w:rsidR="002F1CB7">
        <w:rPr>
          <w:rFonts w:asciiTheme="minorHAnsi" w:hAnsiTheme="minorHAnsi"/>
          <w:i w:val="0"/>
          <w:iCs w:val="0"/>
        </w:rPr>
        <w:t>S</w:t>
      </w:r>
      <w:r w:rsidR="004B62D4">
        <w:rPr>
          <w:rFonts w:asciiTheme="minorHAnsi" w:hAnsiTheme="minorHAnsi"/>
          <w:i w:val="0"/>
          <w:iCs w:val="0"/>
        </w:rPr>
        <w:t>ee number 4 of this section for more information</w:t>
      </w:r>
      <w:r w:rsidR="002F1CB7">
        <w:rPr>
          <w:rFonts w:asciiTheme="minorHAnsi" w:hAnsiTheme="minorHAnsi"/>
          <w:i w:val="0"/>
          <w:iCs w:val="0"/>
        </w:rPr>
        <w:t xml:space="preserve"> on service and outreach</w:t>
      </w:r>
      <w:r w:rsidR="004B62D4">
        <w:rPr>
          <w:rFonts w:asciiTheme="minorHAnsi" w:hAnsiTheme="minorHAnsi"/>
          <w:i w:val="0"/>
          <w:iCs w:val="0"/>
        </w:rPr>
        <w:t xml:space="preserve">. </w:t>
      </w:r>
    </w:p>
    <w:p w:rsidR="00FF20D5" w:rsidRPr="00E464A4" w:rsidRDefault="00FF20D5" w:rsidP="00FF20D5">
      <w:pPr>
        <w:pStyle w:val="BodyText"/>
        <w:tabs>
          <w:tab w:val="left" w:pos="990"/>
        </w:tabs>
        <w:rPr>
          <w:rFonts w:asciiTheme="minorHAnsi" w:hAnsiTheme="minorHAnsi"/>
          <w:i w:val="0"/>
          <w:iCs w:val="0"/>
        </w:rPr>
      </w:pPr>
    </w:p>
    <w:p w:rsidR="00E938CD" w:rsidRPr="00E464A4" w:rsidRDefault="00E938CD" w:rsidP="00E938CD">
      <w:pPr>
        <w:rPr>
          <w:rFonts w:asciiTheme="minorHAnsi" w:hAnsiTheme="minorHAnsi"/>
          <w:b/>
        </w:rPr>
      </w:pPr>
      <w:r w:rsidRPr="00E464A4">
        <w:rPr>
          <w:rFonts w:asciiTheme="minorHAnsi" w:hAnsiTheme="minorHAnsi"/>
          <w:b/>
        </w:rPr>
        <w:t>3.</w:t>
      </w:r>
      <w:r w:rsidRPr="00E464A4">
        <w:rPr>
          <w:rFonts w:asciiTheme="minorHAnsi" w:hAnsiTheme="minorHAnsi"/>
          <w:b/>
        </w:rPr>
        <w:tab/>
        <w:t xml:space="preserve">Are facilities and resources adequate to address the goals and objectives of each </w:t>
      </w:r>
      <w:r w:rsidRPr="00E464A4">
        <w:rPr>
          <w:rFonts w:asciiTheme="minorHAnsi" w:hAnsiTheme="minorHAnsi"/>
          <w:b/>
        </w:rPr>
        <w:tab/>
        <w:t>program within the department? Explain why or why not:</w:t>
      </w:r>
    </w:p>
    <w:p w:rsidR="00E938CD" w:rsidRPr="00E464A4" w:rsidRDefault="00E938CD" w:rsidP="00E938CD">
      <w:pPr>
        <w:rPr>
          <w:rFonts w:asciiTheme="minorHAnsi" w:hAnsiTheme="minorHAnsi"/>
          <w:b/>
        </w:rPr>
      </w:pPr>
    </w:p>
    <w:p w:rsidR="00E938CD" w:rsidRDefault="000D4883" w:rsidP="00E938CD">
      <w:pPr>
        <w:rPr>
          <w:rFonts w:asciiTheme="minorHAnsi" w:hAnsiTheme="minorHAnsi"/>
        </w:rPr>
      </w:pPr>
      <w:r w:rsidRPr="000D4883">
        <w:rPr>
          <w:rFonts w:asciiTheme="minorHAnsi" w:hAnsiTheme="minorHAnsi"/>
        </w:rPr>
        <w:t xml:space="preserve">At the moment the facilities are adequate, </w:t>
      </w:r>
      <w:r>
        <w:rPr>
          <w:rFonts w:asciiTheme="minorHAnsi" w:hAnsiTheme="minorHAnsi"/>
        </w:rPr>
        <w:t xml:space="preserve">thanks to a renovation of Wesleyan Hall in 2013. </w:t>
      </w:r>
      <w:proofErr w:type="gramStart"/>
      <w:r>
        <w:rPr>
          <w:rFonts w:asciiTheme="minorHAnsi" w:hAnsiTheme="minorHAnsi"/>
        </w:rPr>
        <w:t>The computer lab on the third floor (managed jointly with the department of Psychology) works</w:t>
      </w:r>
      <w:r w:rsidR="009B1F6C">
        <w:rPr>
          <w:rFonts w:asciiTheme="minorHAnsi" w:hAnsiTheme="minorHAnsi"/>
        </w:rPr>
        <w:t xml:space="preserve"> </w:t>
      </w:r>
      <w:r>
        <w:rPr>
          <w:rFonts w:asciiTheme="minorHAnsi" w:hAnsiTheme="minorHAnsi"/>
        </w:rPr>
        <w:t>well for the department.</w:t>
      </w:r>
      <w:proofErr w:type="gramEnd"/>
      <w:r>
        <w:rPr>
          <w:rFonts w:asciiTheme="minorHAnsi" w:hAnsiTheme="minorHAnsi"/>
        </w:rPr>
        <w:t xml:space="preserve"> However, </w:t>
      </w:r>
      <w:r w:rsidRPr="00FD77A4">
        <w:rPr>
          <w:rFonts w:asciiTheme="minorHAnsi" w:hAnsiTheme="minorHAnsi"/>
          <w:u w:val="single"/>
        </w:rPr>
        <w:t xml:space="preserve">mold still steadily appears on the walls of the third floor </w:t>
      </w:r>
      <w:r w:rsidRPr="00FD77A4">
        <w:rPr>
          <w:rFonts w:asciiTheme="minorHAnsi" w:hAnsiTheme="minorHAnsi"/>
          <w:u w:val="single"/>
        </w:rPr>
        <w:lastRenderedPageBreak/>
        <w:t>classrooms and offices</w:t>
      </w:r>
      <w:r w:rsidR="00FD77A4">
        <w:rPr>
          <w:rFonts w:asciiTheme="minorHAnsi" w:hAnsiTheme="minorHAnsi"/>
          <w:u w:val="single"/>
        </w:rPr>
        <w:t xml:space="preserve"> in spite of occasional repairs on walls and ceilings</w:t>
      </w:r>
      <w:r w:rsidRPr="00FD77A4">
        <w:rPr>
          <w:rFonts w:asciiTheme="minorHAnsi" w:hAnsiTheme="minorHAnsi"/>
          <w:u w:val="single"/>
        </w:rPr>
        <w:t>.</w:t>
      </w:r>
      <w:r>
        <w:rPr>
          <w:rFonts w:asciiTheme="minorHAnsi" w:hAnsiTheme="minorHAnsi"/>
        </w:rPr>
        <w:t xml:space="preserve"> It is also important to note that with </w:t>
      </w:r>
      <w:r w:rsidRPr="000D4883">
        <w:rPr>
          <w:rFonts w:asciiTheme="minorHAnsi" w:hAnsiTheme="minorHAnsi"/>
        </w:rPr>
        <w:t xml:space="preserve">any </w:t>
      </w:r>
      <w:r>
        <w:rPr>
          <w:rFonts w:asciiTheme="minorHAnsi" w:hAnsiTheme="minorHAnsi"/>
        </w:rPr>
        <w:t xml:space="preserve">future </w:t>
      </w:r>
      <w:r w:rsidRPr="000D4883">
        <w:rPr>
          <w:rFonts w:asciiTheme="minorHAnsi" w:hAnsiTheme="minorHAnsi"/>
        </w:rPr>
        <w:t xml:space="preserve">growth in faculty, </w:t>
      </w:r>
      <w:r>
        <w:rPr>
          <w:rFonts w:asciiTheme="minorHAnsi" w:hAnsiTheme="minorHAnsi"/>
        </w:rPr>
        <w:t>the department</w:t>
      </w:r>
      <w:r w:rsidRPr="000D4883">
        <w:rPr>
          <w:rFonts w:asciiTheme="minorHAnsi" w:hAnsiTheme="minorHAnsi"/>
        </w:rPr>
        <w:t xml:space="preserve"> will not have enough space for offices.</w:t>
      </w:r>
    </w:p>
    <w:p w:rsidR="00B60E9E" w:rsidRDefault="00B60E9E" w:rsidP="00E938CD">
      <w:pPr>
        <w:rPr>
          <w:rFonts w:asciiTheme="minorHAnsi" w:hAnsiTheme="minorHAnsi"/>
        </w:rPr>
      </w:pPr>
    </w:p>
    <w:p w:rsidR="00B60E9E" w:rsidRPr="000D4883" w:rsidRDefault="00B60E9E" w:rsidP="00E938CD">
      <w:pPr>
        <w:rPr>
          <w:rFonts w:asciiTheme="minorHAnsi" w:hAnsiTheme="minorHAnsi"/>
        </w:rPr>
      </w:pPr>
      <w:r>
        <w:rPr>
          <w:rFonts w:asciiTheme="minorHAnsi" w:hAnsiTheme="minorHAnsi"/>
        </w:rPr>
        <w:t xml:space="preserve">The </w:t>
      </w:r>
      <w:r w:rsidR="00B72C91">
        <w:rPr>
          <w:rFonts w:asciiTheme="minorHAnsi" w:hAnsiTheme="minorHAnsi"/>
        </w:rPr>
        <w:t xml:space="preserve">classes taught in the </w:t>
      </w:r>
      <w:r>
        <w:rPr>
          <w:rFonts w:asciiTheme="minorHAnsi" w:hAnsiTheme="minorHAnsi"/>
        </w:rPr>
        <w:t xml:space="preserve">German program </w:t>
      </w:r>
      <w:r w:rsidR="00B72C91">
        <w:rPr>
          <w:rFonts w:asciiTheme="minorHAnsi" w:hAnsiTheme="minorHAnsi"/>
        </w:rPr>
        <w:t xml:space="preserve">are </w:t>
      </w:r>
      <w:r>
        <w:rPr>
          <w:rFonts w:asciiTheme="minorHAnsi" w:hAnsiTheme="minorHAnsi"/>
        </w:rPr>
        <w:t xml:space="preserve">for the most part </w:t>
      </w:r>
      <w:r w:rsidR="00B72C91">
        <w:rPr>
          <w:rFonts w:asciiTheme="minorHAnsi" w:hAnsiTheme="minorHAnsi"/>
        </w:rPr>
        <w:t>the responsibility</w:t>
      </w:r>
      <w:r>
        <w:rPr>
          <w:rFonts w:asciiTheme="minorHAnsi" w:hAnsiTheme="minorHAnsi"/>
        </w:rPr>
        <w:t xml:space="preserve"> of an adjunct and </w:t>
      </w:r>
      <w:r w:rsidR="00B72C91">
        <w:rPr>
          <w:rFonts w:asciiTheme="minorHAnsi" w:hAnsiTheme="minorHAnsi"/>
        </w:rPr>
        <w:t>a viable,</w:t>
      </w:r>
      <w:r>
        <w:rPr>
          <w:rFonts w:asciiTheme="minorHAnsi" w:hAnsiTheme="minorHAnsi"/>
        </w:rPr>
        <w:t xml:space="preserve"> long-term solution</w:t>
      </w:r>
      <w:r w:rsidR="00B72C91">
        <w:rPr>
          <w:rFonts w:asciiTheme="minorHAnsi" w:hAnsiTheme="minorHAnsi"/>
        </w:rPr>
        <w:t xml:space="preserve"> is needed </w:t>
      </w:r>
      <w:r w:rsidR="00261297">
        <w:rPr>
          <w:rFonts w:asciiTheme="minorHAnsi" w:hAnsiTheme="minorHAnsi"/>
        </w:rPr>
        <w:t xml:space="preserve">in order </w:t>
      </w:r>
      <w:r w:rsidR="00B72C91">
        <w:rPr>
          <w:rFonts w:asciiTheme="minorHAnsi" w:hAnsiTheme="minorHAnsi"/>
        </w:rPr>
        <w:t>for the program to continue</w:t>
      </w:r>
      <w:r>
        <w:rPr>
          <w:rFonts w:asciiTheme="minorHAnsi" w:hAnsiTheme="minorHAnsi"/>
        </w:rPr>
        <w:t xml:space="preserve">.  </w:t>
      </w:r>
    </w:p>
    <w:p w:rsidR="00F32DA0" w:rsidRDefault="00F32DA0" w:rsidP="00E938CD">
      <w:pPr>
        <w:rPr>
          <w:rFonts w:asciiTheme="minorHAnsi" w:hAnsiTheme="minorHAnsi"/>
          <w:b/>
        </w:rPr>
      </w:pPr>
    </w:p>
    <w:p w:rsidR="00E938CD" w:rsidRPr="00E464A4" w:rsidRDefault="00E938CD" w:rsidP="00E938CD">
      <w:pPr>
        <w:rPr>
          <w:rFonts w:asciiTheme="minorHAnsi" w:hAnsiTheme="minorHAnsi"/>
          <w:b/>
        </w:rPr>
      </w:pPr>
      <w:r w:rsidRPr="00E464A4">
        <w:rPr>
          <w:rFonts w:asciiTheme="minorHAnsi" w:hAnsiTheme="minorHAnsi"/>
          <w:b/>
        </w:rPr>
        <w:t>4.</w:t>
      </w:r>
      <w:r w:rsidRPr="00E464A4">
        <w:rPr>
          <w:rFonts w:asciiTheme="minorHAnsi" w:hAnsiTheme="minorHAnsi"/>
          <w:b/>
        </w:rPr>
        <w:tab/>
        <w:t>Notable achievements by the department (students, faculty, staff):</w:t>
      </w:r>
    </w:p>
    <w:p w:rsidR="002B25F9" w:rsidRPr="00E464A4" w:rsidRDefault="002B25F9" w:rsidP="002B25F9">
      <w:pPr>
        <w:rPr>
          <w:rFonts w:asciiTheme="minorHAnsi" w:hAnsiTheme="minorHAnsi"/>
        </w:rPr>
      </w:pPr>
    </w:p>
    <w:p w:rsidR="002B25F9" w:rsidRPr="00E464A4" w:rsidRDefault="00F32DA0" w:rsidP="002B25F9">
      <w:pPr>
        <w:rPr>
          <w:rFonts w:asciiTheme="minorHAnsi" w:hAnsiTheme="minorHAnsi"/>
        </w:rPr>
      </w:pPr>
      <w:r>
        <w:rPr>
          <w:rFonts w:asciiTheme="minorHAnsi" w:hAnsiTheme="minorHAnsi"/>
        </w:rPr>
        <w:t>During the review period, t</w:t>
      </w:r>
      <w:r w:rsidR="002B25F9" w:rsidRPr="00F32DA0">
        <w:rPr>
          <w:rFonts w:asciiTheme="minorHAnsi" w:hAnsiTheme="minorHAnsi"/>
        </w:rPr>
        <w:t xml:space="preserve">he members of the </w:t>
      </w:r>
      <w:r w:rsidR="000534E7">
        <w:rPr>
          <w:rFonts w:asciiTheme="minorHAnsi" w:hAnsiTheme="minorHAnsi"/>
        </w:rPr>
        <w:t>department</w:t>
      </w:r>
      <w:r w:rsidR="002B25F9" w:rsidRPr="00F32DA0">
        <w:rPr>
          <w:rFonts w:asciiTheme="minorHAnsi" w:hAnsiTheme="minorHAnsi"/>
        </w:rPr>
        <w:t xml:space="preserve"> of Foreign Languages</w:t>
      </w:r>
      <w:r w:rsidR="002B25F9" w:rsidRPr="00E464A4">
        <w:rPr>
          <w:rFonts w:asciiTheme="minorHAnsi" w:hAnsiTheme="minorHAnsi"/>
        </w:rPr>
        <w:t xml:space="preserve">, </w:t>
      </w:r>
      <w:r w:rsidR="002B25F9" w:rsidRPr="00E464A4">
        <w:rPr>
          <w:rFonts w:asciiTheme="minorHAnsi" w:hAnsiTheme="minorHAnsi"/>
          <w:b/>
        </w:rPr>
        <w:t xml:space="preserve">Dr. Alejandra Alvarado-Brizuela, Dr. Craig Christy, Dr. Scott Infanger, Dr. Keith Lindley, </w:t>
      </w:r>
      <w:r w:rsidR="002B25F9" w:rsidRPr="00E464A4">
        <w:rPr>
          <w:rFonts w:asciiTheme="minorHAnsi" w:hAnsiTheme="minorHAnsi"/>
        </w:rPr>
        <w:t>and</w:t>
      </w:r>
      <w:r w:rsidR="002B25F9" w:rsidRPr="00E464A4">
        <w:rPr>
          <w:rFonts w:asciiTheme="minorHAnsi" w:hAnsiTheme="minorHAnsi"/>
          <w:b/>
        </w:rPr>
        <w:t xml:space="preserve"> Dr. Claudia Vance (Chair)</w:t>
      </w:r>
      <w:r w:rsidR="002B25F9" w:rsidRPr="00E464A4">
        <w:rPr>
          <w:rFonts w:asciiTheme="minorHAnsi" w:hAnsiTheme="minorHAnsi"/>
        </w:rPr>
        <w:t xml:space="preserve"> </w:t>
      </w:r>
      <w:r>
        <w:rPr>
          <w:rFonts w:asciiTheme="minorHAnsi" w:hAnsiTheme="minorHAnsi"/>
        </w:rPr>
        <w:t>were</w:t>
      </w:r>
      <w:r w:rsidR="002B25F9" w:rsidRPr="00E464A4">
        <w:rPr>
          <w:rFonts w:asciiTheme="minorHAnsi" w:hAnsiTheme="minorHAnsi"/>
        </w:rPr>
        <w:t xml:space="preserve"> involved in initiatives aimed at internationalizing the University through curricular innovation, study abroad, faculty and student exchanges, lectures to domestic and international students, and through the support of international programs housed in the Office of International Affairs.</w:t>
      </w:r>
    </w:p>
    <w:p w:rsidR="002B25F9" w:rsidRPr="00E464A4" w:rsidRDefault="002B25F9" w:rsidP="002B25F9">
      <w:pPr>
        <w:rPr>
          <w:rFonts w:asciiTheme="minorHAnsi" w:hAnsiTheme="minorHAnsi"/>
        </w:rPr>
      </w:pPr>
    </w:p>
    <w:p w:rsidR="002B25F9" w:rsidRPr="00E464A4" w:rsidRDefault="001E2D3F" w:rsidP="002B25F9">
      <w:pPr>
        <w:rPr>
          <w:rFonts w:asciiTheme="minorHAnsi" w:hAnsiTheme="minorHAnsi"/>
          <w:u w:val="single"/>
        </w:rPr>
      </w:pPr>
      <w:r>
        <w:rPr>
          <w:rFonts w:asciiTheme="minorHAnsi" w:hAnsiTheme="minorHAnsi"/>
        </w:rPr>
        <w:t>As mentioned in 3 (above), t</w:t>
      </w:r>
      <w:r w:rsidR="002B25F9" w:rsidRPr="00E464A4">
        <w:rPr>
          <w:rFonts w:asciiTheme="minorHAnsi" w:hAnsiTheme="minorHAnsi"/>
        </w:rPr>
        <w:t xml:space="preserve">he </w:t>
      </w:r>
      <w:r w:rsidR="000534E7">
        <w:rPr>
          <w:rFonts w:asciiTheme="minorHAnsi" w:hAnsiTheme="minorHAnsi"/>
        </w:rPr>
        <w:t>department</w:t>
      </w:r>
      <w:r w:rsidR="002B25F9" w:rsidRPr="00E464A4">
        <w:rPr>
          <w:rFonts w:asciiTheme="minorHAnsi" w:hAnsiTheme="minorHAnsi"/>
        </w:rPr>
        <w:t xml:space="preserve"> has led successful study abroad trips to many places during the review period, including Quebec, Paris, </w:t>
      </w:r>
      <w:proofErr w:type="spellStart"/>
      <w:r w:rsidR="002B25F9" w:rsidRPr="00E464A4">
        <w:rPr>
          <w:rFonts w:asciiTheme="minorHAnsi" w:hAnsiTheme="minorHAnsi"/>
        </w:rPr>
        <w:t>Perú</w:t>
      </w:r>
      <w:proofErr w:type="spellEnd"/>
      <w:r w:rsidR="002B25F9" w:rsidRPr="00E464A4">
        <w:rPr>
          <w:rFonts w:asciiTheme="minorHAnsi" w:hAnsiTheme="minorHAnsi"/>
        </w:rPr>
        <w:t xml:space="preserve">, and Costa Rica. </w:t>
      </w:r>
      <w:r w:rsidR="00255899">
        <w:rPr>
          <w:rFonts w:asciiTheme="minorHAnsi" w:hAnsiTheme="minorHAnsi"/>
        </w:rPr>
        <w:t xml:space="preserve">During this time, </w:t>
      </w:r>
      <w:r w:rsidR="002B25F9" w:rsidRPr="00E464A4">
        <w:rPr>
          <w:rFonts w:asciiTheme="minorHAnsi" w:hAnsiTheme="minorHAnsi"/>
        </w:rPr>
        <w:t xml:space="preserve">it led more trips than any other academic department on campus </w:t>
      </w:r>
      <w:r w:rsidR="00255899">
        <w:rPr>
          <w:rFonts w:asciiTheme="minorHAnsi" w:hAnsiTheme="minorHAnsi"/>
        </w:rPr>
        <w:t xml:space="preserve">during any given year. During </w:t>
      </w:r>
      <w:r w:rsidR="00484377">
        <w:rPr>
          <w:rFonts w:asciiTheme="minorHAnsi" w:hAnsiTheme="minorHAnsi"/>
        </w:rPr>
        <w:t xml:space="preserve">the spring of </w:t>
      </w:r>
      <w:r w:rsidR="00255899">
        <w:rPr>
          <w:rFonts w:asciiTheme="minorHAnsi" w:hAnsiTheme="minorHAnsi"/>
        </w:rPr>
        <w:t>2015, plans began for a mo</w:t>
      </w:r>
      <w:r w:rsidR="002B25F9" w:rsidRPr="00E464A4">
        <w:rPr>
          <w:rFonts w:asciiTheme="minorHAnsi" w:hAnsiTheme="minorHAnsi"/>
        </w:rPr>
        <w:t xml:space="preserve">nth-long study abroad trip to Spain scheduled for summer 2016. </w:t>
      </w:r>
      <w:r w:rsidR="002B25F9" w:rsidRPr="00E464A4">
        <w:rPr>
          <w:rFonts w:asciiTheme="minorHAnsi" w:hAnsiTheme="minorHAnsi"/>
          <w:u w:val="single"/>
        </w:rPr>
        <w:t xml:space="preserve">Every member of the faculty </w:t>
      </w:r>
      <w:r w:rsidR="00255899">
        <w:rPr>
          <w:rFonts w:asciiTheme="minorHAnsi" w:hAnsiTheme="minorHAnsi"/>
          <w:u w:val="single"/>
        </w:rPr>
        <w:t>was</w:t>
      </w:r>
      <w:r w:rsidR="002B25F9" w:rsidRPr="00E464A4">
        <w:rPr>
          <w:rFonts w:asciiTheme="minorHAnsi" w:hAnsiTheme="minorHAnsi"/>
          <w:u w:val="single"/>
        </w:rPr>
        <w:t xml:space="preserve"> involved with leading, planning, and/or facilitating study abroad initiatives</w:t>
      </w:r>
      <w:r w:rsidR="002B25F9" w:rsidRPr="00E464A4">
        <w:rPr>
          <w:rFonts w:asciiTheme="minorHAnsi" w:hAnsiTheme="minorHAnsi"/>
        </w:rPr>
        <w:t xml:space="preserve">. The </w:t>
      </w:r>
      <w:r w:rsidR="000534E7">
        <w:rPr>
          <w:rFonts w:asciiTheme="minorHAnsi" w:hAnsiTheme="minorHAnsi"/>
        </w:rPr>
        <w:t>department</w:t>
      </w:r>
      <w:r w:rsidR="002B25F9" w:rsidRPr="00E464A4">
        <w:rPr>
          <w:rFonts w:asciiTheme="minorHAnsi" w:hAnsiTheme="minorHAnsi"/>
        </w:rPr>
        <w:t xml:space="preserve"> </w:t>
      </w:r>
      <w:r w:rsidR="00255899">
        <w:rPr>
          <w:rFonts w:asciiTheme="minorHAnsi" w:hAnsiTheme="minorHAnsi"/>
        </w:rPr>
        <w:t>worked with the Office of International Affairs in 2012 and in fall of 2014 launched a</w:t>
      </w:r>
      <w:r w:rsidR="002B25F9" w:rsidRPr="00E464A4">
        <w:rPr>
          <w:rFonts w:asciiTheme="minorHAnsi" w:hAnsiTheme="minorHAnsi"/>
        </w:rPr>
        <w:t xml:space="preserve"> 2+2 program with Tianjin Foreign Studies University and </w:t>
      </w:r>
      <w:r w:rsidR="002B25F9" w:rsidRPr="00255899">
        <w:rPr>
          <w:rFonts w:asciiTheme="minorHAnsi" w:hAnsiTheme="minorHAnsi"/>
        </w:rPr>
        <w:t>welcomed its second cohort of Chinese Spanish majors</w:t>
      </w:r>
      <w:r w:rsidR="002B25F9" w:rsidRPr="00E464A4">
        <w:rPr>
          <w:rFonts w:asciiTheme="minorHAnsi" w:hAnsiTheme="minorHAnsi"/>
        </w:rPr>
        <w:t xml:space="preserve">.  </w:t>
      </w:r>
      <w:r w:rsidR="00255899">
        <w:rPr>
          <w:rFonts w:asciiTheme="minorHAnsi" w:hAnsiTheme="minorHAnsi"/>
        </w:rPr>
        <w:t>In 2014 t</w:t>
      </w:r>
      <w:r w:rsidR="000534E7">
        <w:rPr>
          <w:rFonts w:asciiTheme="minorHAnsi" w:hAnsiTheme="minorHAnsi"/>
        </w:rPr>
        <w:t>he d</w:t>
      </w:r>
      <w:r w:rsidR="002B25F9" w:rsidRPr="00E464A4">
        <w:rPr>
          <w:rFonts w:asciiTheme="minorHAnsi" w:hAnsiTheme="minorHAnsi"/>
        </w:rPr>
        <w:t xml:space="preserve">epartment </w:t>
      </w:r>
      <w:r w:rsidR="00255899">
        <w:rPr>
          <w:rFonts w:asciiTheme="minorHAnsi" w:hAnsiTheme="minorHAnsi"/>
        </w:rPr>
        <w:t>established</w:t>
      </w:r>
      <w:r w:rsidR="002B25F9" w:rsidRPr="00E464A4">
        <w:rPr>
          <w:rFonts w:asciiTheme="minorHAnsi" w:hAnsiTheme="minorHAnsi"/>
        </w:rPr>
        <w:t xml:space="preserve"> an ongoing partnership with the University of Alabama and the Dean’s Office at UNA to send students to Cuba to study abroad for the semester. </w:t>
      </w:r>
      <w:r w:rsidR="00255899">
        <w:rPr>
          <w:rFonts w:asciiTheme="minorHAnsi" w:hAnsiTheme="minorHAnsi"/>
        </w:rPr>
        <w:t xml:space="preserve">In spring 2015, the department sent its first semester-long study abroad student to Cuba, </w:t>
      </w:r>
      <w:r w:rsidR="00211F80">
        <w:rPr>
          <w:rFonts w:asciiTheme="minorHAnsi" w:hAnsiTheme="minorHAnsi"/>
        </w:rPr>
        <w:t>and another in spring 2016</w:t>
      </w:r>
      <w:r w:rsidR="00255899">
        <w:rPr>
          <w:rFonts w:asciiTheme="minorHAnsi" w:hAnsiTheme="minorHAnsi"/>
        </w:rPr>
        <w:t xml:space="preserve">. </w:t>
      </w:r>
      <w:r w:rsidR="002B25F9" w:rsidRPr="00E464A4">
        <w:rPr>
          <w:rFonts w:asciiTheme="minorHAnsi" w:hAnsiTheme="minorHAnsi"/>
        </w:rPr>
        <w:t>For its recent effort</w:t>
      </w:r>
      <w:r w:rsidR="000534E7">
        <w:rPr>
          <w:rFonts w:asciiTheme="minorHAnsi" w:hAnsiTheme="minorHAnsi"/>
        </w:rPr>
        <w:t>s and international focus, the d</w:t>
      </w:r>
      <w:r w:rsidR="002B25F9" w:rsidRPr="00E464A4">
        <w:rPr>
          <w:rFonts w:asciiTheme="minorHAnsi" w:hAnsiTheme="minorHAnsi"/>
        </w:rPr>
        <w:t xml:space="preserve">epartment was awarded a </w:t>
      </w:r>
      <w:r w:rsidR="002B25F9" w:rsidRPr="00255899">
        <w:rPr>
          <w:rFonts w:asciiTheme="minorHAnsi" w:hAnsiTheme="minorHAnsi"/>
          <w:u w:val="single"/>
        </w:rPr>
        <w:t>College of Arts and Sciences International Involvement Award</w:t>
      </w:r>
      <w:r w:rsidR="00255899">
        <w:rPr>
          <w:rFonts w:asciiTheme="minorHAnsi" w:hAnsiTheme="minorHAnsi"/>
        </w:rPr>
        <w:t xml:space="preserve"> in April 2015.</w:t>
      </w:r>
      <w:r w:rsidR="002B25F9" w:rsidRPr="00E464A4">
        <w:rPr>
          <w:rFonts w:asciiTheme="minorHAnsi" w:hAnsiTheme="minorHAnsi"/>
          <w:u w:val="single"/>
        </w:rPr>
        <w:t xml:space="preserve"> </w:t>
      </w:r>
    </w:p>
    <w:p w:rsidR="002B25F9" w:rsidRPr="00E464A4" w:rsidRDefault="002B25F9" w:rsidP="002B25F9">
      <w:pPr>
        <w:rPr>
          <w:rFonts w:asciiTheme="minorHAnsi" w:hAnsiTheme="minorHAnsi"/>
        </w:rPr>
      </w:pPr>
    </w:p>
    <w:p w:rsidR="002B25F9" w:rsidRPr="00E464A4" w:rsidRDefault="000534E7" w:rsidP="002B25F9">
      <w:pPr>
        <w:rPr>
          <w:rFonts w:asciiTheme="minorHAnsi" w:hAnsiTheme="minorHAnsi"/>
        </w:rPr>
      </w:pPr>
      <w:r>
        <w:rPr>
          <w:rFonts w:asciiTheme="minorHAnsi" w:hAnsiTheme="minorHAnsi"/>
        </w:rPr>
        <w:t>The d</w:t>
      </w:r>
      <w:r w:rsidR="002B25F9" w:rsidRPr="00E464A4">
        <w:rPr>
          <w:rFonts w:asciiTheme="minorHAnsi" w:hAnsiTheme="minorHAnsi"/>
        </w:rPr>
        <w:t>epartment encourages and supports internation</w:t>
      </w:r>
      <w:r>
        <w:rPr>
          <w:rFonts w:asciiTheme="minorHAnsi" w:hAnsiTheme="minorHAnsi"/>
        </w:rPr>
        <w:t>al student involvement through d</w:t>
      </w:r>
      <w:r w:rsidR="002B25F9" w:rsidRPr="00E464A4">
        <w:rPr>
          <w:rFonts w:asciiTheme="minorHAnsi" w:hAnsiTheme="minorHAnsi"/>
        </w:rPr>
        <w:t xml:space="preserve">epartmental scholarships for students majoring or minoring in Foreign Languages. During the five year period, the </w:t>
      </w:r>
      <w:proofErr w:type="spellStart"/>
      <w:r w:rsidR="002B25F9" w:rsidRPr="00E464A4">
        <w:rPr>
          <w:rFonts w:asciiTheme="minorHAnsi" w:hAnsiTheme="minorHAnsi"/>
        </w:rPr>
        <w:t>Hufstedler</w:t>
      </w:r>
      <w:proofErr w:type="spellEnd"/>
      <w:r w:rsidR="002B25F9" w:rsidRPr="00E464A4">
        <w:rPr>
          <w:rFonts w:asciiTheme="minorHAnsi" w:hAnsiTheme="minorHAnsi"/>
        </w:rPr>
        <w:t xml:space="preserve"> Foreign Languages scholarship provided $1600 annually in scholarships to Foreign Languages students. In 2013 the department began receiving support to endow a</w:t>
      </w:r>
      <w:r w:rsidR="008F47F4" w:rsidRPr="00E464A4">
        <w:rPr>
          <w:rFonts w:asciiTheme="minorHAnsi" w:hAnsiTheme="minorHAnsi"/>
        </w:rPr>
        <w:t>n annual</w:t>
      </w:r>
      <w:r w:rsidR="002B25F9" w:rsidRPr="00E464A4">
        <w:rPr>
          <w:rFonts w:asciiTheme="minorHAnsi" w:hAnsiTheme="minorHAnsi"/>
        </w:rPr>
        <w:t xml:space="preserve"> study abroad scholarship (Marcia Ross Endowed Scholarship). In 2015, the endowment allowed for the first student to receive a study abroad scholarship for $751. </w:t>
      </w:r>
      <w:r w:rsidR="008F47F4" w:rsidRPr="00E464A4">
        <w:rPr>
          <w:rFonts w:asciiTheme="minorHAnsi" w:hAnsiTheme="minorHAnsi"/>
        </w:rPr>
        <w:t>Additionally, t</w:t>
      </w:r>
      <w:r w:rsidR="002B25F9" w:rsidRPr="00E464A4">
        <w:rPr>
          <w:rFonts w:asciiTheme="minorHAnsi" w:hAnsiTheme="minorHAnsi"/>
        </w:rPr>
        <w:t>he department</w:t>
      </w:r>
      <w:r w:rsidR="008F47F4" w:rsidRPr="00E464A4">
        <w:rPr>
          <w:rFonts w:asciiTheme="minorHAnsi" w:hAnsiTheme="minorHAnsi"/>
        </w:rPr>
        <w:t xml:space="preserve"> secured a one-time</w:t>
      </w:r>
      <w:r w:rsidR="002B25F9" w:rsidRPr="00E464A4">
        <w:rPr>
          <w:rFonts w:asciiTheme="minorHAnsi" w:hAnsiTheme="minorHAnsi"/>
        </w:rPr>
        <w:t xml:space="preserve"> $3000 study abroad scholarship to Cuba</w:t>
      </w:r>
      <w:r w:rsidR="008F47F4" w:rsidRPr="00E464A4">
        <w:rPr>
          <w:rFonts w:asciiTheme="minorHAnsi" w:hAnsiTheme="minorHAnsi"/>
        </w:rPr>
        <w:t xml:space="preserve"> for a Foreign Languages student. </w:t>
      </w:r>
      <w:r>
        <w:rPr>
          <w:rFonts w:asciiTheme="minorHAnsi" w:hAnsiTheme="minorHAnsi"/>
        </w:rPr>
        <w:t>The d</w:t>
      </w:r>
      <w:r w:rsidR="002B25F9" w:rsidRPr="00E464A4">
        <w:rPr>
          <w:rFonts w:asciiTheme="minorHAnsi" w:hAnsiTheme="minorHAnsi"/>
        </w:rPr>
        <w:t xml:space="preserve">epartment is also currently involved in fundraising activities to benefit students studying abroad.  </w:t>
      </w:r>
    </w:p>
    <w:p w:rsidR="002B25F9" w:rsidRPr="00E464A4" w:rsidRDefault="002B25F9" w:rsidP="002B25F9">
      <w:pPr>
        <w:pStyle w:val="NormalWeb"/>
        <w:rPr>
          <w:rFonts w:asciiTheme="minorHAnsi" w:hAnsiTheme="minorHAnsi"/>
        </w:rPr>
      </w:pPr>
      <w:r w:rsidRPr="0030575F">
        <w:rPr>
          <w:rFonts w:asciiTheme="minorHAnsi" w:hAnsiTheme="minorHAnsi"/>
        </w:rPr>
        <w:t>In the area of research, our faculty members have been involved in giving presentations to a variety of audiences regarding international issues, cross-cultural differences, and study abroad opportunities</w:t>
      </w:r>
      <w:r w:rsidR="0030575F" w:rsidRPr="0030575F">
        <w:rPr>
          <w:rFonts w:asciiTheme="minorHAnsi" w:hAnsiTheme="minorHAnsi"/>
        </w:rPr>
        <w:t xml:space="preserve"> in the United States, Portugal, England, </w:t>
      </w:r>
      <w:proofErr w:type="spellStart"/>
      <w:r w:rsidR="0030575F" w:rsidRPr="0030575F">
        <w:rPr>
          <w:rFonts w:asciiTheme="minorHAnsi" w:hAnsiTheme="minorHAnsi"/>
        </w:rPr>
        <w:t>Perú</w:t>
      </w:r>
      <w:proofErr w:type="spellEnd"/>
      <w:r w:rsidR="0030575F">
        <w:rPr>
          <w:rFonts w:asciiTheme="minorHAnsi" w:hAnsiTheme="minorHAnsi"/>
        </w:rPr>
        <w:t>, and other countries.</w:t>
      </w:r>
      <w:r w:rsidR="0030575F" w:rsidRPr="0030575F">
        <w:rPr>
          <w:rFonts w:asciiTheme="minorHAnsi" w:hAnsiTheme="minorHAnsi"/>
        </w:rPr>
        <w:t xml:space="preserve"> </w:t>
      </w:r>
      <w:r w:rsidR="003A77DA" w:rsidRPr="0030575F">
        <w:rPr>
          <w:rFonts w:asciiTheme="minorHAnsi" w:hAnsiTheme="minorHAnsi"/>
        </w:rPr>
        <w:t>Foreign Languages students were</w:t>
      </w:r>
      <w:r w:rsidRPr="0030575F">
        <w:rPr>
          <w:rFonts w:asciiTheme="minorHAnsi" w:hAnsiTheme="minorHAnsi"/>
        </w:rPr>
        <w:t xml:space="preserve"> conducting excellent research also.</w:t>
      </w:r>
      <w:r w:rsidR="00B60E9E" w:rsidRPr="0030575F">
        <w:rPr>
          <w:rFonts w:asciiTheme="minorHAnsi" w:hAnsiTheme="minorHAnsi"/>
        </w:rPr>
        <w:t xml:space="preserve"> </w:t>
      </w:r>
      <w:r w:rsidRPr="0030575F">
        <w:rPr>
          <w:rFonts w:asciiTheme="minorHAnsi" w:hAnsiTheme="minorHAnsi"/>
          <w:u w:val="single"/>
        </w:rPr>
        <w:t>In 201</w:t>
      </w:r>
      <w:r w:rsidR="003A77DA" w:rsidRPr="0030575F">
        <w:rPr>
          <w:rFonts w:asciiTheme="minorHAnsi" w:hAnsiTheme="minorHAnsi"/>
          <w:u w:val="single"/>
        </w:rPr>
        <w:t>4 and in 201</w:t>
      </w:r>
      <w:r w:rsidRPr="0030575F">
        <w:rPr>
          <w:rFonts w:asciiTheme="minorHAnsi" w:hAnsiTheme="minorHAnsi"/>
          <w:u w:val="single"/>
        </w:rPr>
        <w:t xml:space="preserve">5, Foreign </w:t>
      </w:r>
      <w:r w:rsidRPr="0030575F">
        <w:rPr>
          <w:rFonts w:asciiTheme="minorHAnsi" w:hAnsiTheme="minorHAnsi"/>
          <w:u w:val="single"/>
        </w:rPr>
        <w:lastRenderedPageBreak/>
        <w:t>Languages major</w:t>
      </w:r>
      <w:r w:rsidR="003A77DA" w:rsidRPr="0030575F">
        <w:rPr>
          <w:rFonts w:asciiTheme="minorHAnsi" w:hAnsiTheme="minorHAnsi"/>
          <w:u w:val="single"/>
        </w:rPr>
        <w:t>s</w:t>
      </w:r>
      <w:r w:rsidRPr="0030575F">
        <w:rPr>
          <w:rFonts w:asciiTheme="minorHAnsi" w:hAnsiTheme="minorHAnsi"/>
        </w:rPr>
        <w:t xml:space="preserve"> </w:t>
      </w:r>
      <w:r w:rsidRPr="0030575F">
        <w:rPr>
          <w:rFonts w:asciiTheme="minorHAnsi" w:hAnsiTheme="minorHAnsi"/>
          <w:u w:val="single"/>
        </w:rPr>
        <w:t>won the college-wide and campus-wide Three-Minute Thesis competition</w:t>
      </w:r>
      <w:r w:rsidRPr="00E464A4">
        <w:rPr>
          <w:rFonts w:asciiTheme="minorHAnsi" w:hAnsiTheme="minorHAnsi"/>
        </w:rPr>
        <w:t xml:space="preserve"> for outstanding research. </w:t>
      </w:r>
      <w:r w:rsidR="00931A9E">
        <w:rPr>
          <w:rFonts w:asciiTheme="minorHAnsi" w:hAnsiTheme="minorHAnsi"/>
        </w:rPr>
        <w:t xml:space="preserve">In spring 2015, a Foreign Languages student, Miracle Osborne, won the Arts and Sciences Outstanding Student in Humanities Award for scholarship. </w:t>
      </w:r>
      <w:r w:rsidR="003A77DA">
        <w:rPr>
          <w:rFonts w:asciiTheme="minorHAnsi" w:hAnsiTheme="minorHAnsi"/>
        </w:rPr>
        <w:t xml:space="preserve">Between </w:t>
      </w:r>
      <w:r w:rsidRPr="00E464A4">
        <w:rPr>
          <w:rFonts w:asciiTheme="minorHAnsi" w:hAnsiTheme="minorHAnsi"/>
        </w:rPr>
        <w:t>201</w:t>
      </w:r>
      <w:r w:rsidR="003A77DA">
        <w:rPr>
          <w:rFonts w:asciiTheme="minorHAnsi" w:hAnsiTheme="minorHAnsi"/>
        </w:rPr>
        <w:t>1 and 2015</w:t>
      </w:r>
      <w:r w:rsidRPr="00E464A4">
        <w:rPr>
          <w:rFonts w:asciiTheme="minorHAnsi" w:hAnsiTheme="minorHAnsi"/>
        </w:rPr>
        <w:t xml:space="preserve">, </w:t>
      </w:r>
      <w:r w:rsidR="003A77DA">
        <w:rPr>
          <w:rFonts w:asciiTheme="minorHAnsi" w:hAnsiTheme="minorHAnsi"/>
        </w:rPr>
        <w:t xml:space="preserve">numerous </w:t>
      </w:r>
      <w:r w:rsidRPr="00E464A4">
        <w:rPr>
          <w:rFonts w:asciiTheme="minorHAnsi" w:hAnsiTheme="minorHAnsi"/>
        </w:rPr>
        <w:t xml:space="preserve">Foreign Languages majors presented Honors Capstone projects to audiences at Research Day and at Wesleyan Hall. Additionally, two of our recent departmental graduates </w:t>
      </w:r>
      <w:r w:rsidRPr="00E464A4">
        <w:rPr>
          <w:rFonts w:asciiTheme="minorHAnsi" w:hAnsiTheme="minorHAnsi"/>
          <w:u w:val="single"/>
        </w:rPr>
        <w:t>passed their MA comprehensive exams</w:t>
      </w:r>
      <w:r w:rsidRPr="00E464A4">
        <w:rPr>
          <w:rFonts w:asciiTheme="minorHAnsi" w:hAnsiTheme="minorHAnsi"/>
        </w:rPr>
        <w:t xml:space="preserve"> (one in French, one in Spanish) last spring and one began a PhD program at the University of Alabama in fall 2015. </w:t>
      </w:r>
    </w:p>
    <w:p w:rsidR="002B25F9" w:rsidRPr="00E464A4" w:rsidRDefault="002B25F9" w:rsidP="002B25F9">
      <w:pPr>
        <w:rPr>
          <w:rFonts w:asciiTheme="minorHAnsi" w:hAnsiTheme="minorHAnsi"/>
        </w:rPr>
      </w:pPr>
      <w:r w:rsidRPr="00E464A4">
        <w:rPr>
          <w:rFonts w:asciiTheme="minorHAnsi" w:hAnsiTheme="minorHAnsi"/>
        </w:rPr>
        <w:t xml:space="preserve">In the way of curricular innovations </w:t>
      </w:r>
      <w:r w:rsidR="00641D3A">
        <w:rPr>
          <w:rFonts w:asciiTheme="minorHAnsi" w:hAnsiTheme="minorHAnsi"/>
        </w:rPr>
        <w:t xml:space="preserve">during this period, </w:t>
      </w:r>
      <w:r w:rsidRPr="00E464A4">
        <w:rPr>
          <w:rFonts w:asciiTheme="minorHAnsi" w:hAnsiTheme="minorHAnsi"/>
        </w:rPr>
        <w:t>th</w:t>
      </w:r>
      <w:r w:rsidR="00641D3A">
        <w:rPr>
          <w:rFonts w:asciiTheme="minorHAnsi" w:hAnsiTheme="minorHAnsi"/>
        </w:rPr>
        <w:t xml:space="preserve">e </w:t>
      </w:r>
      <w:r w:rsidR="000534E7">
        <w:rPr>
          <w:rFonts w:asciiTheme="minorHAnsi" w:hAnsiTheme="minorHAnsi"/>
        </w:rPr>
        <w:t>d</w:t>
      </w:r>
      <w:r w:rsidRPr="00E464A4">
        <w:rPr>
          <w:rFonts w:asciiTheme="minorHAnsi" w:hAnsiTheme="minorHAnsi"/>
        </w:rPr>
        <w:t xml:space="preserve">epartment </w:t>
      </w:r>
      <w:r w:rsidR="00641D3A">
        <w:rPr>
          <w:rFonts w:asciiTheme="minorHAnsi" w:hAnsiTheme="minorHAnsi"/>
        </w:rPr>
        <w:t xml:space="preserve">worked with the College of Education to establish a graduate program </w:t>
      </w:r>
      <w:r w:rsidR="007A5795">
        <w:rPr>
          <w:rFonts w:asciiTheme="minorHAnsi" w:hAnsiTheme="minorHAnsi"/>
        </w:rPr>
        <w:t>in</w:t>
      </w:r>
      <w:r w:rsidR="00641D3A">
        <w:rPr>
          <w:rFonts w:asciiTheme="minorHAnsi" w:hAnsiTheme="minorHAnsi"/>
        </w:rPr>
        <w:t xml:space="preserve"> </w:t>
      </w:r>
      <w:r w:rsidR="00641D3A" w:rsidRPr="00130F58">
        <w:rPr>
          <w:rFonts w:asciiTheme="minorHAnsi" w:hAnsiTheme="minorHAnsi"/>
        </w:rPr>
        <w:t>S</w:t>
      </w:r>
      <w:r w:rsidRPr="00130F58">
        <w:rPr>
          <w:rFonts w:asciiTheme="minorHAnsi" w:hAnsiTheme="minorHAnsi"/>
        </w:rPr>
        <w:t>econdary Education for teachers of Spanish.</w:t>
      </w:r>
      <w:r w:rsidRPr="00E464A4">
        <w:rPr>
          <w:rFonts w:asciiTheme="minorHAnsi" w:hAnsiTheme="minorHAnsi"/>
        </w:rPr>
        <w:t xml:space="preserve"> </w:t>
      </w:r>
      <w:r w:rsidR="00E93DB8">
        <w:rPr>
          <w:rFonts w:asciiTheme="minorHAnsi" w:hAnsiTheme="minorHAnsi"/>
        </w:rPr>
        <w:t xml:space="preserve">All departmental faculty members were vetted to teach graduate courses. </w:t>
      </w:r>
      <w:r w:rsidR="00130F58">
        <w:rPr>
          <w:rFonts w:asciiTheme="minorHAnsi" w:hAnsiTheme="minorHAnsi"/>
        </w:rPr>
        <w:t xml:space="preserve">The first course in the program went online in the fall of 2015. </w:t>
      </w:r>
      <w:r w:rsidR="000534E7">
        <w:rPr>
          <w:rFonts w:asciiTheme="minorHAnsi" w:hAnsiTheme="minorHAnsi"/>
        </w:rPr>
        <w:t>Additionally, the d</w:t>
      </w:r>
      <w:r w:rsidRPr="00E464A4">
        <w:rPr>
          <w:rFonts w:asciiTheme="minorHAnsi" w:hAnsiTheme="minorHAnsi"/>
        </w:rPr>
        <w:t xml:space="preserve">epartment received ACHE approval to separate its Foreign Languages major into separate, streamlined French, German, and Spanish majors. </w:t>
      </w:r>
      <w:r w:rsidR="00566F04">
        <w:rPr>
          <w:rFonts w:asciiTheme="minorHAnsi" w:hAnsiTheme="minorHAnsi"/>
        </w:rPr>
        <w:t xml:space="preserve">The department also created FR/GR/SP 501 Reading for Content Knowledge courses as a service for MA students in the English and History graduate programs. </w:t>
      </w:r>
      <w:r w:rsidR="000534E7">
        <w:rPr>
          <w:rFonts w:asciiTheme="minorHAnsi" w:hAnsiTheme="minorHAnsi"/>
        </w:rPr>
        <w:t>The d</w:t>
      </w:r>
      <w:r w:rsidRPr="00E464A4">
        <w:rPr>
          <w:rFonts w:asciiTheme="minorHAnsi" w:hAnsiTheme="minorHAnsi"/>
        </w:rPr>
        <w:t xml:space="preserve">epartment fosters interest in foreign languages and cultures through active sponsorship of the French Table, the German Table, the Spanish Table, the Foreign Languages Club, the Hispanic Culture Organization, and through participation at such venues as Preview Day, Research Day, Career Day, and SOAR.  </w:t>
      </w:r>
    </w:p>
    <w:p w:rsidR="00E938CD" w:rsidRPr="00E464A4" w:rsidRDefault="00E938CD" w:rsidP="00E938CD">
      <w:pPr>
        <w:rPr>
          <w:rFonts w:asciiTheme="minorHAnsi" w:hAnsiTheme="minorHAnsi"/>
          <w:b/>
        </w:rPr>
      </w:pPr>
    </w:p>
    <w:p w:rsidR="00E938CD" w:rsidRPr="00E464A4" w:rsidRDefault="00E938CD" w:rsidP="00E938CD">
      <w:pPr>
        <w:rPr>
          <w:rFonts w:asciiTheme="minorHAnsi" w:hAnsiTheme="minorHAnsi"/>
          <w:b/>
        </w:rPr>
      </w:pPr>
      <w:r w:rsidRPr="00E464A4">
        <w:rPr>
          <w:rFonts w:asciiTheme="minorHAnsi" w:hAnsiTheme="minorHAnsi"/>
          <w:b/>
        </w:rPr>
        <w:t>5.</w:t>
      </w:r>
      <w:r w:rsidRPr="00E464A4">
        <w:rPr>
          <w:rFonts w:asciiTheme="minorHAnsi" w:hAnsiTheme="minorHAnsi"/>
          <w:b/>
        </w:rPr>
        <w:tab/>
        <w:t xml:space="preserve">How has the department addressed recommendations from the previous program </w:t>
      </w:r>
      <w:r w:rsidRPr="00E464A4">
        <w:rPr>
          <w:rFonts w:asciiTheme="minorHAnsi" w:hAnsiTheme="minorHAnsi"/>
          <w:b/>
        </w:rPr>
        <w:tab/>
        <w:t>review?</w:t>
      </w:r>
    </w:p>
    <w:p w:rsidR="004E1B86" w:rsidRDefault="004E1B86" w:rsidP="00824274">
      <w:pPr>
        <w:pStyle w:val="NormalWeb"/>
        <w:rPr>
          <w:rFonts w:ascii="Calibri" w:hAnsi="Calibri" w:cs="Calibri"/>
          <w:color w:val="000000"/>
        </w:rPr>
      </w:pPr>
      <w:r>
        <w:rPr>
          <w:rFonts w:ascii="Calibri" w:hAnsi="Calibri" w:cs="Calibri"/>
          <w:color w:val="000000"/>
        </w:rPr>
        <w:t xml:space="preserve">Since the previous review period the department has made </w:t>
      </w:r>
      <w:r w:rsidR="00F0574F">
        <w:rPr>
          <w:rFonts w:ascii="Calibri" w:hAnsi="Calibri" w:cs="Calibri"/>
          <w:color w:val="000000"/>
        </w:rPr>
        <w:t>various</w:t>
      </w:r>
      <w:r>
        <w:rPr>
          <w:rFonts w:ascii="Calibri" w:hAnsi="Calibri" w:cs="Calibri"/>
          <w:color w:val="000000"/>
        </w:rPr>
        <w:t xml:space="preserve"> changes </w:t>
      </w:r>
      <w:r w:rsidR="00F0574F">
        <w:rPr>
          <w:rFonts w:ascii="Calibri" w:hAnsi="Calibri" w:cs="Calibri"/>
          <w:color w:val="000000"/>
        </w:rPr>
        <w:t>in</w:t>
      </w:r>
      <w:r>
        <w:rPr>
          <w:rFonts w:ascii="Calibri" w:hAnsi="Calibri" w:cs="Calibri"/>
          <w:color w:val="000000"/>
        </w:rPr>
        <w:t xml:space="preserve"> curriculum and focus. </w:t>
      </w:r>
      <w:r w:rsidR="00AA70F1">
        <w:rPr>
          <w:rFonts w:ascii="Calibri" w:hAnsi="Calibri" w:cs="Calibri"/>
          <w:color w:val="000000"/>
        </w:rPr>
        <w:t>Some of these changes include:</w:t>
      </w:r>
    </w:p>
    <w:p w:rsidR="00824274" w:rsidRPr="00824274" w:rsidRDefault="00AA70F1" w:rsidP="00F0574F">
      <w:pPr>
        <w:pStyle w:val="NormalWeb"/>
        <w:numPr>
          <w:ilvl w:val="0"/>
          <w:numId w:val="7"/>
        </w:numPr>
        <w:rPr>
          <w:rFonts w:ascii="Calibri" w:hAnsi="Calibri" w:cs="Calibri"/>
          <w:color w:val="000000"/>
        </w:rPr>
      </w:pPr>
      <w:r>
        <w:rPr>
          <w:rFonts w:ascii="Calibri" w:hAnsi="Calibri" w:cs="Calibri"/>
          <w:color w:val="000000"/>
        </w:rPr>
        <w:t xml:space="preserve">The </w:t>
      </w:r>
      <w:r w:rsidR="00824274" w:rsidRPr="00824274">
        <w:rPr>
          <w:rFonts w:ascii="Calibri" w:hAnsi="Calibri" w:cs="Calibri"/>
          <w:color w:val="000000"/>
        </w:rPr>
        <w:t>establishment of a Master of Arts in Spanish Education Program.</w:t>
      </w:r>
    </w:p>
    <w:p w:rsidR="00824274" w:rsidRPr="00824274" w:rsidRDefault="00F0574F" w:rsidP="00F0574F">
      <w:pPr>
        <w:pStyle w:val="NormalWeb"/>
        <w:numPr>
          <w:ilvl w:val="0"/>
          <w:numId w:val="7"/>
        </w:numPr>
        <w:rPr>
          <w:rFonts w:ascii="Calibri" w:hAnsi="Calibri" w:cs="Calibri"/>
          <w:color w:val="000000"/>
        </w:rPr>
      </w:pPr>
      <w:r>
        <w:rPr>
          <w:rFonts w:ascii="Calibri" w:hAnsi="Calibri" w:cs="Calibri"/>
          <w:color w:val="000000"/>
        </w:rPr>
        <w:t>An</w:t>
      </w:r>
      <w:r w:rsidR="007803FC">
        <w:rPr>
          <w:rFonts w:ascii="Calibri" w:hAnsi="Calibri" w:cs="Calibri"/>
          <w:color w:val="000000"/>
        </w:rPr>
        <w:t xml:space="preserve"> overhaul of</w:t>
      </w:r>
      <w:r w:rsidR="00824274" w:rsidRPr="00824274">
        <w:rPr>
          <w:rFonts w:ascii="Calibri" w:hAnsi="Calibri" w:cs="Calibri"/>
          <w:color w:val="000000"/>
        </w:rPr>
        <w:t xml:space="preserve"> the FL 498 Senior Seminar course and exit exam so that they accurately prepare and reflect student competency in the target language using ACTFL Guidelines.  </w:t>
      </w:r>
    </w:p>
    <w:p w:rsidR="00824274" w:rsidRPr="00824274" w:rsidRDefault="00824274" w:rsidP="00F0574F">
      <w:pPr>
        <w:pStyle w:val="NormalWeb"/>
        <w:numPr>
          <w:ilvl w:val="0"/>
          <w:numId w:val="7"/>
        </w:numPr>
        <w:rPr>
          <w:rFonts w:ascii="Calibri" w:hAnsi="Calibri" w:cs="Calibri"/>
          <w:color w:val="000000"/>
        </w:rPr>
      </w:pPr>
      <w:r w:rsidRPr="00824274">
        <w:rPr>
          <w:rFonts w:ascii="Calibri" w:hAnsi="Calibri" w:cs="Calibri"/>
          <w:color w:val="000000"/>
        </w:rPr>
        <w:t>T</w:t>
      </w:r>
      <w:r w:rsidR="007803FC">
        <w:rPr>
          <w:rFonts w:ascii="Calibri" w:hAnsi="Calibri" w:cs="Calibri"/>
          <w:color w:val="000000"/>
        </w:rPr>
        <w:t xml:space="preserve">he focus on </w:t>
      </w:r>
      <w:r w:rsidRPr="00824274">
        <w:rPr>
          <w:rFonts w:ascii="Calibri" w:hAnsi="Calibri" w:cs="Calibri"/>
          <w:color w:val="000000"/>
        </w:rPr>
        <w:t>increasing the number of Bachelor of Arts candidates at the University.</w:t>
      </w:r>
      <w:r w:rsidR="007803FC">
        <w:rPr>
          <w:rFonts w:ascii="Calibri" w:hAnsi="Calibri" w:cs="Calibri"/>
          <w:color w:val="000000"/>
        </w:rPr>
        <w:t xml:space="preserve"> This has been achieved through modifying BA requirements, and through speaking to different departments on campus.</w:t>
      </w:r>
    </w:p>
    <w:p w:rsidR="00824274" w:rsidRPr="00824274" w:rsidRDefault="00824274" w:rsidP="00F0574F">
      <w:pPr>
        <w:pStyle w:val="NormalWeb"/>
        <w:numPr>
          <w:ilvl w:val="0"/>
          <w:numId w:val="7"/>
        </w:numPr>
        <w:rPr>
          <w:rFonts w:ascii="Calibri" w:hAnsi="Calibri" w:cs="Calibri"/>
          <w:color w:val="000000"/>
        </w:rPr>
      </w:pPr>
      <w:r w:rsidRPr="00824274">
        <w:rPr>
          <w:rFonts w:ascii="Calibri" w:hAnsi="Calibri" w:cs="Calibri"/>
          <w:color w:val="000000"/>
        </w:rPr>
        <w:t>T</w:t>
      </w:r>
      <w:r w:rsidR="007803FC">
        <w:rPr>
          <w:rFonts w:ascii="Calibri" w:hAnsi="Calibri" w:cs="Calibri"/>
          <w:color w:val="000000"/>
        </w:rPr>
        <w:t xml:space="preserve">he focus on globalization through </w:t>
      </w:r>
      <w:r w:rsidRPr="00824274">
        <w:rPr>
          <w:rFonts w:ascii="Calibri" w:hAnsi="Calibri" w:cs="Calibri"/>
          <w:color w:val="000000"/>
        </w:rPr>
        <w:t>collaborat</w:t>
      </w:r>
      <w:r w:rsidR="007803FC">
        <w:rPr>
          <w:rFonts w:ascii="Calibri" w:hAnsi="Calibri" w:cs="Calibri"/>
          <w:color w:val="000000"/>
        </w:rPr>
        <w:t>ion</w:t>
      </w:r>
      <w:r w:rsidRPr="00824274">
        <w:rPr>
          <w:rFonts w:ascii="Calibri" w:hAnsi="Calibri" w:cs="Calibri"/>
          <w:color w:val="000000"/>
        </w:rPr>
        <w:t xml:space="preserve"> with the Office of Global Engagement and International Affairs to bring a</w:t>
      </w:r>
      <w:r w:rsidR="007803FC">
        <w:rPr>
          <w:rFonts w:ascii="Calibri" w:hAnsi="Calibri" w:cs="Calibri"/>
          <w:color w:val="000000"/>
        </w:rPr>
        <w:t>n annual</w:t>
      </w:r>
      <w:r w:rsidRPr="00824274">
        <w:rPr>
          <w:rFonts w:ascii="Calibri" w:hAnsi="Calibri" w:cs="Calibri"/>
          <w:color w:val="000000"/>
        </w:rPr>
        <w:t xml:space="preserve"> cohort of Commercial Spanish majors to complete a 2 + 2 program.</w:t>
      </w:r>
      <w:r w:rsidR="007803FC">
        <w:rPr>
          <w:rFonts w:ascii="Calibri" w:hAnsi="Calibri" w:cs="Calibri"/>
          <w:color w:val="000000"/>
        </w:rPr>
        <w:t xml:space="preserve"> The first cohort graduated in spring of 2016.</w:t>
      </w:r>
    </w:p>
    <w:p w:rsidR="00824274" w:rsidRPr="00824274" w:rsidRDefault="00824274" w:rsidP="00F0574F">
      <w:pPr>
        <w:pStyle w:val="NormalWeb"/>
        <w:numPr>
          <w:ilvl w:val="0"/>
          <w:numId w:val="7"/>
        </w:numPr>
        <w:rPr>
          <w:rFonts w:ascii="Calibri" w:hAnsi="Calibri" w:cs="Calibri"/>
          <w:color w:val="000000"/>
        </w:rPr>
      </w:pPr>
      <w:r w:rsidRPr="00824274">
        <w:rPr>
          <w:rFonts w:ascii="Calibri" w:hAnsi="Calibri" w:cs="Calibri"/>
          <w:color w:val="000000"/>
        </w:rPr>
        <w:t>T</w:t>
      </w:r>
      <w:r w:rsidR="007803FC">
        <w:rPr>
          <w:rFonts w:ascii="Calibri" w:hAnsi="Calibri" w:cs="Calibri"/>
          <w:color w:val="000000"/>
        </w:rPr>
        <w:t xml:space="preserve">he focus on identifying donors to endow a </w:t>
      </w:r>
      <w:r w:rsidRPr="00824274">
        <w:rPr>
          <w:rFonts w:ascii="Calibri" w:hAnsi="Calibri" w:cs="Calibri"/>
          <w:color w:val="000000"/>
        </w:rPr>
        <w:t xml:space="preserve">Foreign Languages study abroad </w:t>
      </w:r>
      <w:r w:rsidR="007803FC">
        <w:rPr>
          <w:rFonts w:ascii="Calibri" w:hAnsi="Calibri" w:cs="Calibri"/>
          <w:color w:val="000000"/>
        </w:rPr>
        <w:t xml:space="preserve">scholarship. The Marcia Ross Study Abroad Endowed Scholarship </w:t>
      </w:r>
      <w:r w:rsidR="00F0574F">
        <w:rPr>
          <w:rFonts w:ascii="Calibri" w:hAnsi="Calibri" w:cs="Calibri"/>
          <w:color w:val="000000"/>
        </w:rPr>
        <w:t>has been awarded twice.</w:t>
      </w:r>
      <w:r w:rsidR="007803FC">
        <w:rPr>
          <w:rFonts w:ascii="Calibri" w:hAnsi="Calibri" w:cs="Calibri"/>
          <w:color w:val="000000"/>
        </w:rPr>
        <w:t xml:space="preserve"> Also two donors have given one-time gifts of $3000 each to study abroad efforts for students studying in Cuba.</w:t>
      </w:r>
    </w:p>
    <w:p w:rsidR="00E938CD" w:rsidRDefault="00E938CD" w:rsidP="00E938CD">
      <w:pPr>
        <w:rPr>
          <w:rFonts w:asciiTheme="minorHAnsi" w:hAnsiTheme="minorHAnsi"/>
          <w:b/>
        </w:rPr>
      </w:pPr>
      <w:r w:rsidRPr="00E464A4">
        <w:rPr>
          <w:rFonts w:asciiTheme="minorHAnsi" w:hAnsiTheme="minorHAnsi"/>
          <w:b/>
        </w:rPr>
        <w:t>6.</w:t>
      </w:r>
      <w:r w:rsidRPr="00E464A4">
        <w:rPr>
          <w:rFonts w:asciiTheme="minorHAnsi" w:hAnsiTheme="minorHAnsi"/>
          <w:b/>
        </w:rPr>
        <w:tab/>
        <w:t xml:space="preserve">Briefly describe the department’s vision and how it aligns with the University’s </w:t>
      </w:r>
      <w:r w:rsidRPr="00E464A4">
        <w:rPr>
          <w:rFonts w:asciiTheme="minorHAnsi" w:hAnsiTheme="minorHAnsi"/>
          <w:b/>
        </w:rPr>
        <w:tab/>
        <w:t>strategic plan:</w:t>
      </w:r>
    </w:p>
    <w:p w:rsidR="00254306" w:rsidRPr="00254306" w:rsidRDefault="00254306" w:rsidP="00254306">
      <w:pPr>
        <w:pStyle w:val="NormalWeb"/>
        <w:rPr>
          <w:rFonts w:asciiTheme="minorHAnsi" w:hAnsiTheme="minorHAnsi"/>
        </w:rPr>
      </w:pPr>
      <w:r w:rsidRPr="00254306">
        <w:rPr>
          <w:rFonts w:asciiTheme="minorHAnsi" w:hAnsiTheme="minorHAnsi"/>
        </w:rPr>
        <w:lastRenderedPageBreak/>
        <w:t xml:space="preserve">The Vision of the Department of </w:t>
      </w:r>
      <w:r>
        <w:rPr>
          <w:rFonts w:asciiTheme="minorHAnsi" w:hAnsiTheme="minorHAnsi"/>
        </w:rPr>
        <w:t>Foreign Languages</w:t>
      </w:r>
      <w:r w:rsidRPr="00254306">
        <w:rPr>
          <w:rFonts w:asciiTheme="minorHAnsi" w:hAnsiTheme="minorHAnsi"/>
        </w:rPr>
        <w:t xml:space="preserve"> is to train and nurture professionals who advocate for </w:t>
      </w:r>
      <w:r w:rsidR="00FD77A4">
        <w:rPr>
          <w:rFonts w:asciiTheme="minorHAnsi" w:hAnsiTheme="minorHAnsi"/>
        </w:rPr>
        <w:t>global communication</w:t>
      </w:r>
      <w:r w:rsidRPr="00254306">
        <w:rPr>
          <w:rFonts w:asciiTheme="minorHAnsi" w:hAnsiTheme="minorHAnsi"/>
        </w:rPr>
        <w:t xml:space="preserve"> and promote </w:t>
      </w:r>
      <w:r w:rsidR="00FD77A4">
        <w:rPr>
          <w:rFonts w:asciiTheme="minorHAnsi" w:hAnsiTheme="minorHAnsi"/>
        </w:rPr>
        <w:t xml:space="preserve">oral and cultural understanding </w:t>
      </w:r>
      <w:r w:rsidRPr="00254306">
        <w:rPr>
          <w:rFonts w:asciiTheme="minorHAnsi" w:hAnsiTheme="minorHAnsi"/>
        </w:rPr>
        <w:t>in a global society, emphasizing a commitment to the advancement of professional work practice</w:t>
      </w:r>
      <w:r w:rsidR="00FD77A4">
        <w:rPr>
          <w:rFonts w:asciiTheme="minorHAnsi" w:hAnsiTheme="minorHAnsi"/>
        </w:rPr>
        <w:t>s</w:t>
      </w:r>
      <w:r w:rsidRPr="00254306">
        <w:rPr>
          <w:rFonts w:asciiTheme="minorHAnsi" w:hAnsiTheme="minorHAnsi"/>
        </w:rPr>
        <w:t xml:space="preserve">. The Department’s Vision, Mission and Goals are in concert with the Strategic Plan of the University of North Alabama to offer high quality programs, maintain a student-centered University, celebrate Diversity, foster a strong University Community, and enhance regional development and outreach. </w:t>
      </w:r>
    </w:p>
    <w:p w:rsidR="00F0574F" w:rsidRDefault="00F0574F" w:rsidP="001B674C">
      <w:pPr>
        <w:jc w:val="center"/>
        <w:rPr>
          <w:rFonts w:asciiTheme="minorHAnsi" w:hAnsiTheme="minorHAnsi"/>
          <w:b/>
        </w:rPr>
      </w:pPr>
    </w:p>
    <w:p w:rsidR="008B2781" w:rsidRDefault="008B2781" w:rsidP="001B674C">
      <w:pPr>
        <w:jc w:val="center"/>
        <w:rPr>
          <w:rFonts w:asciiTheme="minorHAnsi" w:hAnsiTheme="minorHAnsi"/>
          <w:b/>
        </w:rPr>
      </w:pPr>
    </w:p>
    <w:p w:rsidR="001B674C" w:rsidRPr="00E464A4" w:rsidRDefault="001B674C" w:rsidP="001B674C">
      <w:pPr>
        <w:jc w:val="center"/>
        <w:rPr>
          <w:rFonts w:asciiTheme="minorHAnsi" w:hAnsiTheme="minorHAnsi"/>
          <w:b/>
        </w:rPr>
      </w:pPr>
      <w:r w:rsidRPr="00E464A4">
        <w:rPr>
          <w:rFonts w:asciiTheme="minorHAnsi" w:hAnsiTheme="minorHAnsi"/>
          <w:b/>
        </w:rPr>
        <w:t>Part II</w:t>
      </w:r>
    </w:p>
    <w:p w:rsidR="001B674C" w:rsidRPr="00E464A4" w:rsidRDefault="001B674C" w:rsidP="001B674C">
      <w:pPr>
        <w:jc w:val="center"/>
        <w:rPr>
          <w:rFonts w:asciiTheme="minorHAnsi" w:hAnsiTheme="minorHAnsi"/>
          <w:b/>
        </w:rPr>
      </w:pPr>
      <w:r w:rsidRPr="00E464A4">
        <w:rPr>
          <w:rFonts w:asciiTheme="minorHAnsi" w:hAnsiTheme="minorHAnsi"/>
          <w:b/>
        </w:rPr>
        <w:t>Academic Program Assessment</w:t>
      </w:r>
    </w:p>
    <w:p w:rsidR="001B674C" w:rsidRPr="00E464A4" w:rsidRDefault="001B674C" w:rsidP="001B674C">
      <w:pPr>
        <w:jc w:val="center"/>
        <w:rPr>
          <w:rFonts w:asciiTheme="minorHAnsi" w:hAnsiTheme="minorHAnsi"/>
        </w:rPr>
      </w:pPr>
    </w:p>
    <w:p w:rsidR="001B674C" w:rsidRPr="00E464A4" w:rsidRDefault="001B674C" w:rsidP="001B674C">
      <w:pPr>
        <w:rPr>
          <w:rFonts w:asciiTheme="minorHAnsi" w:hAnsiTheme="minorHAnsi"/>
        </w:rPr>
      </w:pPr>
      <w:r w:rsidRPr="00E464A4">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Pr="00E464A4" w:rsidRDefault="001B674C" w:rsidP="001B674C">
      <w:pPr>
        <w:rPr>
          <w:rFonts w:asciiTheme="minorHAnsi" w:hAnsiTheme="minorHAnsi"/>
        </w:rPr>
      </w:pPr>
    </w:p>
    <w:p w:rsidR="001B674C" w:rsidRDefault="001B674C" w:rsidP="001B674C">
      <w:pPr>
        <w:rPr>
          <w:rFonts w:asciiTheme="minorHAnsi" w:hAnsiTheme="minorHAnsi"/>
          <w:b/>
          <w:u w:val="single"/>
        </w:rPr>
      </w:pPr>
      <w:r w:rsidRPr="00E464A4">
        <w:rPr>
          <w:rFonts w:asciiTheme="minorHAnsi" w:hAnsiTheme="minorHAnsi"/>
          <w:b/>
        </w:rPr>
        <w:t>7.</w:t>
      </w:r>
      <w:r w:rsidRPr="00E464A4">
        <w:rPr>
          <w:rFonts w:asciiTheme="minorHAnsi" w:hAnsiTheme="minorHAnsi"/>
          <w:b/>
        </w:rPr>
        <w:tab/>
      </w:r>
      <w:r w:rsidRPr="00E464A4">
        <w:rPr>
          <w:rFonts w:asciiTheme="minorHAnsi" w:hAnsiTheme="minorHAnsi"/>
          <w:b/>
          <w:u w:val="single"/>
        </w:rPr>
        <w:t>Name of Program:</w:t>
      </w:r>
    </w:p>
    <w:p w:rsidR="00052C6D" w:rsidRDefault="00052C6D" w:rsidP="001B674C">
      <w:pPr>
        <w:rPr>
          <w:rFonts w:asciiTheme="minorHAnsi" w:hAnsiTheme="minorHAnsi"/>
        </w:rPr>
      </w:pPr>
    </w:p>
    <w:p w:rsidR="00052C6D" w:rsidRPr="00052C6D" w:rsidRDefault="00052C6D" w:rsidP="001B674C">
      <w:pPr>
        <w:rPr>
          <w:rFonts w:asciiTheme="minorHAnsi" w:hAnsiTheme="minorHAnsi"/>
        </w:rPr>
      </w:pPr>
      <w:proofErr w:type="gramStart"/>
      <w:r w:rsidRPr="00052C6D">
        <w:rPr>
          <w:rFonts w:asciiTheme="minorHAnsi" w:hAnsiTheme="minorHAnsi"/>
        </w:rPr>
        <w:t>Bachelor of Arts degr</w:t>
      </w:r>
      <w:r>
        <w:rPr>
          <w:rFonts w:asciiTheme="minorHAnsi" w:hAnsiTheme="minorHAnsi"/>
        </w:rPr>
        <w:t>ee in Foreign Languages</w:t>
      </w:r>
      <w:r w:rsidRPr="00052C6D">
        <w:rPr>
          <w:rFonts w:asciiTheme="minorHAnsi" w:hAnsiTheme="minorHAnsi"/>
        </w:rPr>
        <w:t>.</w:t>
      </w:r>
      <w:proofErr w:type="gramEnd"/>
      <w:r w:rsidRPr="00052C6D">
        <w:rPr>
          <w:rFonts w:asciiTheme="minorHAnsi" w:hAnsiTheme="minorHAnsi"/>
        </w:rPr>
        <w:t xml:space="preserve"> Students choose a concentration in French, Commercial French, Professional French, German, Commercial German, </w:t>
      </w:r>
      <w:r w:rsidR="00B26230">
        <w:rPr>
          <w:rFonts w:asciiTheme="minorHAnsi" w:hAnsiTheme="minorHAnsi"/>
        </w:rPr>
        <w:t xml:space="preserve">Professional German, </w:t>
      </w:r>
      <w:r w:rsidRPr="00052C6D">
        <w:rPr>
          <w:rFonts w:asciiTheme="minorHAnsi" w:hAnsiTheme="minorHAnsi"/>
        </w:rPr>
        <w:t xml:space="preserve">Spanish, Commercial Spanish, </w:t>
      </w:r>
      <w:proofErr w:type="gramStart"/>
      <w:r w:rsidRPr="00052C6D">
        <w:rPr>
          <w:rFonts w:asciiTheme="minorHAnsi" w:hAnsiTheme="minorHAnsi"/>
        </w:rPr>
        <w:t>Professional</w:t>
      </w:r>
      <w:proofErr w:type="gramEnd"/>
      <w:r w:rsidRPr="00052C6D">
        <w:rPr>
          <w:rFonts w:asciiTheme="minorHAnsi" w:hAnsiTheme="minorHAnsi"/>
        </w:rPr>
        <w:t xml:space="preserve"> Spanish. </w:t>
      </w:r>
    </w:p>
    <w:p w:rsidR="001B674C" w:rsidRPr="00E464A4" w:rsidRDefault="001B674C" w:rsidP="001B674C">
      <w:pPr>
        <w:rPr>
          <w:rFonts w:asciiTheme="minorHAnsi" w:hAnsiTheme="minorHAnsi"/>
          <w:b/>
        </w:rPr>
      </w:pPr>
    </w:p>
    <w:p w:rsidR="001B674C" w:rsidRPr="00E464A4" w:rsidRDefault="001B674C" w:rsidP="001B674C">
      <w:pPr>
        <w:rPr>
          <w:rFonts w:asciiTheme="minorHAnsi" w:hAnsiTheme="minorHAnsi"/>
          <w:b/>
        </w:rPr>
      </w:pPr>
      <w:r w:rsidRPr="00E464A4">
        <w:rPr>
          <w:rFonts w:asciiTheme="minorHAnsi" w:hAnsiTheme="minorHAnsi"/>
          <w:b/>
        </w:rPr>
        <w:t>8.</w:t>
      </w:r>
      <w:r w:rsidRPr="00E464A4">
        <w:rPr>
          <w:rFonts w:asciiTheme="minorHAnsi" w:hAnsiTheme="minorHAnsi"/>
          <w:b/>
        </w:rPr>
        <w:tab/>
      </w:r>
      <w:r w:rsidRPr="00E464A4">
        <w:rPr>
          <w:rFonts w:asciiTheme="minorHAnsi" w:hAnsiTheme="minorHAnsi"/>
          <w:b/>
          <w:u w:val="single"/>
        </w:rPr>
        <w:t>Coordinator of Program:</w:t>
      </w:r>
    </w:p>
    <w:p w:rsidR="001B674C" w:rsidRDefault="001B674C" w:rsidP="001B674C">
      <w:pPr>
        <w:rPr>
          <w:rFonts w:asciiTheme="minorHAnsi" w:hAnsiTheme="minorHAnsi"/>
          <w:b/>
        </w:rPr>
      </w:pPr>
    </w:p>
    <w:p w:rsidR="00226644" w:rsidRPr="00226644" w:rsidRDefault="00226644" w:rsidP="001B674C">
      <w:pPr>
        <w:rPr>
          <w:rFonts w:asciiTheme="minorHAnsi" w:hAnsiTheme="minorHAnsi"/>
        </w:rPr>
      </w:pPr>
      <w:r w:rsidRPr="00226644">
        <w:rPr>
          <w:rFonts w:asciiTheme="minorHAnsi" w:hAnsiTheme="minorHAnsi"/>
        </w:rPr>
        <w:t>Dr. Thomas Craig Christy, Chair 2010-2012 (</w:t>
      </w:r>
      <w:r w:rsidR="00945018">
        <w:rPr>
          <w:rFonts w:asciiTheme="minorHAnsi" w:hAnsiTheme="minorHAnsi"/>
        </w:rPr>
        <w:t>of</w:t>
      </w:r>
      <w:r w:rsidRPr="00226644">
        <w:rPr>
          <w:rFonts w:asciiTheme="minorHAnsi" w:hAnsiTheme="minorHAnsi"/>
        </w:rPr>
        <w:t xml:space="preserve"> the review period) </w:t>
      </w:r>
    </w:p>
    <w:p w:rsidR="00226644" w:rsidRPr="00226644" w:rsidRDefault="00226644" w:rsidP="001B674C">
      <w:pPr>
        <w:rPr>
          <w:rFonts w:asciiTheme="minorHAnsi" w:hAnsiTheme="minorHAnsi"/>
        </w:rPr>
      </w:pPr>
      <w:r w:rsidRPr="00226644">
        <w:rPr>
          <w:rFonts w:asciiTheme="minorHAnsi" w:hAnsiTheme="minorHAnsi"/>
        </w:rPr>
        <w:t>Dr. Claudia Polo Vance, Chair 2012-</w:t>
      </w:r>
      <w:r w:rsidR="003878BD">
        <w:rPr>
          <w:rFonts w:asciiTheme="minorHAnsi" w:hAnsiTheme="minorHAnsi"/>
        </w:rPr>
        <w:t>2015 (of the review period)</w:t>
      </w:r>
    </w:p>
    <w:p w:rsidR="00226644" w:rsidRPr="00E464A4" w:rsidRDefault="00226644" w:rsidP="001B674C">
      <w:pPr>
        <w:rPr>
          <w:rFonts w:asciiTheme="minorHAnsi" w:hAnsiTheme="minorHAnsi"/>
          <w:b/>
        </w:rPr>
      </w:pPr>
    </w:p>
    <w:p w:rsidR="001B674C" w:rsidRPr="00E464A4" w:rsidRDefault="001B674C" w:rsidP="001B674C">
      <w:pPr>
        <w:rPr>
          <w:rFonts w:asciiTheme="minorHAnsi" w:hAnsiTheme="minorHAnsi"/>
          <w:b/>
        </w:rPr>
      </w:pPr>
      <w:r w:rsidRPr="00E464A4">
        <w:rPr>
          <w:rFonts w:asciiTheme="minorHAnsi" w:hAnsiTheme="minorHAnsi"/>
          <w:b/>
        </w:rPr>
        <w:t>9.</w:t>
      </w:r>
      <w:r w:rsidRPr="00E464A4">
        <w:rPr>
          <w:rFonts w:asciiTheme="minorHAnsi" w:hAnsiTheme="minorHAnsi"/>
          <w:b/>
        </w:rPr>
        <w:tab/>
      </w:r>
      <w:r w:rsidRPr="00E464A4">
        <w:rPr>
          <w:rFonts w:asciiTheme="minorHAnsi" w:hAnsiTheme="minorHAnsi"/>
          <w:b/>
          <w:u w:val="single"/>
        </w:rPr>
        <w:t>Mission Statement of Program:</w:t>
      </w:r>
    </w:p>
    <w:p w:rsidR="00945018" w:rsidRPr="00945018" w:rsidRDefault="00945018" w:rsidP="00945018">
      <w:pPr>
        <w:pStyle w:val="NormalWeb"/>
        <w:rPr>
          <w:rFonts w:asciiTheme="minorHAnsi" w:hAnsiTheme="minorHAnsi"/>
        </w:rPr>
      </w:pPr>
      <w:r w:rsidRPr="00945018">
        <w:rPr>
          <w:rFonts w:asciiTheme="minorHAnsi" w:hAnsiTheme="minorHAnsi"/>
        </w:rPr>
        <w:t xml:space="preserve">The last updated version of the mission statement of the department is the 2012 version: </w:t>
      </w:r>
    </w:p>
    <w:p w:rsidR="00945018" w:rsidRDefault="00E96F33" w:rsidP="00945018">
      <w:pPr>
        <w:pStyle w:val="NormalWeb"/>
      </w:pPr>
      <w:r>
        <w:rPr>
          <w:rFonts w:asciiTheme="minorHAnsi" w:hAnsiTheme="minorHAnsi"/>
        </w:rPr>
        <w:t>“</w:t>
      </w:r>
      <w:r w:rsidR="00945018" w:rsidRPr="00945018">
        <w:rPr>
          <w:rFonts w:asciiTheme="minorHAnsi" w:hAnsiTheme="minorHAnsi"/>
        </w:rPr>
        <w:t>UNA Department of Foreign Languages is to provide an excellent opportunity for students to acquire skills in foreign language communication and culture, whether in French, German or Spanish, or in such less commonly taught languages as Arabic, Chinese, Japanese, Portuguese, Russian, Swahili or Turkish.  This will enable students to function well as informed citizens in a global environment, and will prepare those majoring in Foreign Languages to succeed professionally in a variety of fields.</w:t>
      </w:r>
      <w:r>
        <w:rPr>
          <w:rFonts w:asciiTheme="minorHAnsi" w:hAnsiTheme="minorHAnsi"/>
        </w:rPr>
        <w:t>”</w:t>
      </w:r>
      <w:r w:rsidR="00945018">
        <w:t xml:space="preserve"> </w:t>
      </w:r>
    </w:p>
    <w:p w:rsidR="001B674C" w:rsidRPr="00E464A4" w:rsidRDefault="001B674C" w:rsidP="001B674C">
      <w:pPr>
        <w:rPr>
          <w:rFonts w:asciiTheme="minorHAnsi" w:hAnsiTheme="minorHAnsi"/>
          <w:b/>
        </w:rPr>
      </w:pPr>
      <w:r w:rsidRPr="00E464A4">
        <w:rPr>
          <w:rFonts w:asciiTheme="minorHAnsi" w:hAnsiTheme="minorHAnsi"/>
          <w:b/>
        </w:rPr>
        <w:t>10.</w:t>
      </w:r>
      <w:r w:rsidRPr="00E464A4">
        <w:rPr>
          <w:rFonts w:asciiTheme="minorHAnsi" w:hAnsiTheme="minorHAnsi"/>
          <w:b/>
        </w:rPr>
        <w:tab/>
      </w:r>
      <w:r w:rsidRPr="00E464A4">
        <w:rPr>
          <w:rFonts w:asciiTheme="minorHAnsi" w:hAnsiTheme="minorHAnsi"/>
          <w:b/>
          <w:u w:val="single"/>
        </w:rPr>
        <w:t>Program Overview:</w:t>
      </w:r>
    </w:p>
    <w:p w:rsidR="001B674C" w:rsidRPr="00E464A4" w:rsidRDefault="001B674C" w:rsidP="001B674C">
      <w:pPr>
        <w:rPr>
          <w:rFonts w:asciiTheme="minorHAnsi" w:hAnsiTheme="minorHAnsi"/>
        </w:rPr>
      </w:pPr>
    </w:p>
    <w:p w:rsidR="001B674C" w:rsidRPr="00E464A4" w:rsidRDefault="001B674C" w:rsidP="001B674C">
      <w:pPr>
        <w:rPr>
          <w:rFonts w:asciiTheme="minorHAnsi" w:hAnsiTheme="minorHAnsi"/>
          <w:b/>
        </w:rPr>
      </w:pPr>
      <w:r w:rsidRPr="00E464A4">
        <w:rPr>
          <w:rFonts w:asciiTheme="minorHAnsi" w:hAnsiTheme="minorHAnsi"/>
        </w:rPr>
        <w:tab/>
      </w:r>
      <w:r w:rsidRPr="00E464A4">
        <w:rPr>
          <w:rFonts w:asciiTheme="minorHAnsi" w:hAnsiTheme="minorHAnsi"/>
          <w:b/>
        </w:rPr>
        <w:t>10.1</w:t>
      </w:r>
      <w:r w:rsidRPr="00E464A4">
        <w:rPr>
          <w:rFonts w:asciiTheme="minorHAnsi" w:hAnsiTheme="minorHAnsi"/>
          <w:b/>
        </w:rPr>
        <w:tab/>
        <w:t>Brief overview of program</w:t>
      </w:r>
    </w:p>
    <w:p w:rsidR="00945018" w:rsidRDefault="00945018" w:rsidP="001B674C">
      <w:pPr>
        <w:rPr>
          <w:rFonts w:asciiTheme="minorHAnsi" w:hAnsiTheme="minorHAnsi"/>
        </w:rPr>
      </w:pPr>
    </w:p>
    <w:p w:rsidR="001B674C" w:rsidRDefault="00945018" w:rsidP="001B674C">
      <w:pPr>
        <w:rPr>
          <w:rFonts w:asciiTheme="minorHAnsi" w:hAnsiTheme="minorHAnsi"/>
        </w:rPr>
      </w:pPr>
      <w:r>
        <w:rPr>
          <w:rFonts w:asciiTheme="minorHAnsi" w:hAnsiTheme="minorHAnsi"/>
        </w:rPr>
        <w:t xml:space="preserve">During the period of review, the department only offered the </w:t>
      </w:r>
      <w:r w:rsidRPr="00052C6D">
        <w:rPr>
          <w:rFonts w:asciiTheme="minorHAnsi" w:hAnsiTheme="minorHAnsi"/>
        </w:rPr>
        <w:t>Bachelor of Arts degr</w:t>
      </w:r>
      <w:r>
        <w:rPr>
          <w:rFonts w:asciiTheme="minorHAnsi" w:hAnsiTheme="minorHAnsi"/>
        </w:rPr>
        <w:t>ee in Foreign Languages. Within this program s</w:t>
      </w:r>
      <w:r w:rsidRPr="00052C6D">
        <w:rPr>
          <w:rFonts w:asciiTheme="minorHAnsi" w:hAnsiTheme="minorHAnsi"/>
        </w:rPr>
        <w:t xml:space="preserve">tudents chose a concentration in French, Commercial French, Professional French, German, Commercial German, </w:t>
      </w:r>
      <w:r w:rsidR="00AF33E4">
        <w:rPr>
          <w:rFonts w:asciiTheme="minorHAnsi" w:hAnsiTheme="minorHAnsi"/>
        </w:rPr>
        <w:t xml:space="preserve">Professional German, </w:t>
      </w:r>
      <w:r w:rsidRPr="00052C6D">
        <w:rPr>
          <w:rFonts w:asciiTheme="minorHAnsi" w:hAnsiTheme="minorHAnsi"/>
        </w:rPr>
        <w:t xml:space="preserve">Spanish, Commercial Spanish, </w:t>
      </w:r>
      <w:r>
        <w:rPr>
          <w:rFonts w:asciiTheme="minorHAnsi" w:hAnsiTheme="minorHAnsi"/>
        </w:rPr>
        <w:t xml:space="preserve">or </w:t>
      </w:r>
      <w:r w:rsidRPr="00052C6D">
        <w:rPr>
          <w:rFonts w:asciiTheme="minorHAnsi" w:hAnsiTheme="minorHAnsi"/>
        </w:rPr>
        <w:t>Professional Spanish.</w:t>
      </w:r>
    </w:p>
    <w:p w:rsidR="00945018" w:rsidRPr="00E464A4" w:rsidRDefault="00945018" w:rsidP="001B674C">
      <w:pPr>
        <w:rPr>
          <w:rFonts w:asciiTheme="minorHAnsi" w:hAnsiTheme="minorHAnsi"/>
          <w:b/>
        </w:rPr>
      </w:pPr>
    </w:p>
    <w:p w:rsidR="001B674C" w:rsidRPr="00E464A4" w:rsidRDefault="001B674C" w:rsidP="001B674C">
      <w:pPr>
        <w:rPr>
          <w:rFonts w:asciiTheme="minorHAnsi" w:hAnsiTheme="minorHAnsi"/>
          <w:b/>
        </w:rPr>
      </w:pPr>
      <w:r w:rsidRPr="00E464A4">
        <w:rPr>
          <w:rFonts w:asciiTheme="minorHAnsi" w:hAnsiTheme="minorHAnsi"/>
          <w:b/>
        </w:rPr>
        <w:tab/>
        <w:t>10.2</w:t>
      </w:r>
      <w:r w:rsidRPr="00E464A4">
        <w:rPr>
          <w:rFonts w:asciiTheme="minorHAnsi" w:hAnsiTheme="minorHAnsi"/>
          <w:b/>
        </w:rPr>
        <w:tab/>
        <w:t xml:space="preserve">Student Learning Outcomes of the program </w:t>
      </w:r>
      <w:r w:rsidRPr="00E464A4">
        <w:rPr>
          <w:rFonts w:asciiTheme="minorHAnsi" w:hAnsiTheme="minorHAnsi"/>
          <w:b/>
          <w:i/>
        </w:rPr>
        <w:t xml:space="preserve">(student learning outcomes should </w:t>
      </w:r>
      <w:r w:rsidRPr="00E464A4">
        <w:rPr>
          <w:rFonts w:asciiTheme="minorHAnsi" w:hAnsiTheme="minorHAnsi"/>
          <w:b/>
          <w:i/>
        </w:rPr>
        <w:tab/>
      </w:r>
      <w:r w:rsidRPr="00E464A4">
        <w:rPr>
          <w:rFonts w:asciiTheme="minorHAnsi" w:hAnsiTheme="minorHAnsi"/>
          <w:b/>
          <w:i/>
        </w:rPr>
        <w:tab/>
      </w:r>
      <w:r w:rsidRPr="00E464A4">
        <w:rPr>
          <w:rFonts w:asciiTheme="minorHAnsi" w:hAnsiTheme="minorHAnsi"/>
          <w:b/>
          <w:i/>
        </w:rPr>
        <w:tab/>
        <w:t xml:space="preserve">identify the broad skill area students should master as a result of the program </w:t>
      </w:r>
      <w:r w:rsidR="00F730FC" w:rsidRPr="00E464A4">
        <w:rPr>
          <w:rFonts w:asciiTheme="minorHAnsi" w:hAnsiTheme="minorHAnsi"/>
          <w:b/>
          <w:i/>
        </w:rPr>
        <w:tab/>
      </w:r>
      <w:r w:rsidR="00F730FC" w:rsidRPr="00E464A4">
        <w:rPr>
          <w:rFonts w:asciiTheme="minorHAnsi" w:hAnsiTheme="minorHAnsi"/>
          <w:b/>
          <w:i/>
        </w:rPr>
        <w:tab/>
      </w:r>
      <w:r w:rsidR="00F730FC" w:rsidRPr="00E464A4">
        <w:rPr>
          <w:rFonts w:asciiTheme="minorHAnsi" w:hAnsiTheme="minorHAnsi"/>
          <w:b/>
          <w:i/>
        </w:rPr>
        <w:tab/>
      </w:r>
      <w:r w:rsidRPr="00E464A4">
        <w:rPr>
          <w:rFonts w:asciiTheme="minorHAnsi" w:hAnsiTheme="minorHAnsi"/>
          <w:b/>
          <w:i/>
        </w:rPr>
        <w:t xml:space="preserve">by the time they graduate. A matrix indicating which courses address each of </w:t>
      </w:r>
      <w:r w:rsidR="00F730FC" w:rsidRPr="00E464A4">
        <w:rPr>
          <w:rFonts w:asciiTheme="minorHAnsi" w:hAnsiTheme="minorHAnsi"/>
          <w:b/>
          <w:i/>
        </w:rPr>
        <w:tab/>
      </w:r>
      <w:r w:rsidR="00F730FC" w:rsidRPr="00E464A4">
        <w:rPr>
          <w:rFonts w:asciiTheme="minorHAnsi" w:hAnsiTheme="minorHAnsi"/>
          <w:b/>
          <w:i/>
        </w:rPr>
        <w:tab/>
      </w:r>
      <w:r w:rsidR="00F730FC" w:rsidRPr="00E464A4">
        <w:rPr>
          <w:rFonts w:asciiTheme="minorHAnsi" w:hAnsiTheme="minorHAnsi"/>
          <w:b/>
          <w:i/>
        </w:rPr>
        <w:tab/>
      </w:r>
      <w:r w:rsidRPr="00E464A4">
        <w:rPr>
          <w:rFonts w:asciiTheme="minorHAnsi" w:hAnsiTheme="minorHAnsi"/>
          <w:b/>
          <w:i/>
        </w:rPr>
        <w:t>the outcomes identified may be included)</w:t>
      </w:r>
      <w:r w:rsidRPr="00E464A4">
        <w:rPr>
          <w:rFonts w:asciiTheme="minorHAnsi" w:hAnsiTheme="minorHAnsi"/>
          <w:b/>
        </w:rPr>
        <w:t>.</w:t>
      </w:r>
    </w:p>
    <w:p w:rsidR="00052C6D" w:rsidRDefault="00052C6D" w:rsidP="00052C6D">
      <w:pPr>
        <w:jc w:val="center"/>
        <w:rPr>
          <w:b/>
        </w:rPr>
      </w:pPr>
    </w:p>
    <w:p w:rsidR="00052C6D" w:rsidRPr="00945018" w:rsidRDefault="00052C6D" w:rsidP="00052C6D">
      <w:pPr>
        <w:rPr>
          <w:rFonts w:asciiTheme="minorHAnsi" w:hAnsiTheme="minorHAnsi"/>
        </w:rPr>
      </w:pPr>
      <w:r w:rsidRPr="00945018">
        <w:rPr>
          <w:rFonts w:asciiTheme="minorHAnsi" w:hAnsiTheme="minorHAnsi"/>
        </w:rPr>
        <w:t xml:space="preserve">During the review period, the department of Foreign Languages offered a single </w:t>
      </w:r>
      <w:r w:rsidR="00226644" w:rsidRPr="00945018">
        <w:rPr>
          <w:rFonts w:asciiTheme="minorHAnsi" w:hAnsiTheme="minorHAnsi"/>
        </w:rPr>
        <w:t>m</w:t>
      </w:r>
      <w:r w:rsidRPr="00945018">
        <w:rPr>
          <w:rFonts w:asciiTheme="minorHAnsi" w:hAnsiTheme="minorHAnsi"/>
        </w:rPr>
        <w:t xml:space="preserve">ajor in Foreign Languages with three </w:t>
      </w:r>
      <w:r w:rsidR="00226644" w:rsidRPr="00945018">
        <w:rPr>
          <w:rFonts w:asciiTheme="minorHAnsi" w:hAnsiTheme="minorHAnsi"/>
        </w:rPr>
        <w:t>o</w:t>
      </w:r>
      <w:r w:rsidRPr="00945018">
        <w:rPr>
          <w:rFonts w:asciiTheme="minorHAnsi" w:hAnsiTheme="minorHAnsi"/>
        </w:rPr>
        <w:t xml:space="preserve">ptions, each of which is available for French, German, and Spanish:  </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Option I: Foreign Languages</w:t>
      </w:r>
    </w:p>
    <w:p w:rsidR="00052C6D" w:rsidRPr="00945018" w:rsidRDefault="00052C6D" w:rsidP="00052C6D">
      <w:pPr>
        <w:rPr>
          <w:rFonts w:asciiTheme="minorHAnsi" w:hAnsiTheme="minorHAnsi"/>
        </w:rPr>
      </w:pPr>
      <w:r w:rsidRPr="00945018">
        <w:rPr>
          <w:rFonts w:asciiTheme="minorHAnsi" w:hAnsiTheme="minorHAnsi"/>
        </w:rPr>
        <w:t>Option II: Foreign Language for Commerce</w:t>
      </w:r>
    </w:p>
    <w:p w:rsidR="00052C6D" w:rsidRPr="00945018" w:rsidRDefault="00052C6D" w:rsidP="00052C6D">
      <w:pPr>
        <w:rPr>
          <w:rFonts w:asciiTheme="minorHAnsi" w:hAnsiTheme="minorHAnsi"/>
        </w:rPr>
      </w:pPr>
      <w:r w:rsidRPr="00945018">
        <w:rPr>
          <w:rFonts w:asciiTheme="minorHAnsi" w:hAnsiTheme="minorHAnsi"/>
        </w:rPr>
        <w:t>Option III: Foreign Languages, Professional</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 xml:space="preserve">The following 4 </w:t>
      </w:r>
      <w:r w:rsidRPr="00945018">
        <w:rPr>
          <w:rFonts w:asciiTheme="minorHAnsi" w:hAnsiTheme="minorHAnsi"/>
          <w:u w:val="single"/>
        </w:rPr>
        <w:t>Program Learning Outcomes</w:t>
      </w:r>
      <w:r w:rsidRPr="00945018">
        <w:rPr>
          <w:rFonts w:asciiTheme="minorHAnsi" w:hAnsiTheme="minorHAnsi"/>
        </w:rPr>
        <w:t xml:space="preserve"> pertain to all three Options</w:t>
      </w:r>
      <w:r w:rsidR="00686D04">
        <w:rPr>
          <w:rFonts w:asciiTheme="minorHAnsi" w:hAnsiTheme="minorHAnsi"/>
        </w:rPr>
        <w:t xml:space="preserve"> for students</w:t>
      </w:r>
      <w:r w:rsidRPr="00945018">
        <w:rPr>
          <w:rFonts w:asciiTheme="minorHAnsi" w:hAnsiTheme="minorHAnsi"/>
        </w:rPr>
        <w:t>:</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 xml:space="preserve">1. Should be performing at ACTFL Advanced </w:t>
      </w:r>
      <w:r w:rsidR="00686D04">
        <w:rPr>
          <w:rFonts w:asciiTheme="minorHAnsi" w:hAnsiTheme="minorHAnsi"/>
        </w:rPr>
        <w:t xml:space="preserve">Level </w:t>
      </w:r>
      <w:r w:rsidRPr="00945018">
        <w:rPr>
          <w:rFonts w:asciiTheme="minorHAnsi" w:hAnsiTheme="minorHAnsi"/>
        </w:rPr>
        <w:t xml:space="preserve">in speaking. </w:t>
      </w:r>
      <w:r w:rsidRPr="00945018">
        <w:rPr>
          <w:rStyle w:val="FootnoteReference"/>
          <w:rFonts w:asciiTheme="minorHAnsi" w:hAnsiTheme="minorHAnsi"/>
        </w:rPr>
        <w:footnoteReference w:id="1"/>
      </w:r>
      <w:r w:rsidRPr="00945018">
        <w:rPr>
          <w:rFonts w:asciiTheme="minorHAnsi" w:hAnsiTheme="minorHAnsi"/>
        </w:rPr>
        <w:t xml:space="preserve">  This outcome is measured by administering a Modified Oral Proficiency Interview (MOPI) Exam to each graduating student.  </w:t>
      </w:r>
      <w:r w:rsidRPr="00945018">
        <w:rPr>
          <w:rFonts w:asciiTheme="minorHAnsi" w:hAnsiTheme="minorHAnsi"/>
        </w:rPr>
        <w:lastRenderedPageBreak/>
        <w:t xml:space="preserve">This testing is part of the Senior Seminar capstone course, FL 498.  A passing </w:t>
      </w:r>
      <w:r w:rsidR="00B258CC">
        <w:rPr>
          <w:rFonts w:asciiTheme="minorHAnsi" w:hAnsiTheme="minorHAnsi"/>
        </w:rPr>
        <w:t xml:space="preserve">score on the </w:t>
      </w:r>
      <w:proofErr w:type="spellStart"/>
      <w:r w:rsidR="00B258CC">
        <w:rPr>
          <w:rFonts w:asciiTheme="minorHAnsi" w:hAnsiTheme="minorHAnsi"/>
        </w:rPr>
        <w:t>OPIc</w:t>
      </w:r>
      <w:proofErr w:type="spellEnd"/>
      <w:r w:rsidRPr="00945018">
        <w:rPr>
          <w:rFonts w:asciiTheme="minorHAnsi" w:hAnsiTheme="minorHAnsi"/>
        </w:rPr>
        <w:t xml:space="preserve"> </w:t>
      </w:r>
      <w:r w:rsidR="00B258CC">
        <w:rPr>
          <w:rFonts w:asciiTheme="minorHAnsi" w:hAnsiTheme="minorHAnsi"/>
        </w:rPr>
        <w:t xml:space="preserve">of at least an Intermediate Mid </w:t>
      </w:r>
      <w:r w:rsidRPr="00945018">
        <w:rPr>
          <w:rFonts w:asciiTheme="minorHAnsi" w:hAnsiTheme="minorHAnsi"/>
        </w:rPr>
        <w:t xml:space="preserve">is a requirement for graduation in the </w:t>
      </w:r>
      <w:r w:rsidR="003878BD">
        <w:rPr>
          <w:rFonts w:asciiTheme="minorHAnsi" w:hAnsiTheme="minorHAnsi"/>
        </w:rPr>
        <w:t>m</w:t>
      </w:r>
      <w:r w:rsidRPr="00945018">
        <w:rPr>
          <w:rFonts w:asciiTheme="minorHAnsi" w:hAnsiTheme="minorHAnsi"/>
        </w:rPr>
        <w:t xml:space="preserve">ajor.  The </w:t>
      </w:r>
      <w:proofErr w:type="spellStart"/>
      <w:r w:rsidRPr="00945018">
        <w:rPr>
          <w:rFonts w:asciiTheme="minorHAnsi" w:hAnsiTheme="minorHAnsi"/>
        </w:rPr>
        <w:t>OPI</w:t>
      </w:r>
      <w:r w:rsidR="00B258CC">
        <w:rPr>
          <w:rFonts w:asciiTheme="minorHAnsi" w:hAnsiTheme="minorHAnsi"/>
        </w:rPr>
        <w:t>c</w:t>
      </w:r>
      <w:proofErr w:type="spellEnd"/>
      <w:r w:rsidRPr="00945018">
        <w:rPr>
          <w:rFonts w:asciiTheme="minorHAnsi" w:hAnsiTheme="minorHAnsi"/>
        </w:rPr>
        <w:t xml:space="preserve"> and MOPI Exams are recognized nationally and internationally, were developed by ACTFL, and conform to its guidelines and achievement benchmarks.</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2. Should read and write coherently in the target language. This outcome is measured by class performance and through reading/writing proficiency assessment tests in FL 498.</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3. Should understand the spoken target language. This outcome is measured by the MOPI Exam and by the Listening Exit Exam, both administered at the end of FL 498.</w:t>
      </w:r>
      <w:r w:rsidRPr="00945018">
        <w:rPr>
          <w:rFonts w:asciiTheme="minorHAnsi" w:hAnsiTheme="minorHAnsi"/>
        </w:rPr>
        <w:tab/>
      </w:r>
      <w:r w:rsidRPr="00945018">
        <w:rPr>
          <w:rFonts w:asciiTheme="minorHAnsi" w:hAnsiTheme="minorHAnsi"/>
        </w:rPr>
        <w:tab/>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rPr>
      </w:pPr>
      <w:r w:rsidRPr="00945018">
        <w:rPr>
          <w:rFonts w:asciiTheme="minorHAnsi" w:hAnsiTheme="minorHAnsi"/>
        </w:rPr>
        <w:t xml:space="preserve">4. Should have developed sensitivity to components of culture and cultural difference. This outcome is measured by performance in FL 302, Cross-Cultural Interaction, </w:t>
      </w:r>
      <w:proofErr w:type="gramStart"/>
      <w:r w:rsidRPr="00945018">
        <w:rPr>
          <w:rFonts w:asciiTheme="minorHAnsi" w:hAnsiTheme="minorHAnsi"/>
        </w:rPr>
        <w:t>a</w:t>
      </w:r>
      <w:proofErr w:type="gramEnd"/>
      <w:r w:rsidRPr="00945018">
        <w:rPr>
          <w:rFonts w:asciiTheme="minorHAnsi" w:hAnsiTheme="minorHAnsi"/>
        </w:rPr>
        <w:t xml:space="preserve"> required course for the </w:t>
      </w:r>
      <w:r w:rsidR="00FD77A4">
        <w:rPr>
          <w:rFonts w:asciiTheme="minorHAnsi" w:hAnsiTheme="minorHAnsi"/>
        </w:rPr>
        <w:t>m</w:t>
      </w:r>
      <w:r w:rsidRPr="00945018">
        <w:rPr>
          <w:rFonts w:asciiTheme="minorHAnsi" w:hAnsiTheme="minorHAnsi"/>
        </w:rPr>
        <w:t xml:space="preserve">ajor. </w:t>
      </w:r>
    </w:p>
    <w:p w:rsidR="00052C6D" w:rsidRPr="00945018" w:rsidRDefault="00052C6D" w:rsidP="00052C6D">
      <w:pPr>
        <w:rPr>
          <w:rFonts w:asciiTheme="minorHAnsi" w:hAnsiTheme="minorHAnsi"/>
        </w:rPr>
      </w:pPr>
    </w:p>
    <w:p w:rsidR="00052C6D" w:rsidRPr="00945018" w:rsidRDefault="00052C6D" w:rsidP="00052C6D">
      <w:pPr>
        <w:rPr>
          <w:rFonts w:asciiTheme="minorHAnsi" w:hAnsiTheme="minorHAnsi"/>
          <w:b/>
          <w:u w:val="single"/>
        </w:rPr>
      </w:pPr>
      <w:r w:rsidRPr="00945018">
        <w:rPr>
          <w:rFonts w:asciiTheme="minorHAnsi" w:hAnsiTheme="minorHAnsi"/>
          <w:b/>
          <w:u w:val="single"/>
        </w:rPr>
        <w:t>Additional Program Learning Outcomes, per Option:</w:t>
      </w:r>
    </w:p>
    <w:p w:rsidR="00052C6D" w:rsidRPr="00945018" w:rsidRDefault="00052C6D" w:rsidP="00052C6D">
      <w:pPr>
        <w:rPr>
          <w:rFonts w:asciiTheme="minorHAnsi" w:hAnsiTheme="minorHAnsi"/>
          <w:b/>
          <w:u w:val="single"/>
        </w:rPr>
      </w:pPr>
    </w:p>
    <w:p w:rsidR="00052C6D" w:rsidRPr="00945018" w:rsidRDefault="00052C6D" w:rsidP="00052C6D">
      <w:pPr>
        <w:rPr>
          <w:rFonts w:asciiTheme="minorHAnsi" w:hAnsiTheme="minorHAnsi"/>
          <w:b/>
        </w:rPr>
      </w:pPr>
      <w:r w:rsidRPr="00945018">
        <w:rPr>
          <w:rFonts w:asciiTheme="minorHAnsi" w:hAnsiTheme="minorHAnsi"/>
          <w:b/>
        </w:rPr>
        <w:t xml:space="preserve">Option </w:t>
      </w:r>
      <w:proofErr w:type="gramStart"/>
      <w:r w:rsidRPr="00945018">
        <w:rPr>
          <w:rFonts w:asciiTheme="minorHAnsi" w:hAnsiTheme="minorHAnsi"/>
          <w:b/>
        </w:rPr>
        <w:t>I</w:t>
      </w:r>
      <w:proofErr w:type="gramEnd"/>
      <w:r w:rsidRPr="00945018">
        <w:rPr>
          <w:rFonts w:asciiTheme="minorHAnsi" w:hAnsiTheme="minorHAnsi"/>
          <w:b/>
        </w:rPr>
        <w:t>:</w:t>
      </w:r>
    </w:p>
    <w:p w:rsidR="00052C6D" w:rsidRPr="00945018" w:rsidRDefault="00052C6D" w:rsidP="00052C6D">
      <w:pPr>
        <w:pStyle w:val="ListParagraph"/>
        <w:numPr>
          <w:ilvl w:val="0"/>
          <w:numId w:val="4"/>
        </w:numPr>
        <w:rPr>
          <w:rFonts w:asciiTheme="minorHAnsi" w:hAnsiTheme="minorHAnsi"/>
        </w:rPr>
      </w:pPr>
      <w:r w:rsidRPr="00945018">
        <w:rPr>
          <w:rFonts w:asciiTheme="minorHAnsi" w:hAnsiTheme="minorHAnsi"/>
        </w:rPr>
        <w:t xml:space="preserve">Should show evidence of readiness to take on graduate level work.  This outcome is measured by student’s ability to research and write effectively in 400-level courses.  </w:t>
      </w:r>
    </w:p>
    <w:p w:rsidR="00052C6D" w:rsidRPr="00945018" w:rsidRDefault="00052C6D" w:rsidP="00052C6D">
      <w:pPr>
        <w:rPr>
          <w:rFonts w:asciiTheme="minorHAnsi" w:hAnsiTheme="minorHAnsi"/>
          <w:b/>
        </w:rPr>
      </w:pPr>
      <w:r w:rsidRPr="00945018">
        <w:rPr>
          <w:rFonts w:asciiTheme="minorHAnsi" w:hAnsiTheme="minorHAnsi"/>
          <w:b/>
        </w:rPr>
        <w:t>Option II:</w:t>
      </w:r>
    </w:p>
    <w:p w:rsidR="00052C6D" w:rsidRPr="00945018" w:rsidRDefault="00052C6D" w:rsidP="00052C6D">
      <w:pPr>
        <w:pStyle w:val="ListParagraph"/>
        <w:numPr>
          <w:ilvl w:val="0"/>
          <w:numId w:val="5"/>
        </w:numPr>
        <w:rPr>
          <w:rFonts w:asciiTheme="minorHAnsi" w:hAnsiTheme="minorHAnsi"/>
        </w:rPr>
      </w:pPr>
      <w:r w:rsidRPr="00945018">
        <w:rPr>
          <w:rFonts w:asciiTheme="minorHAnsi" w:hAnsiTheme="minorHAnsi"/>
        </w:rPr>
        <w:t xml:space="preserve">Should be able to </w:t>
      </w:r>
      <w:proofErr w:type="gramStart"/>
      <w:r w:rsidRPr="00945018">
        <w:rPr>
          <w:rFonts w:asciiTheme="minorHAnsi" w:hAnsiTheme="minorHAnsi"/>
        </w:rPr>
        <w:t>function</w:t>
      </w:r>
      <w:proofErr w:type="gramEnd"/>
      <w:r w:rsidRPr="00945018">
        <w:rPr>
          <w:rFonts w:asciiTheme="minorHAnsi" w:hAnsiTheme="minorHAnsi"/>
        </w:rPr>
        <w:t xml:space="preserve"> effectively using business terminology in the target language.  This outcome is measured by class grade in FR/GR/SP 403, and by performance on a MOPI Exam administered at the end of this course in advanced commercial language.</w:t>
      </w:r>
    </w:p>
    <w:p w:rsidR="00052C6D" w:rsidRPr="00945018" w:rsidRDefault="00052C6D" w:rsidP="00052C6D">
      <w:pPr>
        <w:rPr>
          <w:rFonts w:asciiTheme="minorHAnsi" w:hAnsiTheme="minorHAnsi"/>
          <w:b/>
        </w:rPr>
      </w:pPr>
      <w:r w:rsidRPr="00945018">
        <w:rPr>
          <w:rFonts w:asciiTheme="minorHAnsi" w:hAnsiTheme="minorHAnsi"/>
          <w:b/>
        </w:rPr>
        <w:t>Option III:</w:t>
      </w:r>
    </w:p>
    <w:p w:rsidR="00052C6D" w:rsidRPr="00945018" w:rsidRDefault="00052C6D" w:rsidP="00052C6D">
      <w:pPr>
        <w:pStyle w:val="ListParagraph"/>
        <w:numPr>
          <w:ilvl w:val="0"/>
          <w:numId w:val="6"/>
        </w:numPr>
        <w:rPr>
          <w:rFonts w:asciiTheme="minorHAnsi" w:hAnsiTheme="minorHAnsi"/>
        </w:rPr>
      </w:pPr>
      <w:r w:rsidRPr="00945018">
        <w:rPr>
          <w:rFonts w:asciiTheme="minorHAnsi" w:hAnsiTheme="minorHAnsi"/>
        </w:rPr>
        <w:t xml:space="preserve">Should, in addition to fulfilling the requirements of a second </w:t>
      </w:r>
      <w:r w:rsidR="003878BD">
        <w:rPr>
          <w:rFonts w:asciiTheme="minorHAnsi" w:hAnsiTheme="minorHAnsi"/>
        </w:rPr>
        <w:t>m</w:t>
      </w:r>
      <w:r w:rsidRPr="00945018">
        <w:rPr>
          <w:rFonts w:asciiTheme="minorHAnsi" w:hAnsiTheme="minorHAnsi"/>
        </w:rPr>
        <w:t>ajor, show ability to research and write effectively, as measured by performance in 400-level courses.  This achievement may also be measured by performance on the Praxis Exam.</w:t>
      </w:r>
    </w:p>
    <w:p w:rsidR="001B674C" w:rsidRPr="00945018" w:rsidRDefault="001B674C" w:rsidP="001B674C">
      <w:pPr>
        <w:rPr>
          <w:rFonts w:asciiTheme="minorHAnsi" w:hAnsiTheme="minorHAnsi"/>
          <w:b/>
        </w:rPr>
      </w:pPr>
    </w:p>
    <w:p w:rsidR="001B674C" w:rsidRDefault="001B674C" w:rsidP="001B674C">
      <w:pPr>
        <w:rPr>
          <w:rFonts w:asciiTheme="minorHAnsi" w:hAnsiTheme="minorHAnsi"/>
          <w:b/>
        </w:rPr>
      </w:pPr>
      <w:r w:rsidRPr="00E464A4">
        <w:rPr>
          <w:rFonts w:asciiTheme="minorHAnsi" w:hAnsiTheme="minorHAnsi"/>
          <w:b/>
        </w:rPr>
        <w:tab/>
        <w:t>10.3</w:t>
      </w:r>
      <w:r w:rsidRPr="00E464A4">
        <w:rPr>
          <w:rFonts w:asciiTheme="minorHAnsi" w:hAnsiTheme="minorHAnsi"/>
          <w:b/>
        </w:rPr>
        <w:tab/>
        <w:t xml:space="preserve">Program productivity to include five-year trends for number of majors, degrees </w:t>
      </w:r>
      <w:r w:rsidR="00F730FC" w:rsidRPr="00E464A4">
        <w:rPr>
          <w:rFonts w:asciiTheme="minorHAnsi" w:hAnsiTheme="minorHAnsi"/>
          <w:b/>
        </w:rPr>
        <w:tab/>
      </w:r>
      <w:r w:rsidR="00F730FC" w:rsidRPr="00E464A4">
        <w:rPr>
          <w:rFonts w:asciiTheme="minorHAnsi" w:hAnsiTheme="minorHAnsi"/>
          <w:b/>
        </w:rPr>
        <w:tab/>
      </w:r>
      <w:r w:rsidRPr="00E464A4">
        <w:rPr>
          <w:rFonts w:asciiTheme="minorHAnsi" w:hAnsiTheme="minorHAnsi"/>
          <w:b/>
        </w:rPr>
        <w:t>conferred, and other data that demonstrate program growth:</w:t>
      </w:r>
    </w:p>
    <w:p w:rsidR="00A67C51" w:rsidRPr="00E464A4" w:rsidRDefault="00A67C51" w:rsidP="001B674C">
      <w:pPr>
        <w:rPr>
          <w:rFonts w:asciiTheme="minorHAnsi" w:hAnsiTheme="minorHAnsi"/>
          <w:b/>
        </w:rPr>
      </w:pPr>
    </w:p>
    <w:p w:rsidR="001B674C" w:rsidRPr="00A67C51" w:rsidRDefault="00A67C51" w:rsidP="001B674C">
      <w:pPr>
        <w:rPr>
          <w:rFonts w:asciiTheme="minorHAnsi" w:hAnsiTheme="minorHAnsi"/>
        </w:rPr>
      </w:pPr>
      <w:r w:rsidRPr="00A67C51">
        <w:rPr>
          <w:rFonts w:asciiTheme="minorHAnsi" w:hAnsiTheme="minorHAnsi"/>
        </w:rPr>
        <w:t>See section 1, page 1 on Degree Productivity.</w:t>
      </w:r>
    </w:p>
    <w:p w:rsidR="00A67C51" w:rsidRDefault="00A67C51" w:rsidP="001B674C">
      <w:pPr>
        <w:rPr>
          <w:rFonts w:asciiTheme="minorHAnsi" w:hAnsiTheme="minorHAnsi"/>
          <w:b/>
        </w:rPr>
      </w:pPr>
    </w:p>
    <w:p w:rsidR="007A4453" w:rsidRDefault="007A4453" w:rsidP="001B674C">
      <w:pPr>
        <w:rPr>
          <w:rFonts w:asciiTheme="minorHAnsi" w:hAnsiTheme="minorHAnsi"/>
          <w:b/>
        </w:rPr>
      </w:pPr>
    </w:p>
    <w:p w:rsidR="001B674C" w:rsidRPr="00E464A4" w:rsidRDefault="001B674C" w:rsidP="001B674C">
      <w:pPr>
        <w:rPr>
          <w:rFonts w:asciiTheme="minorHAnsi" w:hAnsiTheme="minorHAnsi"/>
          <w:b/>
        </w:rPr>
      </w:pPr>
      <w:r w:rsidRPr="00E464A4">
        <w:rPr>
          <w:rFonts w:asciiTheme="minorHAnsi" w:hAnsiTheme="minorHAnsi"/>
          <w:b/>
        </w:rPr>
        <w:tab/>
        <w:t>10.4</w:t>
      </w:r>
      <w:r w:rsidRPr="00E464A4">
        <w:rPr>
          <w:rFonts w:asciiTheme="minorHAnsi" w:hAnsiTheme="minorHAnsi"/>
          <w:b/>
        </w:rPr>
        <w:tab/>
        <w:t>Evaluate the adequacy of library resources available to support your program:</w:t>
      </w:r>
    </w:p>
    <w:p w:rsidR="00D453AC" w:rsidRDefault="00D453AC" w:rsidP="00D453AC">
      <w:pPr>
        <w:pStyle w:val="BodyText"/>
        <w:rPr>
          <w:rFonts w:ascii="Times New Roman" w:hAnsi="Times New Roman"/>
          <w:i w:val="0"/>
        </w:rPr>
      </w:pPr>
    </w:p>
    <w:p w:rsidR="00824274" w:rsidRPr="00D453AC" w:rsidRDefault="00D453AC" w:rsidP="00D453AC">
      <w:pPr>
        <w:pStyle w:val="BodyText"/>
        <w:rPr>
          <w:rFonts w:asciiTheme="minorHAnsi" w:hAnsiTheme="minorHAnsi"/>
          <w:i w:val="0"/>
        </w:rPr>
      </w:pPr>
      <w:r w:rsidRPr="00D453AC">
        <w:rPr>
          <w:rFonts w:asciiTheme="minorHAnsi" w:hAnsiTheme="minorHAnsi"/>
          <w:i w:val="0"/>
        </w:rPr>
        <w:t xml:space="preserve">The University provides the Department an annual budget for purchasing appropriate materials to support its programs.  This budget, $2643.00 for the 2014-15 academic </w:t>
      </w:r>
      <w:proofErr w:type="gramStart"/>
      <w:r w:rsidRPr="00D453AC">
        <w:rPr>
          <w:rFonts w:asciiTheme="minorHAnsi" w:hAnsiTheme="minorHAnsi"/>
          <w:i w:val="0"/>
        </w:rPr>
        <w:t>year</w:t>
      </w:r>
      <w:proofErr w:type="gramEnd"/>
      <w:r w:rsidRPr="00D453AC">
        <w:rPr>
          <w:rFonts w:asciiTheme="minorHAnsi" w:hAnsiTheme="minorHAnsi"/>
          <w:i w:val="0"/>
        </w:rPr>
        <w:t>, proved to be adequate.</w:t>
      </w:r>
      <w:r>
        <w:rPr>
          <w:rFonts w:asciiTheme="minorHAnsi" w:hAnsiTheme="minorHAnsi"/>
          <w:i w:val="0"/>
        </w:rPr>
        <w:t xml:space="preserve"> </w:t>
      </w:r>
      <w:r w:rsidR="00824274" w:rsidRPr="00D453AC">
        <w:rPr>
          <w:rFonts w:asciiTheme="minorHAnsi" w:hAnsiTheme="minorHAnsi"/>
          <w:i w:val="0"/>
        </w:rPr>
        <w:t xml:space="preserve">UNA’s Assessment of Library Resources </w:t>
      </w:r>
      <w:r>
        <w:rPr>
          <w:rFonts w:asciiTheme="minorHAnsi" w:hAnsiTheme="minorHAnsi"/>
          <w:i w:val="0"/>
        </w:rPr>
        <w:t>R</w:t>
      </w:r>
      <w:r w:rsidR="00824274" w:rsidRPr="00D453AC">
        <w:rPr>
          <w:rFonts w:asciiTheme="minorHAnsi" w:hAnsiTheme="minorHAnsi"/>
          <w:i w:val="0"/>
        </w:rPr>
        <w:t>eport done in spring 2015 for the department of Foreign Languages concluded that the collection is at a level 3b, intermediate study or instructional support level. According to the report, “This level indicates that the</w:t>
      </w:r>
      <w:r w:rsidR="008B2781">
        <w:rPr>
          <w:rFonts w:asciiTheme="minorHAnsi" w:hAnsiTheme="minorHAnsi"/>
          <w:i w:val="0"/>
        </w:rPr>
        <w:t xml:space="preserve"> </w:t>
      </w:r>
      <w:r w:rsidR="00824274" w:rsidRPr="00D453AC">
        <w:rPr>
          <w:rFonts w:asciiTheme="minorHAnsi" w:hAnsiTheme="minorHAnsi"/>
          <w:i w:val="0"/>
        </w:rPr>
        <w:t xml:space="preserve">libraries’ current collection in the relevant areas is adequate to support advanced undergraduate course work.” </w:t>
      </w:r>
    </w:p>
    <w:p w:rsidR="001B674C" w:rsidRPr="00E464A4" w:rsidRDefault="001B674C" w:rsidP="001B674C">
      <w:pPr>
        <w:rPr>
          <w:rFonts w:asciiTheme="minorHAnsi" w:hAnsiTheme="minorHAnsi"/>
          <w:b/>
        </w:rPr>
      </w:pPr>
      <w:r w:rsidRPr="00E464A4">
        <w:rPr>
          <w:rFonts w:asciiTheme="minorHAnsi" w:hAnsiTheme="minorHAnsi"/>
          <w:b/>
        </w:rPr>
        <w:lastRenderedPageBreak/>
        <w:tab/>
        <w:t>10.5</w:t>
      </w:r>
      <w:r w:rsidRPr="00E464A4">
        <w:rPr>
          <w:rFonts w:asciiTheme="minorHAnsi" w:hAnsiTheme="minorHAnsi"/>
          <w:b/>
        </w:rPr>
        <w:tab/>
        <w:t xml:space="preserve">If you deem existing library resources to be inadequate for your program,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identify resources that would improve the level of adequacy:</w:t>
      </w:r>
    </w:p>
    <w:p w:rsidR="00A67C51" w:rsidRDefault="00A67C51" w:rsidP="001B674C">
      <w:pPr>
        <w:rPr>
          <w:rFonts w:asciiTheme="minorHAnsi" w:hAnsiTheme="minorHAnsi"/>
          <w:b/>
        </w:rPr>
      </w:pPr>
    </w:p>
    <w:p w:rsidR="00F730FC" w:rsidRPr="00A67C51" w:rsidRDefault="00A67C51" w:rsidP="001B674C">
      <w:pPr>
        <w:rPr>
          <w:rFonts w:asciiTheme="minorHAnsi" w:hAnsiTheme="minorHAnsi"/>
        </w:rPr>
      </w:pPr>
      <w:r w:rsidRPr="00A67C51">
        <w:rPr>
          <w:rFonts w:asciiTheme="minorHAnsi" w:hAnsiTheme="minorHAnsi"/>
        </w:rPr>
        <w:t>See 10.4 above.</w:t>
      </w:r>
    </w:p>
    <w:p w:rsidR="00A67C51" w:rsidRPr="00E464A4" w:rsidRDefault="00A67C51" w:rsidP="001B674C">
      <w:pPr>
        <w:rPr>
          <w:rFonts w:asciiTheme="minorHAnsi" w:hAnsiTheme="minorHAnsi"/>
          <w:b/>
        </w:rPr>
      </w:pPr>
    </w:p>
    <w:p w:rsidR="00F730FC" w:rsidRPr="00E464A4" w:rsidRDefault="00F730FC" w:rsidP="001B674C">
      <w:pPr>
        <w:rPr>
          <w:rFonts w:asciiTheme="minorHAnsi" w:hAnsiTheme="minorHAnsi"/>
          <w:b/>
        </w:rPr>
      </w:pPr>
      <w:r w:rsidRPr="00E464A4">
        <w:rPr>
          <w:rFonts w:asciiTheme="minorHAnsi" w:hAnsiTheme="minorHAnsi"/>
          <w:b/>
        </w:rPr>
        <w:t>11.</w:t>
      </w:r>
      <w:r w:rsidRPr="00E464A4">
        <w:rPr>
          <w:rFonts w:asciiTheme="minorHAnsi" w:hAnsiTheme="minorHAnsi"/>
          <w:b/>
        </w:rPr>
        <w:tab/>
      </w:r>
      <w:r w:rsidRPr="00E464A4">
        <w:rPr>
          <w:rFonts w:asciiTheme="minorHAnsi" w:hAnsiTheme="minorHAnsi"/>
          <w:b/>
          <w:u w:val="single"/>
        </w:rPr>
        <w:t>Program Evaluation Including Appropriate Documentation</w:t>
      </w:r>
    </w:p>
    <w:p w:rsidR="00F730FC" w:rsidRPr="00E464A4" w:rsidRDefault="00F730FC" w:rsidP="001B674C">
      <w:pPr>
        <w:rPr>
          <w:rFonts w:asciiTheme="minorHAnsi" w:hAnsiTheme="minorHAnsi"/>
        </w:rPr>
      </w:pPr>
    </w:p>
    <w:p w:rsidR="00F730FC" w:rsidRPr="00E464A4" w:rsidRDefault="00F730FC" w:rsidP="001B674C">
      <w:pPr>
        <w:rPr>
          <w:rFonts w:asciiTheme="minorHAnsi" w:hAnsiTheme="minorHAnsi"/>
          <w:b/>
        </w:rPr>
      </w:pPr>
      <w:r w:rsidRPr="00E464A4">
        <w:rPr>
          <w:rFonts w:asciiTheme="minorHAnsi" w:hAnsiTheme="minorHAnsi"/>
        </w:rPr>
        <w:tab/>
      </w:r>
      <w:r w:rsidRPr="00E464A4">
        <w:rPr>
          <w:rFonts w:asciiTheme="minorHAnsi" w:hAnsiTheme="minorHAnsi"/>
          <w:b/>
        </w:rPr>
        <w:t>11.1</w:t>
      </w:r>
      <w:r w:rsidRPr="00E464A4">
        <w:rPr>
          <w:rFonts w:asciiTheme="minorHAnsi" w:hAnsiTheme="minorHAnsi"/>
          <w:b/>
        </w:rPr>
        <w:tab/>
        <w:t>Means of assessing each Student Learning Outcome:</w:t>
      </w:r>
    </w:p>
    <w:p w:rsidR="00970174" w:rsidRDefault="00970174" w:rsidP="00970174"/>
    <w:p w:rsidR="00970174" w:rsidRPr="004624ED" w:rsidRDefault="00970174" w:rsidP="00970174">
      <w:r>
        <w:t>Student learning outcomes are assessed 1] using Exit Exams in the Department’s capstone course, FL 498</w:t>
      </w:r>
      <w:r w:rsidR="00E51D1F">
        <w:t xml:space="preserve"> (these exams were overhauled and changed to </w:t>
      </w:r>
      <w:proofErr w:type="spellStart"/>
      <w:r w:rsidR="00E51D1F">
        <w:t>OPIc</w:t>
      </w:r>
      <w:proofErr w:type="spellEnd"/>
      <w:r w:rsidR="00E51D1F">
        <w:t xml:space="preserve"> exams beginning in fall 2014)</w:t>
      </w:r>
      <w:r>
        <w:t xml:space="preserve">, 2] with Modified Oral Proficiency Interviews administered at the outset and end of all language courses (including FL 498), 3] through testing and other assignments to meet course-specific learning outcomes, 4] through the </w:t>
      </w:r>
      <w:proofErr w:type="spellStart"/>
      <w:r>
        <w:t>Webcape</w:t>
      </w:r>
      <w:proofErr w:type="spellEnd"/>
      <w:r>
        <w:t xml:space="preserve"> Exam (online), 5] through an Alumni Survey, 6] through grading in courses (including course exams, written assignments, experiential exercises, class participation, student presentations, methods and skills evaluations, research papers, research projects), and, for those students double majoring in Secondary Education, 7] through the Praxis Exam</w:t>
      </w:r>
      <w:r w:rsidR="0078575E">
        <w:t xml:space="preserve"> in the case of Education students</w:t>
      </w:r>
      <w:r>
        <w:t xml:space="preserve">. </w:t>
      </w:r>
    </w:p>
    <w:p w:rsidR="00F730FC" w:rsidRDefault="00F730FC" w:rsidP="001B674C">
      <w:pPr>
        <w:rPr>
          <w:rFonts w:asciiTheme="minorHAnsi" w:hAnsiTheme="minorHAnsi"/>
          <w:b/>
        </w:rPr>
      </w:pPr>
    </w:p>
    <w:p w:rsidR="00F730FC" w:rsidRPr="00E464A4" w:rsidRDefault="00F730FC" w:rsidP="001B674C">
      <w:pPr>
        <w:rPr>
          <w:rFonts w:asciiTheme="minorHAnsi" w:hAnsiTheme="minorHAnsi"/>
          <w:b/>
        </w:rPr>
      </w:pPr>
      <w:r w:rsidRPr="00E464A4">
        <w:rPr>
          <w:rFonts w:asciiTheme="minorHAnsi" w:hAnsiTheme="minorHAnsi"/>
          <w:b/>
        </w:rPr>
        <w:tab/>
        <w:t>11.2</w:t>
      </w:r>
      <w:r w:rsidRPr="00E464A4">
        <w:rPr>
          <w:rFonts w:asciiTheme="minorHAnsi" w:hAnsiTheme="minorHAnsi"/>
          <w:b/>
        </w:rPr>
        <w:tab/>
        <w:t xml:space="preserve">Summary of the results of the assessment/s for each Student Learning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Outcome:</w:t>
      </w:r>
    </w:p>
    <w:p w:rsidR="008B2781" w:rsidRDefault="006F6E6F" w:rsidP="006F6E6F">
      <w:pPr>
        <w:shd w:val="clear" w:color="auto" w:fill="FFFFFF"/>
        <w:spacing w:before="100" w:beforeAutospacing="1" w:after="100" w:afterAutospacing="1"/>
        <w:textAlignment w:val="center"/>
        <w:rPr>
          <w:rFonts w:asciiTheme="minorHAnsi" w:hAnsiTheme="minorHAnsi" w:cs="Tahoma"/>
          <w:b/>
          <w:bCs/>
          <w:color w:val="000000"/>
        </w:rPr>
      </w:pPr>
      <w:r w:rsidRPr="00FF421A">
        <w:rPr>
          <w:rFonts w:asciiTheme="minorHAnsi" w:hAnsiTheme="minorHAnsi" w:cs="Tahoma"/>
          <w:bCs/>
          <w:color w:val="000000"/>
        </w:rPr>
        <w:t xml:space="preserve">Students in Foreign Languages do not take licensed tests to graduate from </w:t>
      </w:r>
      <w:r w:rsidR="00733DBC">
        <w:rPr>
          <w:rFonts w:asciiTheme="minorHAnsi" w:hAnsiTheme="minorHAnsi" w:cs="Tahoma"/>
          <w:bCs/>
          <w:color w:val="000000"/>
        </w:rPr>
        <w:t>the Foreign Languages</w:t>
      </w:r>
      <w:r w:rsidRPr="00FF421A">
        <w:rPr>
          <w:rFonts w:asciiTheme="minorHAnsi" w:hAnsiTheme="minorHAnsi" w:cs="Tahoma"/>
          <w:bCs/>
          <w:color w:val="000000"/>
        </w:rPr>
        <w:t xml:space="preserve"> program unless they are taking the Praxis II through the College of Education.  However, in order to graduate</w:t>
      </w:r>
      <w:r w:rsidR="00733DBC">
        <w:rPr>
          <w:rFonts w:asciiTheme="minorHAnsi" w:hAnsiTheme="minorHAnsi" w:cs="Tahoma"/>
          <w:bCs/>
          <w:color w:val="000000"/>
        </w:rPr>
        <w:t>,</w:t>
      </w:r>
      <w:r w:rsidRPr="00FF421A">
        <w:rPr>
          <w:rFonts w:asciiTheme="minorHAnsi" w:hAnsiTheme="minorHAnsi" w:cs="Tahoma"/>
          <w:bCs/>
          <w:color w:val="000000"/>
        </w:rPr>
        <w:t xml:space="preserve"> all FL students </w:t>
      </w:r>
      <w:r w:rsidR="00733DBC">
        <w:rPr>
          <w:rFonts w:asciiTheme="minorHAnsi" w:hAnsiTheme="minorHAnsi" w:cs="Tahoma"/>
          <w:bCs/>
          <w:color w:val="000000"/>
        </w:rPr>
        <w:t>must</w:t>
      </w:r>
      <w:r w:rsidRPr="00FF421A">
        <w:rPr>
          <w:rFonts w:asciiTheme="minorHAnsi" w:hAnsiTheme="minorHAnsi" w:cs="Tahoma"/>
          <w:bCs/>
          <w:color w:val="000000"/>
        </w:rPr>
        <w:t xml:space="preserve"> pass the </w:t>
      </w:r>
      <w:proofErr w:type="spellStart"/>
      <w:r w:rsidRPr="00FD77A4">
        <w:rPr>
          <w:rFonts w:asciiTheme="minorHAnsi" w:hAnsiTheme="minorHAnsi"/>
        </w:rPr>
        <w:t>OPIc</w:t>
      </w:r>
      <w:proofErr w:type="spellEnd"/>
      <w:r w:rsidRPr="00FF421A">
        <w:rPr>
          <w:rFonts w:asciiTheme="minorHAnsi" w:hAnsiTheme="minorHAnsi" w:cs="Tahoma"/>
          <w:bCs/>
          <w:color w:val="000000"/>
        </w:rPr>
        <w:t>, a standardized test which serves as our exit exam. This test counts as</w:t>
      </w:r>
      <w:r w:rsidR="00733DBC">
        <w:rPr>
          <w:rFonts w:asciiTheme="minorHAnsi" w:hAnsiTheme="minorHAnsi" w:cs="Tahoma"/>
          <w:bCs/>
          <w:color w:val="000000"/>
        </w:rPr>
        <w:t xml:space="preserve"> </w:t>
      </w:r>
      <w:r w:rsidRPr="00FF421A">
        <w:rPr>
          <w:rFonts w:asciiTheme="minorHAnsi" w:hAnsiTheme="minorHAnsi" w:cs="Tahoma"/>
          <w:bCs/>
          <w:color w:val="000000"/>
        </w:rPr>
        <w:t xml:space="preserve">60% of the final grade for students enrolled in </w:t>
      </w:r>
      <w:r w:rsidR="00733DBC">
        <w:rPr>
          <w:rFonts w:asciiTheme="minorHAnsi" w:hAnsiTheme="minorHAnsi" w:cs="Tahoma"/>
          <w:bCs/>
          <w:color w:val="000000"/>
        </w:rPr>
        <w:t xml:space="preserve">the </w:t>
      </w:r>
      <w:r w:rsidRPr="00FF421A">
        <w:rPr>
          <w:rFonts w:asciiTheme="minorHAnsi" w:hAnsiTheme="minorHAnsi" w:cs="Tahoma"/>
          <w:bCs/>
          <w:color w:val="000000"/>
        </w:rPr>
        <w:t>FL 498 Senior Seminar course.</w:t>
      </w:r>
      <w:r w:rsidRPr="00FF421A">
        <w:rPr>
          <w:rFonts w:asciiTheme="minorHAnsi" w:hAnsiTheme="minorHAnsi" w:cs="Tahoma"/>
          <w:color w:val="000000"/>
        </w:rPr>
        <w:br/>
      </w:r>
      <w:r w:rsidRPr="00FF421A">
        <w:rPr>
          <w:rFonts w:asciiTheme="minorHAnsi" w:hAnsiTheme="minorHAnsi" w:cs="Tahoma"/>
          <w:b/>
          <w:bCs/>
          <w:color w:val="000000"/>
        </w:rPr>
        <w:t> </w:t>
      </w:r>
      <w:r w:rsidRPr="00FF421A">
        <w:rPr>
          <w:rFonts w:asciiTheme="minorHAnsi" w:hAnsiTheme="minorHAnsi" w:cs="Tahoma"/>
          <w:color w:val="000000"/>
        </w:rPr>
        <w:br/>
      </w:r>
      <w:proofErr w:type="spellStart"/>
      <w:r w:rsidRPr="00FD77A4">
        <w:rPr>
          <w:rFonts w:asciiTheme="minorHAnsi" w:hAnsiTheme="minorHAnsi"/>
        </w:rPr>
        <w:t>OPIc</w:t>
      </w:r>
      <w:proofErr w:type="spellEnd"/>
      <w:r w:rsidRPr="00FF421A">
        <w:rPr>
          <w:rFonts w:asciiTheme="minorHAnsi" w:hAnsiTheme="minorHAnsi" w:cs="Tahoma"/>
          <w:b/>
          <w:bCs/>
          <w:color w:val="000000"/>
        </w:rPr>
        <w:t>:</w:t>
      </w:r>
      <w:r w:rsidR="00FF421A">
        <w:rPr>
          <w:rFonts w:asciiTheme="minorHAnsi" w:hAnsiTheme="minorHAnsi" w:cs="Tahoma"/>
          <w:b/>
          <w:bCs/>
          <w:color w:val="000000"/>
        </w:rPr>
        <w:t xml:space="preserve"> </w:t>
      </w:r>
      <w:r w:rsidRPr="00FF421A">
        <w:rPr>
          <w:rFonts w:asciiTheme="minorHAnsi" w:hAnsiTheme="minorHAnsi" w:cs="Tahoma"/>
          <w:color w:val="000000"/>
        </w:rPr>
        <w:t xml:space="preserve">Students are required to take the Oral Proficiency Interview (computer) near the end of the semester. The </w:t>
      </w:r>
      <w:proofErr w:type="spellStart"/>
      <w:r w:rsidRPr="00FD77A4">
        <w:rPr>
          <w:rFonts w:asciiTheme="minorHAnsi" w:hAnsiTheme="minorHAnsi"/>
        </w:rPr>
        <w:t>OPIc</w:t>
      </w:r>
      <w:proofErr w:type="spellEnd"/>
      <w:r w:rsidRPr="00FF421A">
        <w:rPr>
          <w:rFonts w:asciiTheme="minorHAnsi" w:hAnsiTheme="minorHAnsi" w:cs="Tahoma"/>
          <w:color w:val="000000"/>
        </w:rPr>
        <w:t xml:space="preserve"> was developed by ACTFL</w:t>
      </w:r>
      <w:r w:rsidR="00400888">
        <w:rPr>
          <w:rFonts w:asciiTheme="minorHAnsi" w:hAnsiTheme="minorHAnsi" w:cs="Tahoma"/>
          <w:color w:val="000000"/>
        </w:rPr>
        <w:t xml:space="preserve"> (The </w:t>
      </w:r>
      <w:r w:rsidRPr="00FF421A">
        <w:rPr>
          <w:rFonts w:asciiTheme="minorHAnsi" w:hAnsiTheme="minorHAnsi" w:cs="Tahoma"/>
          <w:color w:val="000000"/>
        </w:rPr>
        <w:t>American Council on the Teaching of Foreign Languages</w:t>
      </w:r>
      <w:r w:rsidR="00400888">
        <w:rPr>
          <w:rFonts w:asciiTheme="minorHAnsi" w:hAnsiTheme="minorHAnsi" w:cs="Tahoma"/>
          <w:color w:val="000000"/>
        </w:rPr>
        <w:t>)</w:t>
      </w:r>
      <w:r w:rsidRPr="00FF421A">
        <w:rPr>
          <w:rFonts w:asciiTheme="minorHAnsi" w:hAnsiTheme="minorHAnsi" w:cs="Tahoma"/>
          <w:color w:val="000000"/>
        </w:rPr>
        <w:t xml:space="preserve"> considered the gold standard in the development and testing of foreign languages. </w:t>
      </w:r>
      <w:r w:rsidR="00400888">
        <w:rPr>
          <w:rFonts w:asciiTheme="minorHAnsi" w:hAnsiTheme="minorHAnsi" w:cs="Tahoma"/>
          <w:color w:val="000000"/>
        </w:rPr>
        <w:t>T</w:t>
      </w:r>
      <w:r w:rsidRPr="00FF421A">
        <w:rPr>
          <w:rFonts w:asciiTheme="minorHAnsi" w:hAnsiTheme="minorHAnsi" w:cs="Tahoma"/>
          <w:color w:val="000000"/>
        </w:rPr>
        <w:t xml:space="preserve">he test is rated by </w:t>
      </w:r>
      <w:r w:rsidR="00400888">
        <w:rPr>
          <w:rFonts w:asciiTheme="minorHAnsi" w:hAnsiTheme="minorHAnsi" w:cs="Tahoma"/>
          <w:color w:val="000000"/>
        </w:rPr>
        <w:t xml:space="preserve">live </w:t>
      </w:r>
      <w:r w:rsidRPr="00FF421A">
        <w:rPr>
          <w:rFonts w:asciiTheme="minorHAnsi" w:hAnsiTheme="minorHAnsi" w:cs="Tahoma"/>
          <w:color w:val="000000"/>
        </w:rPr>
        <w:t>ACTFL Certified Raters</w:t>
      </w:r>
      <w:r w:rsidR="00FF421A" w:rsidRPr="00FF421A">
        <w:rPr>
          <w:rFonts w:asciiTheme="minorHAnsi" w:hAnsiTheme="minorHAnsi" w:cs="Tahoma"/>
          <w:color w:val="000000"/>
        </w:rPr>
        <w:t xml:space="preserve"> (not by UNA professors)</w:t>
      </w:r>
      <w:r w:rsidR="00400888">
        <w:rPr>
          <w:rFonts w:asciiTheme="minorHAnsi" w:hAnsiTheme="minorHAnsi" w:cs="Tahoma"/>
          <w:color w:val="000000"/>
        </w:rPr>
        <w:t xml:space="preserve"> and</w:t>
      </w:r>
      <w:r w:rsidRPr="00FF421A">
        <w:rPr>
          <w:rFonts w:asciiTheme="minorHAnsi" w:hAnsiTheme="minorHAnsi" w:cs="Tahoma"/>
          <w:color w:val="000000"/>
        </w:rPr>
        <w:t xml:space="preserve"> us</w:t>
      </w:r>
      <w:r w:rsidR="00400888">
        <w:rPr>
          <w:rFonts w:asciiTheme="minorHAnsi" w:hAnsiTheme="minorHAnsi" w:cs="Tahoma"/>
          <w:color w:val="000000"/>
        </w:rPr>
        <w:t xml:space="preserve">es the </w:t>
      </w:r>
      <w:r w:rsidRPr="00FF421A">
        <w:rPr>
          <w:rFonts w:asciiTheme="minorHAnsi" w:hAnsiTheme="minorHAnsi" w:cs="Tahoma"/>
          <w:color w:val="000000"/>
        </w:rPr>
        <w:t>ACTFL Guidelines.</w:t>
      </w:r>
      <w:r w:rsidR="00FF421A" w:rsidRPr="00FF421A">
        <w:rPr>
          <w:rFonts w:asciiTheme="minorHAnsi" w:hAnsiTheme="minorHAnsi" w:cs="Tahoma"/>
          <w:color w:val="000000"/>
        </w:rPr>
        <w:t xml:space="preserve"> </w:t>
      </w:r>
      <w:r w:rsidRPr="00FF421A">
        <w:rPr>
          <w:rFonts w:asciiTheme="minorHAnsi" w:hAnsiTheme="minorHAnsi" w:cs="Tahoma"/>
          <w:color w:val="000000"/>
        </w:rPr>
        <w:t>These</w:t>
      </w:r>
      <w:r w:rsidR="00FF421A" w:rsidRPr="00FF421A">
        <w:rPr>
          <w:rFonts w:asciiTheme="minorHAnsi" w:hAnsiTheme="minorHAnsi" w:cs="Tahoma"/>
          <w:color w:val="000000"/>
        </w:rPr>
        <w:t xml:space="preserve"> </w:t>
      </w:r>
      <w:r w:rsidRPr="00FF421A">
        <w:rPr>
          <w:rFonts w:asciiTheme="minorHAnsi" w:hAnsiTheme="minorHAnsi" w:cs="Tahoma"/>
          <w:color w:val="000000"/>
        </w:rPr>
        <w:t>guidelines are recognized and used throughout the world. They are used in academia, Fortune 500 companies, local and state governments, a</w:t>
      </w:r>
      <w:r w:rsidR="00400888">
        <w:rPr>
          <w:rFonts w:asciiTheme="minorHAnsi" w:hAnsiTheme="minorHAnsi" w:cs="Tahoma"/>
          <w:color w:val="000000"/>
        </w:rPr>
        <w:t xml:space="preserve">s well as in many </w:t>
      </w:r>
      <w:r w:rsidRPr="00FF421A">
        <w:rPr>
          <w:rFonts w:asciiTheme="minorHAnsi" w:hAnsiTheme="minorHAnsi" w:cs="Tahoma"/>
          <w:color w:val="000000"/>
        </w:rPr>
        <w:t xml:space="preserve">branches of the </w:t>
      </w:r>
      <w:r w:rsidR="00400888">
        <w:rPr>
          <w:rFonts w:asciiTheme="minorHAnsi" w:hAnsiTheme="minorHAnsi" w:cs="Tahoma"/>
          <w:color w:val="000000"/>
        </w:rPr>
        <w:t>f</w:t>
      </w:r>
      <w:r w:rsidRPr="00FF421A">
        <w:rPr>
          <w:rFonts w:asciiTheme="minorHAnsi" w:hAnsiTheme="minorHAnsi" w:cs="Tahoma"/>
          <w:color w:val="000000"/>
        </w:rPr>
        <w:t xml:space="preserve">ederal </w:t>
      </w:r>
      <w:r w:rsidR="00400888">
        <w:rPr>
          <w:rFonts w:asciiTheme="minorHAnsi" w:hAnsiTheme="minorHAnsi" w:cs="Tahoma"/>
          <w:color w:val="000000"/>
        </w:rPr>
        <w:t>g</w:t>
      </w:r>
      <w:r w:rsidRPr="00FF421A">
        <w:rPr>
          <w:rFonts w:asciiTheme="minorHAnsi" w:hAnsiTheme="minorHAnsi" w:cs="Tahoma"/>
          <w:color w:val="000000"/>
        </w:rPr>
        <w:t>overnment.</w:t>
      </w:r>
      <w:r w:rsidRPr="00FF421A">
        <w:rPr>
          <w:rFonts w:asciiTheme="minorHAnsi" w:hAnsiTheme="minorHAnsi" w:cs="Tahoma"/>
          <w:color w:val="000000"/>
        </w:rPr>
        <w:br/>
      </w:r>
    </w:p>
    <w:p w:rsidR="00865AA8" w:rsidRDefault="006F6E6F" w:rsidP="006F6E6F">
      <w:pPr>
        <w:shd w:val="clear" w:color="auto" w:fill="FFFFFF"/>
        <w:spacing w:before="100" w:beforeAutospacing="1" w:after="100" w:afterAutospacing="1"/>
        <w:textAlignment w:val="center"/>
        <w:rPr>
          <w:rFonts w:asciiTheme="minorHAnsi" w:hAnsiTheme="minorHAnsi"/>
        </w:rPr>
      </w:pPr>
      <w:r w:rsidRPr="00FF421A">
        <w:rPr>
          <w:rFonts w:asciiTheme="minorHAnsi" w:hAnsiTheme="minorHAnsi" w:cs="Tahoma"/>
          <w:b/>
          <w:bCs/>
          <w:color w:val="000000"/>
        </w:rPr>
        <w:t>EXPECTED STUDENT LEARNING OUTCOMES</w:t>
      </w:r>
      <w:proofErr w:type="gramStart"/>
      <w:r w:rsidRPr="00FF421A">
        <w:rPr>
          <w:rFonts w:asciiTheme="minorHAnsi" w:hAnsiTheme="minorHAnsi" w:cs="Tahoma"/>
          <w:b/>
          <w:bCs/>
          <w:color w:val="000000"/>
        </w:rPr>
        <w:t>:</w:t>
      </w:r>
      <w:proofErr w:type="gramEnd"/>
      <w:r w:rsidRPr="00FF421A">
        <w:rPr>
          <w:rFonts w:asciiTheme="minorHAnsi" w:hAnsiTheme="minorHAnsi" w:cs="Tahoma"/>
          <w:color w:val="000000"/>
        </w:rPr>
        <w:br/>
      </w:r>
      <w:r w:rsidR="00733DBC">
        <w:rPr>
          <w:rFonts w:asciiTheme="minorHAnsi" w:hAnsiTheme="minorHAnsi" w:cs="Tahoma"/>
          <w:color w:val="000000"/>
        </w:rPr>
        <w:t>Foreign Languages s</w:t>
      </w:r>
      <w:r w:rsidRPr="00FF421A">
        <w:rPr>
          <w:rFonts w:asciiTheme="minorHAnsi" w:hAnsiTheme="minorHAnsi" w:cs="Tahoma"/>
          <w:color w:val="000000"/>
        </w:rPr>
        <w:t xml:space="preserve">tudents are expected to be able to demonstrate, on the </w:t>
      </w:r>
      <w:proofErr w:type="spellStart"/>
      <w:r w:rsidRPr="00FD77A4">
        <w:rPr>
          <w:rFonts w:asciiTheme="minorHAnsi" w:hAnsiTheme="minorHAnsi"/>
        </w:rPr>
        <w:t>OPIc</w:t>
      </w:r>
      <w:proofErr w:type="spellEnd"/>
      <w:r w:rsidRPr="00FF421A">
        <w:rPr>
          <w:rFonts w:asciiTheme="minorHAnsi" w:hAnsiTheme="minorHAnsi" w:cs="Tahoma"/>
          <w:color w:val="000000"/>
        </w:rPr>
        <w:t xml:space="preserve"> exam an </w:t>
      </w:r>
      <w:r w:rsidRPr="00FF421A">
        <w:rPr>
          <w:rFonts w:asciiTheme="minorHAnsi" w:hAnsiTheme="minorHAnsi" w:cs="Tahoma"/>
          <w:color w:val="000000"/>
          <w:u w:val="single"/>
        </w:rPr>
        <w:t xml:space="preserve">ACTFL Level Intermediate High </w:t>
      </w:r>
      <w:r w:rsidRPr="00FF421A">
        <w:rPr>
          <w:rFonts w:asciiTheme="minorHAnsi" w:hAnsiTheme="minorHAnsi" w:cs="Tahoma"/>
          <w:color w:val="000000"/>
        </w:rPr>
        <w:t xml:space="preserve">rating or higher, but an </w:t>
      </w:r>
      <w:r w:rsidRPr="00FF421A">
        <w:rPr>
          <w:rFonts w:asciiTheme="minorHAnsi" w:hAnsiTheme="minorHAnsi" w:cs="Tahoma"/>
          <w:color w:val="000000"/>
          <w:u w:val="single"/>
        </w:rPr>
        <w:t>Intermediate Mid</w:t>
      </w:r>
      <w:r w:rsidRPr="00FF421A">
        <w:rPr>
          <w:rFonts w:asciiTheme="minorHAnsi" w:hAnsiTheme="minorHAnsi" w:cs="Tahoma"/>
          <w:color w:val="000000"/>
        </w:rPr>
        <w:t xml:space="preserve"> is required to pass the course and to graduate.</w:t>
      </w:r>
      <w:r w:rsidR="0078575E">
        <w:rPr>
          <w:rFonts w:asciiTheme="minorHAnsi" w:hAnsiTheme="minorHAnsi" w:cs="Tahoma"/>
          <w:color w:val="000000"/>
        </w:rPr>
        <w:t xml:space="preserve"> </w:t>
      </w:r>
      <w:r w:rsidR="0078575E">
        <w:rPr>
          <w:rFonts w:asciiTheme="minorHAnsi" w:hAnsiTheme="minorHAnsi"/>
        </w:rPr>
        <w:t>The department has required a passing grade on</w:t>
      </w:r>
      <w:r w:rsidR="0078575E" w:rsidRPr="00FF421A">
        <w:rPr>
          <w:rFonts w:asciiTheme="minorHAnsi" w:hAnsiTheme="minorHAnsi"/>
        </w:rPr>
        <w:t xml:space="preserve"> the </w:t>
      </w:r>
      <w:proofErr w:type="spellStart"/>
      <w:r w:rsidR="0078575E" w:rsidRPr="00FD77A4">
        <w:rPr>
          <w:rFonts w:asciiTheme="minorHAnsi" w:hAnsiTheme="minorHAnsi"/>
        </w:rPr>
        <w:t>OPIc</w:t>
      </w:r>
      <w:proofErr w:type="spellEnd"/>
      <w:r w:rsidR="0078575E" w:rsidRPr="00FF421A">
        <w:rPr>
          <w:rFonts w:asciiTheme="minorHAnsi" w:hAnsiTheme="minorHAnsi"/>
        </w:rPr>
        <w:t xml:space="preserve"> </w:t>
      </w:r>
      <w:r w:rsidR="0078575E">
        <w:rPr>
          <w:rFonts w:asciiTheme="minorHAnsi" w:hAnsiTheme="minorHAnsi"/>
        </w:rPr>
        <w:t xml:space="preserve">exam </w:t>
      </w:r>
      <w:r w:rsidR="0078575E" w:rsidRPr="00FF421A">
        <w:rPr>
          <w:rFonts w:asciiTheme="minorHAnsi" w:hAnsiTheme="minorHAnsi"/>
        </w:rPr>
        <w:t xml:space="preserve">since </w:t>
      </w:r>
      <w:r w:rsidR="00865AA8">
        <w:rPr>
          <w:rFonts w:asciiTheme="minorHAnsi" w:hAnsiTheme="minorHAnsi"/>
        </w:rPr>
        <w:t xml:space="preserve">fall </w:t>
      </w:r>
      <w:r w:rsidR="0078575E" w:rsidRPr="00FF421A">
        <w:rPr>
          <w:rFonts w:asciiTheme="minorHAnsi" w:hAnsiTheme="minorHAnsi"/>
        </w:rPr>
        <w:t xml:space="preserve">2013, but the period of </w:t>
      </w:r>
      <w:r w:rsidR="0078575E">
        <w:rPr>
          <w:rFonts w:asciiTheme="minorHAnsi" w:hAnsiTheme="minorHAnsi"/>
        </w:rPr>
        <w:t xml:space="preserve">fall </w:t>
      </w:r>
      <w:r w:rsidR="0078575E" w:rsidRPr="00FF421A">
        <w:rPr>
          <w:rFonts w:asciiTheme="minorHAnsi" w:hAnsiTheme="minorHAnsi"/>
        </w:rPr>
        <w:t>2013-</w:t>
      </w:r>
      <w:r w:rsidR="0078575E">
        <w:rPr>
          <w:rFonts w:asciiTheme="minorHAnsi" w:hAnsiTheme="minorHAnsi"/>
        </w:rPr>
        <w:t xml:space="preserve"> spring </w:t>
      </w:r>
      <w:r w:rsidR="0078575E" w:rsidRPr="00FF421A">
        <w:rPr>
          <w:rFonts w:asciiTheme="minorHAnsi" w:hAnsiTheme="minorHAnsi"/>
        </w:rPr>
        <w:t xml:space="preserve">2015 had a successful passing rate of 100% </w:t>
      </w:r>
      <w:r w:rsidR="00865AA8">
        <w:rPr>
          <w:rFonts w:asciiTheme="minorHAnsi" w:hAnsiTheme="minorHAnsi"/>
        </w:rPr>
        <w:t xml:space="preserve">(see Table 1 – </w:t>
      </w:r>
      <w:proofErr w:type="spellStart"/>
      <w:r w:rsidR="00865AA8">
        <w:rPr>
          <w:rFonts w:asciiTheme="minorHAnsi" w:hAnsiTheme="minorHAnsi"/>
        </w:rPr>
        <w:t>OPIc</w:t>
      </w:r>
      <w:proofErr w:type="spellEnd"/>
      <w:r w:rsidR="00865AA8">
        <w:rPr>
          <w:rFonts w:asciiTheme="minorHAnsi" w:hAnsiTheme="minorHAnsi"/>
        </w:rPr>
        <w:t xml:space="preserve"> Exam Results for Graduating Seniors in FL 498) </w:t>
      </w:r>
      <w:r w:rsidR="0078575E" w:rsidRPr="00FF421A">
        <w:rPr>
          <w:rFonts w:asciiTheme="minorHAnsi" w:hAnsiTheme="minorHAnsi"/>
        </w:rPr>
        <w:t>with students scoring an Intermediate Mid or higher on th</w:t>
      </w:r>
      <w:r w:rsidR="00865AA8">
        <w:rPr>
          <w:rFonts w:asciiTheme="minorHAnsi" w:hAnsiTheme="minorHAnsi"/>
        </w:rPr>
        <w:t>e</w:t>
      </w:r>
      <w:r w:rsidR="0078575E" w:rsidRPr="00FF421A">
        <w:rPr>
          <w:rFonts w:asciiTheme="minorHAnsi" w:hAnsiTheme="minorHAnsi"/>
        </w:rPr>
        <w:t xml:space="preserve"> exam.</w:t>
      </w:r>
    </w:p>
    <w:p w:rsidR="006F6E6F" w:rsidRPr="00865AA8" w:rsidRDefault="00865AA8" w:rsidP="006F6E6F">
      <w:pPr>
        <w:shd w:val="clear" w:color="auto" w:fill="FFFFFF"/>
        <w:spacing w:before="100" w:beforeAutospacing="1" w:after="100" w:afterAutospacing="1"/>
        <w:textAlignment w:val="center"/>
        <w:rPr>
          <w:rFonts w:asciiTheme="minorHAnsi" w:hAnsiTheme="minorHAnsi"/>
          <w:b/>
        </w:rPr>
      </w:pPr>
      <w:r w:rsidRPr="00865AA8">
        <w:rPr>
          <w:rFonts w:asciiTheme="minorHAnsi" w:hAnsiTheme="minorHAnsi"/>
          <w:b/>
        </w:rPr>
        <w:lastRenderedPageBreak/>
        <w:t xml:space="preserve">Table 1 – </w:t>
      </w:r>
      <w:proofErr w:type="spellStart"/>
      <w:r w:rsidRPr="00865AA8">
        <w:rPr>
          <w:rFonts w:asciiTheme="minorHAnsi" w:hAnsiTheme="minorHAnsi"/>
          <w:b/>
        </w:rPr>
        <w:t>OPIc</w:t>
      </w:r>
      <w:proofErr w:type="spellEnd"/>
      <w:r w:rsidRPr="00865AA8">
        <w:rPr>
          <w:rFonts w:asciiTheme="minorHAnsi" w:hAnsiTheme="minorHAnsi"/>
          <w:b/>
        </w:rPr>
        <w:t xml:space="preserve"> Exam Results for Graduating Seniors in FL 498</w:t>
      </w:r>
      <w:r w:rsidR="0078575E" w:rsidRPr="00865AA8">
        <w:rPr>
          <w:rFonts w:asciiTheme="minorHAnsi" w:hAnsiTheme="minorHAnsi"/>
          <w:b/>
        </w:rPr>
        <w:t> </w:t>
      </w:r>
    </w:p>
    <w:tbl>
      <w:tblPr>
        <w:tblStyle w:val="TableGrid"/>
        <w:tblW w:w="9306" w:type="dxa"/>
        <w:tblLook w:val="04A0" w:firstRow="1" w:lastRow="0" w:firstColumn="1" w:lastColumn="0" w:noHBand="0" w:noVBand="1"/>
      </w:tblPr>
      <w:tblGrid>
        <w:gridCol w:w="1827"/>
        <w:gridCol w:w="1275"/>
        <w:gridCol w:w="1301"/>
        <w:gridCol w:w="1135"/>
        <w:gridCol w:w="1108"/>
        <w:gridCol w:w="1330"/>
        <w:gridCol w:w="1330"/>
      </w:tblGrid>
      <w:tr w:rsidR="00067ACF" w:rsidRPr="00FF421A" w:rsidTr="00865AA8">
        <w:trPr>
          <w:trHeight w:val="323"/>
        </w:trPr>
        <w:tc>
          <w:tcPr>
            <w:tcW w:w="1827" w:type="dxa"/>
            <w:noWrap/>
            <w:hideMark/>
          </w:tcPr>
          <w:p w:rsidR="00067ACF" w:rsidRPr="00FF421A" w:rsidRDefault="00067ACF">
            <w:pPr>
              <w:rPr>
                <w:rFonts w:asciiTheme="minorHAnsi" w:hAnsiTheme="minorHAnsi"/>
                <w:color w:val="000000"/>
              </w:rPr>
            </w:pPr>
          </w:p>
        </w:tc>
        <w:tc>
          <w:tcPr>
            <w:tcW w:w="1275"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Inter. Mid</w:t>
            </w:r>
          </w:p>
        </w:tc>
        <w:tc>
          <w:tcPr>
            <w:tcW w:w="1301"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Inter. High</w:t>
            </w:r>
          </w:p>
        </w:tc>
        <w:tc>
          <w:tcPr>
            <w:tcW w:w="1135"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Adv. Low</w:t>
            </w:r>
          </w:p>
        </w:tc>
        <w:tc>
          <w:tcPr>
            <w:tcW w:w="1108"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Adv. Mid</w:t>
            </w:r>
          </w:p>
        </w:tc>
        <w:tc>
          <w:tcPr>
            <w:tcW w:w="1330"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Adv. High</w:t>
            </w:r>
          </w:p>
        </w:tc>
        <w:tc>
          <w:tcPr>
            <w:tcW w:w="1330" w:type="dxa"/>
            <w:noWrap/>
            <w:vAlign w:val="center"/>
            <w:hideMark/>
          </w:tcPr>
          <w:p w:rsidR="00067ACF" w:rsidRPr="00FF421A" w:rsidRDefault="00067ACF" w:rsidP="00067ACF">
            <w:pPr>
              <w:jc w:val="center"/>
              <w:rPr>
                <w:rFonts w:asciiTheme="minorHAnsi" w:hAnsiTheme="minorHAnsi" w:cs="Arial"/>
                <w:b/>
                <w:bCs/>
                <w:color w:val="000000"/>
                <w:u w:val="single"/>
              </w:rPr>
            </w:pPr>
            <w:r w:rsidRPr="00FF421A">
              <w:rPr>
                <w:rFonts w:asciiTheme="minorHAnsi" w:hAnsiTheme="minorHAnsi" w:cs="Arial"/>
                <w:b/>
                <w:bCs/>
                <w:color w:val="000000"/>
                <w:u w:val="single"/>
              </w:rPr>
              <w:t>Superior</w:t>
            </w:r>
          </w:p>
        </w:tc>
      </w:tr>
      <w:tr w:rsidR="00067ACF" w:rsidRPr="00FF421A" w:rsidTr="00865AA8">
        <w:trPr>
          <w:trHeight w:val="312"/>
        </w:trPr>
        <w:tc>
          <w:tcPr>
            <w:tcW w:w="1827" w:type="dxa"/>
            <w:noWrap/>
            <w:hideMark/>
          </w:tcPr>
          <w:p w:rsidR="00067ACF" w:rsidRPr="00FF421A" w:rsidRDefault="00067ACF">
            <w:pPr>
              <w:rPr>
                <w:rFonts w:asciiTheme="minorHAnsi" w:hAnsiTheme="minorHAnsi"/>
                <w:b/>
                <w:bCs/>
                <w:color w:val="000000"/>
                <w:u w:val="single"/>
              </w:rPr>
            </w:pPr>
            <w:r w:rsidRPr="00FF421A">
              <w:rPr>
                <w:rFonts w:asciiTheme="minorHAnsi" w:hAnsiTheme="minorHAnsi"/>
                <w:b/>
                <w:bCs/>
                <w:color w:val="000000"/>
                <w:u w:val="single"/>
              </w:rPr>
              <w:t>Fall 2013</w:t>
            </w: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French</w:t>
            </w:r>
          </w:p>
        </w:tc>
        <w:tc>
          <w:tcPr>
            <w:tcW w:w="1275"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1</w:t>
            </w: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German</w:t>
            </w: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Spanish</w:t>
            </w: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2</w:t>
            </w: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2</w:t>
            </w: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1</w:t>
            </w: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b/>
                <w:bCs/>
                <w:color w:val="000000"/>
                <w:u w:val="single"/>
              </w:rPr>
            </w:pPr>
            <w:r w:rsidRPr="00FF421A">
              <w:rPr>
                <w:rFonts w:asciiTheme="minorHAnsi" w:hAnsiTheme="minorHAnsi"/>
                <w:b/>
                <w:bCs/>
                <w:color w:val="000000"/>
                <w:u w:val="single"/>
              </w:rPr>
              <w:t>Spring 2014</w:t>
            </w: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French</w:t>
            </w:r>
          </w:p>
        </w:tc>
        <w:tc>
          <w:tcPr>
            <w:tcW w:w="1275"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2</w:t>
            </w:r>
          </w:p>
        </w:tc>
        <w:tc>
          <w:tcPr>
            <w:tcW w:w="1301"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1</w:t>
            </w: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German</w:t>
            </w:r>
          </w:p>
        </w:tc>
        <w:tc>
          <w:tcPr>
            <w:tcW w:w="1275" w:type="dxa"/>
            <w:noWrap/>
            <w:vAlign w:val="center"/>
            <w:hideMark/>
          </w:tcPr>
          <w:p w:rsidR="00067ACF" w:rsidRPr="00FF421A" w:rsidRDefault="00067ACF" w:rsidP="00067ACF">
            <w:pPr>
              <w:jc w:val="center"/>
              <w:rPr>
                <w:rFonts w:asciiTheme="minorHAnsi" w:hAnsiTheme="minorHAnsi" w:cs="Arial"/>
                <w:color w:val="000000"/>
              </w:rPr>
            </w:pPr>
          </w:p>
        </w:tc>
        <w:tc>
          <w:tcPr>
            <w:tcW w:w="1301" w:type="dxa"/>
            <w:noWrap/>
            <w:vAlign w:val="center"/>
            <w:hideMark/>
          </w:tcPr>
          <w:p w:rsidR="00067ACF" w:rsidRPr="00FF421A" w:rsidRDefault="00067ACF" w:rsidP="00067ACF">
            <w:pPr>
              <w:jc w:val="center"/>
              <w:rPr>
                <w:rFonts w:asciiTheme="minorHAnsi" w:hAnsiTheme="minorHAnsi" w:cs="Arial"/>
                <w:color w:val="000000"/>
              </w:rPr>
            </w:pP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Spanish</w:t>
            </w:r>
          </w:p>
        </w:tc>
        <w:tc>
          <w:tcPr>
            <w:tcW w:w="1275"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1</w:t>
            </w:r>
          </w:p>
        </w:tc>
        <w:tc>
          <w:tcPr>
            <w:tcW w:w="1301"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3</w:t>
            </w:r>
          </w:p>
        </w:tc>
        <w:tc>
          <w:tcPr>
            <w:tcW w:w="1135" w:type="dxa"/>
            <w:noWrap/>
            <w:vAlign w:val="center"/>
            <w:hideMark/>
          </w:tcPr>
          <w:p w:rsidR="00067ACF" w:rsidRPr="00FF421A" w:rsidRDefault="00067ACF" w:rsidP="00067ACF">
            <w:pPr>
              <w:jc w:val="center"/>
              <w:rPr>
                <w:rFonts w:asciiTheme="minorHAnsi" w:hAnsiTheme="minorHAnsi" w:cs="Arial"/>
                <w:color w:val="000000"/>
              </w:rPr>
            </w:pPr>
          </w:p>
        </w:tc>
        <w:tc>
          <w:tcPr>
            <w:tcW w:w="1108" w:type="dxa"/>
            <w:noWrap/>
            <w:vAlign w:val="center"/>
            <w:hideMark/>
          </w:tcPr>
          <w:p w:rsidR="00067ACF" w:rsidRPr="00FF421A" w:rsidRDefault="00067ACF" w:rsidP="00067ACF">
            <w:pPr>
              <w:jc w:val="center"/>
              <w:rPr>
                <w:rFonts w:asciiTheme="minorHAnsi" w:hAnsiTheme="minorHAnsi" w:cs="Arial"/>
                <w:color w:val="000000"/>
              </w:rPr>
            </w:pPr>
            <w:r w:rsidRPr="00FF421A">
              <w:rPr>
                <w:rFonts w:asciiTheme="minorHAnsi" w:hAnsiTheme="minorHAnsi" w:cs="Arial"/>
                <w:color w:val="000000"/>
              </w:rPr>
              <w:t>2</w:t>
            </w:r>
          </w:p>
        </w:tc>
        <w:tc>
          <w:tcPr>
            <w:tcW w:w="1330" w:type="dxa"/>
            <w:noWrap/>
            <w:vAlign w:val="center"/>
            <w:hideMark/>
          </w:tcPr>
          <w:p w:rsidR="00067ACF" w:rsidRPr="00FF421A" w:rsidRDefault="00067ACF" w:rsidP="00067ACF">
            <w:pPr>
              <w:jc w:val="center"/>
              <w:rPr>
                <w:rFonts w:asciiTheme="minorHAnsi" w:hAnsiTheme="minorHAnsi" w:cs="Arial"/>
                <w:color w:val="000000"/>
              </w:rPr>
            </w:pPr>
          </w:p>
        </w:tc>
        <w:tc>
          <w:tcPr>
            <w:tcW w:w="1330" w:type="dxa"/>
            <w:noWrap/>
            <w:vAlign w:val="center"/>
            <w:hideMark/>
          </w:tcPr>
          <w:p w:rsidR="00067ACF" w:rsidRPr="00FF421A" w:rsidRDefault="00067ACF" w:rsidP="00067ACF">
            <w:pPr>
              <w:jc w:val="center"/>
              <w:rPr>
                <w:rFonts w:asciiTheme="minorHAnsi" w:hAnsiTheme="minorHAnsi" w:cs="Arial"/>
                <w:color w:val="000000"/>
              </w:rPr>
            </w:pPr>
          </w:p>
        </w:tc>
      </w:tr>
      <w:tr w:rsidR="00865AA8" w:rsidRPr="00FF421A" w:rsidTr="00865AA8">
        <w:trPr>
          <w:trHeight w:val="312"/>
        </w:trPr>
        <w:tc>
          <w:tcPr>
            <w:tcW w:w="1827" w:type="dxa"/>
            <w:noWrap/>
          </w:tcPr>
          <w:p w:rsidR="00865AA8" w:rsidRPr="00FF421A" w:rsidRDefault="00865AA8">
            <w:pPr>
              <w:rPr>
                <w:rFonts w:asciiTheme="minorHAnsi" w:hAnsiTheme="minorHAnsi"/>
                <w:color w:val="000000"/>
              </w:rPr>
            </w:pPr>
          </w:p>
        </w:tc>
        <w:tc>
          <w:tcPr>
            <w:tcW w:w="1275" w:type="dxa"/>
            <w:noWrap/>
            <w:vAlign w:val="center"/>
          </w:tcPr>
          <w:p w:rsidR="00865AA8" w:rsidRPr="00FF421A" w:rsidRDefault="00865AA8" w:rsidP="00067ACF">
            <w:pPr>
              <w:jc w:val="center"/>
              <w:rPr>
                <w:rFonts w:asciiTheme="minorHAnsi" w:hAnsiTheme="minorHAnsi"/>
                <w:color w:val="000000"/>
              </w:rPr>
            </w:pPr>
          </w:p>
        </w:tc>
        <w:tc>
          <w:tcPr>
            <w:tcW w:w="1301" w:type="dxa"/>
            <w:noWrap/>
            <w:vAlign w:val="center"/>
          </w:tcPr>
          <w:p w:rsidR="00865AA8" w:rsidRPr="00FF421A" w:rsidRDefault="00865AA8" w:rsidP="00067ACF">
            <w:pPr>
              <w:jc w:val="center"/>
              <w:rPr>
                <w:rFonts w:asciiTheme="minorHAnsi" w:hAnsiTheme="minorHAnsi"/>
                <w:color w:val="000000"/>
              </w:rPr>
            </w:pPr>
          </w:p>
        </w:tc>
        <w:tc>
          <w:tcPr>
            <w:tcW w:w="1135" w:type="dxa"/>
            <w:noWrap/>
            <w:vAlign w:val="center"/>
          </w:tcPr>
          <w:p w:rsidR="00865AA8" w:rsidRPr="00FF421A" w:rsidRDefault="00865AA8" w:rsidP="00067ACF">
            <w:pPr>
              <w:jc w:val="center"/>
              <w:rPr>
                <w:rFonts w:asciiTheme="minorHAnsi" w:hAnsiTheme="minorHAnsi"/>
                <w:color w:val="000000"/>
              </w:rPr>
            </w:pPr>
          </w:p>
        </w:tc>
        <w:tc>
          <w:tcPr>
            <w:tcW w:w="1108"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r>
      <w:tr w:rsidR="00865AA8" w:rsidRPr="00FF421A" w:rsidTr="00865AA8">
        <w:trPr>
          <w:trHeight w:val="312"/>
        </w:trPr>
        <w:tc>
          <w:tcPr>
            <w:tcW w:w="1827" w:type="dxa"/>
            <w:noWrap/>
          </w:tcPr>
          <w:p w:rsidR="00865AA8" w:rsidRPr="00865AA8" w:rsidRDefault="00865AA8">
            <w:pPr>
              <w:rPr>
                <w:rFonts w:asciiTheme="minorHAnsi" w:hAnsiTheme="minorHAnsi"/>
                <w:b/>
                <w:color w:val="000000"/>
                <w:u w:val="single"/>
              </w:rPr>
            </w:pPr>
            <w:r w:rsidRPr="00865AA8">
              <w:rPr>
                <w:rFonts w:asciiTheme="minorHAnsi" w:hAnsiTheme="minorHAnsi"/>
                <w:b/>
                <w:color w:val="000000"/>
                <w:u w:val="single"/>
              </w:rPr>
              <w:t>Summer 2014</w:t>
            </w:r>
          </w:p>
        </w:tc>
        <w:tc>
          <w:tcPr>
            <w:tcW w:w="1275" w:type="dxa"/>
            <w:noWrap/>
            <w:vAlign w:val="center"/>
          </w:tcPr>
          <w:p w:rsidR="00865AA8" w:rsidRPr="00FF421A" w:rsidRDefault="00865AA8" w:rsidP="00067ACF">
            <w:pPr>
              <w:jc w:val="center"/>
              <w:rPr>
                <w:rFonts w:asciiTheme="minorHAnsi" w:hAnsiTheme="minorHAnsi"/>
                <w:color w:val="000000"/>
              </w:rPr>
            </w:pPr>
          </w:p>
        </w:tc>
        <w:tc>
          <w:tcPr>
            <w:tcW w:w="1301" w:type="dxa"/>
            <w:noWrap/>
            <w:vAlign w:val="center"/>
          </w:tcPr>
          <w:p w:rsidR="00865AA8" w:rsidRPr="00FF421A" w:rsidRDefault="00865AA8" w:rsidP="00067ACF">
            <w:pPr>
              <w:jc w:val="center"/>
              <w:rPr>
                <w:rFonts w:asciiTheme="minorHAnsi" w:hAnsiTheme="minorHAnsi"/>
                <w:color w:val="000000"/>
              </w:rPr>
            </w:pPr>
          </w:p>
        </w:tc>
        <w:tc>
          <w:tcPr>
            <w:tcW w:w="1135" w:type="dxa"/>
            <w:noWrap/>
            <w:vAlign w:val="center"/>
          </w:tcPr>
          <w:p w:rsidR="00865AA8" w:rsidRPr="00FF421A" w:rsidRDefault="00865AA8" w:rsidP="00067ACF">
            <w:pPr>
              <w:jc w:val="center"/>
              <w:rPr>
                <w:rFonts w:asciiTheme="minorHAnsi" w:hAnsiTheme="minorHAnsi"/>
                <w:color w:val="000000"/>
              </w:rPr>
            </w:pPr>
          </w:p>
        </w:tc>
        <w:tc>
          <w:tcPr>
            <w:tcW w:w="1108"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865AA8">
            <w:pPr>
              <w:rPr>
                <w:rFonts w:asciiTheme="minorHAnsi" w:hAnsiTheme="minorHAnsi"/>
                <w:color w:val="000000"/>
              </w:rPr>
            </w:pPr>
            <w:r>
              <w:rPr>
                <w:rFonts w:asciiTheme="minorHAnsi" w:hAnsiTheme="minorHAnsi"/>
                <w:color w:val="000000"/>
              </w:rPr>
              <w:t>German</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865AA8" w:rsidP="00067ACF">
            <w:pPr>
              <w:jc w:val="center"/>
              <w:rPr>
                <w:rFonts w:asciiTheme="minorHAnsi" w:hAnsiTheme="minorHAnsi"/>
                <w:color w:val="000000"/>
              </w:rPr>
            </w:pPr>
            <w:r>
              <w:rPr>
                <w:rFonts w:asciiTheme="minorHAnsi" w:hAnsiTheme="minorHAnsi"/>
                <w:color w:val="000000"/>
              </w:rPr>
              <w:t>1</w:t>
            </w: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865AA8" w:rsidRPr="00FF421A" w:rsidTr="00865AA8">
        <w:trPr>
          <w:trHeight w:val="312"/>
        </w:trPr>
        <w:tc>
          <w:tcPr>
            <w:tcW w:w="1827" w:type="dxa"/>
            <w:noWrap/>
          </w:tcPr>
          <w:p w:rsidR="00865AA8" w:rsidRDefault="00865AA8">
            <w:pPr>
              <w:rPr>
                <w:rFonts w:asciiTheme="minorHAnsi" w:hAnsiTheme="minorHAnsi"/>
                <w:color w:val="000000"/>
              </w:rPr>
            </w:pPr>
          </w:p>
        </w:tc>
        <w:tc>
          <w:tcPr>
            <w:tcW w:w="1275" w:type="dxa"/>
            <w:noWrap/>
            <w:vAlign w:val="center"/>
          </w:tcPr>
          <w:p w:rsidR="00865AA8" w:rsidRPr="00FF421A" w:rsidRDefault="00865AA8" w:rsidP="00067ACF">
            <w:pPr>
              <w:jc w:val="center"/>
              <w:rPr>
                <w:rFonts w:asciiTheme="minorHAnsi" w:hAnsiTheme="minorHAnsi"/>
                <w:color w:val="000000"/>
              </w:rPr>
            </w:pPr>
          </w:p>
        </w:tc>
        <w:tc>
          <w:tcPr>
            <w:tcW w:w="1301" w:type="dxa"/>
            <w:noWrap/>
            <w:vAlign w:val="center"/>
          </w:tcPr>
          <w:p w:rsidR="00865AA8" w:rsidRPr="00FF421A" w:rsidRDefault="00865AA8" w:rsidP="00067ACF">
            <w:pPr>
              <w:jc w:val="center"/>
              <w:rPr>
                <w:rFonts w:asciiTheme="minorHAnsi" w:hAnsiTheme="minorHAnsi"/>
                <w:color w:val="000000"/>
              </w:rPr>
            </w:pPr>
          </w:p>
        </w:tc>
        <w:tc>
          <w:tcPr>
            <w:tcW w:w="1135" w:type="dxa"/>
            <w:noWrap/>
            <w:vAlign w:val="center"/>
          </w:tcPr>
          <w:p w:rsidR="00865AA8" w:rsidRPr="00FF421A" w:rsidRDefault="00865AA8" w:rsidP="00067ACF">
            <w:pPr>
              <w:jc w:val="center"/>
              <w:rPr>
                <w:rFonts w:asciiTheme="minorHAnsi" w:hAnsiTheme="minorHAnsi"/>
                <w:color w:val="000000"/>
              </w:rPr>
            </w:pPr>
          </w:p>
        </w:tc>
        <w:tc>
          <w:tcPr>
            <w:tcW w:w="1108"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c>
          <w:tcPr>
            <w:tcW w:w="1330" w:type="dxa"/>
            <w:noWrap/>
            <w:vAlign w:val="center"/>
          </w:tcPr>
          <w:p w:rsidR="00865AA8" w:rsidRPr="00FF421A" w:rsidRDefault="00865AA8"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b/>
                <w:bCs/>
                <w:color w:val="000000"/>
                <w:u w:val="single"/>
              </w:rPr>
            </w:pPr>
            <w:r w:rsidRPr="00FF421A">
              <w:rPr>
                <w:rFonts w:asciiTheme="minorHAnsi" w:hAnsiTheme="minorHAnsi"/>
                <w:b/>
                <w:bCs/>
                <w:color w:val="000000"/>
                <w:u w:val="single"/>
              </w:rPr>
              <w:t>Fall 2014</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French</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German</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Spanish</w:t>
            </w:r>
          </w:p>
        </w:tc>
        <w:tc>
          <w:tcPr>
            <w:tcW w:w="127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301"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13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23"/>
        </w:trPr>
        <w:tc>
          <w:tcPr>
            <w:tcW w:w="1827" w:type="dxa"/>
            <w:noWrap/>
            <w:hideMark/>
          </w:tcPr>
          <w:p w:rsidR="00067ACF" w:rsidRPr="00FF421A" w:rsidRDefault="00067ACF">
            <w:pPr>
              <w:rPr>
                <w:rFonts w:asciiTheme="minorHAnsi" w:hAnsiTheme="minorHAnsi"/>
                <w:color w:val="000000"/>
              </w:rPr>
            </w:pP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b/>
                <w:bCs/>
                <w:color w:val="000000"/>
                <w:u w:val="single"/>
              </w:rPr>
            </w:pPr>
            <w:r w:rsidRPr="00FF421A">
              <w:rPr>
                <w:rFonts w:asciiTheme="minorHAnsi" w:hAnsiTheme="minorHAnsi"/>
                <w:b/>
                <w:bCs/>
                <w:color w:val="000000"/>
                <w:u w:val="single"/>
              </w:rPr>
              <w:t>Summer 2015</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Spanish</w:t>
            </w:r>
          </w:p>
        </w:tc>
        <w:tc>
          <w:tcPr>
            <w:tcW w:w="127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23"/>
        </w:trPr>
        <w:tc>
          <w:tcPr>
            <w:tcW w:w="1827" w:type="dxa"/>
            <w:noWrap/>
            <w:hideMark/>
          </w:tcPr>
          <w:p w:rsidR="00067ACF" w:rsidRPr="00FF421A" w:rsidRDefault="00067ACF">
            <w:pPr>
              <w:rPr>
                <w:rFonts w:asciiTheme="minorHAnsi" w:hAnsiTheme="minorHAnsi"/>
                <w:color w:val="000000"/>
              </w:rPr>
            </w:pP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b/>
                <w:bCs/>
                <w:color w:val="000000"/>
                <w:u w:val="single"/>
              </w:rPr>
            </w:pPr>
            <w:r w:rsidRPr="00FF421A">
              <w:rPr>
                <w:rFonts w:asciiTheme="minorHAnsi" w:hAnsiTheme="minorHAnsi"/>
                <w:b/>
                <w:bCs/>
                <w:color w:val="000000"/>
                <w:u w:val="single"/>
              </w:rPr>
              <w:t>Spring 2015</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French</w:t>
            </w:r>
          </w:p>
        </w:tc>
        <w:tc>
          <w:tcPr>
            <w:tcW w:w="1275" w:type="dxa"/>
            <w:noWrap/>
            <w:vAlign w:val="center"/>
            <w:hideMark/>
          </w:tcPr>
          <w:p w:rsidR="00067ACF" w:rsidRPr="00FF421A" w:rsidRDefault="00067ACF" w:rsidP="00067ACF">
            <w:pPr>
              <w:jc w:val="center"/>
              <w:rPr>
                <w:rFonts w:asciiTheme="minorHAnsi" w:hAnsiTheme="minorHAnsi"/>
                <w:color w:val="000000"/>
              </w:rPr>
            </w:pP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108"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German</w:t>
            </w:r>
          </w:p>
        </w:tc>
        <w:tc>
          <w:tcPr>
            <w:tcW w:w="127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1</w:t>
            </w: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r w:rsidR="00067ACF" w:rsidRPr="00FF421A" w:rsidTr="00865AA8">
        <w:trPr>
          <w:trHeight w:val="312"/>
        </w:trPr>
        <w:tc>
          <w:tcPr>
            <w:tcW w:w="1827" w:type="dxa"/>
            <w:noWrap/>
            <w:hideMark/>
          </w:tcPr>
          <w:p w:rsidR="00067ACF" w:rsidRPr="00FF421A" w:rsidRDefault="00067ACF">
            <w:pPr>
              <w:rPr>
                <w:rFonts w:asciiTheme="minorHAnsi" w:hAnsiTheme="minorHAnsi"/>
                <w:color w:val="000000"/>
              </w:rPr>
            </w:pPr>
            <w:r w:rsidRPr="00FF421A">
              <w:rPr>
                <w:rFonts w:asciiTheme="minorHAnsi" w:hAnsiTheme="minorHAnsi"/>
                <w:color w:val="000000"/>
              </w:rPr>
              <w:t>Spanish</w:t>
            </w:r>
          </w:p>
        </w:tc>
        <w:tc>
          <w:tcPr>
            <w:tcW w:w="1275" w:type="dxa"/>
            <w:noWrap/>
            <w:vAlign w:val="center"/>
            <w:hideMark/>
          </w:tcPr>
          <w:p w:rsidR="00067ACF" w:rsidRPr="00FF421A" w:rsidRDefault="00067ACF" w:rsidP="00067ACF">
            <w:pPr>
              <w:jc w:val="center"/>
              <w:rPr>
                <w:rFonts w:asciiTheme="minorHAnsi" w:hAnsiTheme="minorHAnsi"/>
                <w:color w:val="000000"/>
              </w:rPr>
            </w:pPr>
            <w:r w:rsidRPr="00FF421A">
              <w:rPr>
                <w:rFonts w:asciiTheme="minorHAnsi" w:hAnsiTheme="minorHAnsi"/>
                <w:color w:val="000000"/>
              </w:rPr>
              <w:t>2</w:t>
            </w:r>
          </w:p>
        </w:tc>
        <w:tc>
          <w:tcPr>
            <w:tcW w:w="1301" w:type="dxa"/>
            <w:noWrap/>
            <w:vAlign w:val="center"/>
            <w:hideMark/>
          </w:tcPr>
          <w:p w:rsidR="00067ACF" w:rsidRPr="00FF421A" w:rsidRDefault="00067ACF" w:rsidP="00067ACF">
            <w:pPr>
              <w:jc w:val="center"/>
              <w:rPr>
                <w:rFonts w:asciiTheme="minorHAnsi" w:hAnsiTheme="minorHAnsi"/>
                <w:color w:val="000000"/>
              </w:rPr>
            </w:pPr>
          </w:p>
        </w:tc>
        <w:tc>
          <w:tcPr>
            <w:tcW w:w="1135" w:type="dxa"/>
            <w:noWrap/>
            <w:vAlign w:val="center"/>
            <w:hideMark/>
          </w:tcPr>
          <w:p w:rsidR="00067ACF" w:rsidRPr="00FF421A" w:rsidRDefault="00067ACF" w:rsidP="00067ACF">
            <w:pPr>
              <w:jc w:val="center"/>
              <w:rPr>
                <w:rFonts w:asciiTheme="minorHAnsi" w:hAnsiTheme="minorHAnsi"/>
                <w:color w:val="000000"/>
              </w:rPr>
            </w:pPr>
          </w:p>
        </w:tc>
        <w:tc>
          <w:tcPr>
            <w:tcW w:w="1108"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c>
          <w:tcPr>
            <w:tcW w:w="1330" w:type="dxa"/>
            <w:noWrap/>
            <w:vAlign w:val="center"/>
            <w:hideMark/>
          </w:tcPr>
          <w:p w:rsidR="00067ACF" w:rsidRPr="00FF421A" w:rsidRDefault="00067ACF" w:rsidP="00067ACF">
            <w:pPr>
              <w:jc w:val="center"/>
              <w:rPr>
                <w:rFonts w:asciiTheme="minorHAnsi" w:hAnsiTheme="minorHAnsi"/>
                <w:color w:val="000000"/>
              </w:rPr>
            </w:pPr>
          </w:p>
        </w:tc>
      </w:tr>
    </w:tbl>
    <w:tbl>
      <w:tblPr>
        <w:tblW w:w="4936" w:type="pct"/>
        <w:tblCellSpacing w:w="0" w:type="dxa"/>
        <w:tblCellMar>
          <w:left w:w="0" w:type="dxa"/>
          <w:right w:w="0" w:type="dxa"/>
        </w:tblCellMar>
        <w:tblLook w:val="04A0" w:firstRow="1" w:lastRow="0" w:firstColumn="1" w:lastColumn="0" w:noHBand="0" w:noVBand="1"/>
      </w:tblPr>
      <w:tblGrid>
        <w:gridCol w:w="9270"/>
      </w:tblGrid>
      <w:tr w:rsidR="006F6E6F" w:rsidRPr="00FF421A" w:rsidTr="00D46BAF">
        <w:trPr>
          <w:trHeight w:val="1279"/>
          <w:tblCellSpacing w:w="0" w:type="dxa"/>
        </w:trPr>
        <w:tc>
          <w:tcPr>
            <w:tcW w:w="5000" w:type="pct"/>
            <w:tcMar>
              <w:top w:w="15" w:type="dxa"/>
              <w:left w:w="15" w:type="dxa"/>
              <w:bottom w:w="15" w:type="dxa"/>
              <w:right w:w="15" w:type="dxa"/>
            </w:tcMar>
            <w:vAlign w:val="center"/>
            <w:hideMark/>
          </w:tcPr>
          <w:p w:rsidR="00E8626E" w:rsidRDefault="00E8626E">
            <w:pPr>
              <w:spacing w:before="100" w:beforeAutospacing="1" w:after="100" w:afterAutospacing="1"/>
              <w:rPr>
                <w:rFonts w:asciiTheme="minorHAnsi" w:hAnsiTheme="minorHAnsi"/>
              </w:rPr>
            </w:pPr>
          </w:p>
          <w:p w:rsidR="006F6E6F" w:rsidRDefault="006F6E6F">
            <w:pPr>
              <w:spacing w:before="100" w:beforeAutospacing="1" w:after="100" w:afterAutospacing="1"/>
              <w:rPr>
                <w:rFonts w:asciiTheme="minorHAnsi" w:hAnsiTheme="minorHAnsi"/>
              </w:rPr>
            </w:pPr>
            <w:r w:rsidRPr="00FF421A">
              <w:rPr>
                <w:rFonts w:asciiTheme="minorHAnsi" w:hAnsiTheme="minorHAnsi"/>
              </w:rPr>
              <w:t xml:space="preserve">Before the fall of 2013, </w:t>
            </w:r>
            <w:r w:rsidR="00733DBC">
              <w:rPr>
                <w:rFonts w:asciiTheme="minorHAnsi" w:hAnsiTheme="minorHAnsi"/>
              </w:rPr>
              <w:t>the department</w:t>
            </w:r>
            <w:r w:rsidRPr="00FF421A">
              <w:rPr>
                <w:rFonts w:asciiTheme="minorHAnsi" w:hAnsiTheme="minorHAnsi"/>
              </w:rPr>
              <w:t xml:space="preserve"> used </w:t>
            </w:r>
            <w:r w:rsidR="00733DBC">
              <w:rPr>
                <w:rFonts w:asciiTheme="minorHAnsi" w:hAnsiTheme="minorHAnsi"/>
              </w:rPr>
              <w:t>its</w:t>
            </w:r>
            <w:r w:rsidRPr="00FF421A">
              <w:rPr>
                <w:rFonts w:asciiTheme="minorHAnsi" w:hAnsiTheme="minorHAnsi"/>
              </w:rPr>
              <w:t xml:space="preserve"> own written </w:t>
            </w:r>
            <w:r w:rsidR="00CD7189">
              <w:rPr>
                <w:rFonts w:asciiTheme="minorHAnsi" w:hAnsiTheme="minorHAnsi"/>
              </w:rPr>
              <w:t xml:space="preserve">and listening </w:t>
            </w:r>
            <w:r w:rsidRPr="00FF421A">
              <w:rPr>
                <w:rFonts w:asciiTheme="minorHAnsi" w:hAnsiTheme="minorHAnsi"/>
              </w:rPr>
              <w:t xml:space="preserve">exit </w:t>
            </w:r>
            <w:r w:rsidR="00FD77A4">
              <w:rPr>
                <w:rFonts w:asciiTheme="minorHAnsi" w:hAnsiTheme="minorHAnsi"/>
              </w:rPr>
              <w:t>exam</w:t>
            </w:r>
            <w:r w:rsidR="00CD7189">
              <w:rPr>
                <w:rFonts w:asciiTheme="minorHAnsi" w:hAnsiTheme="minorHAnsi"/>
              </w:rPr>
              <w:t xml:space="preserve"> for graduating students</w:t>
            </w:r>
            <w:r w:rsidR="00FD77A4">
              <w:rPr>
                <w:rFonts w:asciiTheme="minorHAnsi" w:hAnsiTheme="minorHAnsi"/>
              </w:rPr>
              <w:t>.</w:t>
            </w:r>
            <w:r w:rsidRPr="00FF421A">
              <w:rPr>
                <w:rFonts w:asciiTheme="minorHAnsi" w:hAnsiTheme="minorHAnsi"/>
              </w:rPr>
              <w:t> </w:t>
            </w:r>
            <w:r w:rsidR="00CD7189">
              <w:rPr>
                <w:rFonts w:asciiTheme="minorHAnsi" w:hAnsiTheme="minorHAnsi"/>
              </w:rPr>
              <w:t xml:space="preserve">However, both professors and students felt that the exam did not always give an accurate measurement of a student’s proficiency level in the target language studied. Strong students sometimes had a poor showing on the exam, and other times weak students fared well. </w:t>
            </w:r>
            <w:r w:rsidR="00400888">
              <w:rPr>
                <w:rFonts w:asciiTheme="minorHAnsi" w:hAnsiTheme="minorHAnsi"/>
              </w:rPr>
              <w:t>Below (Table 2</w:t>
            </w:r>
            <w:r w:rsidRPr="00FF421A">
              <w:rPr>
                <w:rFonts w:asciiTheme="minorHAnsi" w:hAnsiTheme="minorHAnsi"/>
              </w:rPr>
              <w:t xml:space="preserve"> </w:t>
            </w:r>
            <w:r w:rsidR="00400888">
              <w:rPr>
                <w:rFonts w:asciiTheme="minorHAnsi" w:hAnsiTheme="minorHAnsi"/>
              </w:rPr>
              <w:t>– FL 498 Senior Seminar Course Results) are</w:t>
            </w:r>
            <w:r w:rsidRPr="00FF421A">
              <w:rPr>
                <w:rFonts w:asciiTheme="minorHAnsi" w:hAnsiTheme="minorHAnsi"/>
              </w:rPr>
              <w:t xml:space="preserve"> the </w:t>
            </w:r>
            <w:r w:rsidRPr="00FF421A">
              <w:rPr>
                <w:rFonts w:asciiTheme="minorHAnsi" w:hAnsiTheme="minorHAnsi"/>
                <w:u w:val="single"/>
              </w:rPr>
              <w:t>final course grades</w:t>
            </w:r>
            <w:r w:rsidRPr="00FF421A">
              <w:rPr>
                <w:rFonts w:asciiTheme="minorHAnsi" w:hAnsiTheme="minorHAnsi"/>
              </w:rPr>
              <w:t xml:space="preserve"> received by graduates who took the FL 498 senior seminar course</w:t>
            </w:r>
            <w:r w:rsidR="00733DBC">
              <w:rPr>
                <w:rFonts w:asciiTheme="minorHAnsi" w:hAnsiTheme="minorHAnsi"/>
              </w:rPr>
              <w:t xml:space="preserve"> during the fall 2010 through spring 2013 period</w:t>
            </w:r>
            <w:r w:rsidRPr="00FF421A">
              <w:rPr>
                <w:rFonts w:asciiTheme="minorHAnsi" w:hAnsiTheme="minorHAnsi"/>
              </w:rPr>
              <w:t>.</w:t>
            </w:r>
          </w:p>
          <w:p w:rsidR="00E8626E" w:rsidRDefault="00E8626E">
            <w:pPr>
              <w:spacing w:before="100" w:beforeAutospacing="1" w:after="100" w:afterAutospacing="1"/>
              <w:rPr>
                <w:rFonts w:asciiTheme="minorHAnsi" w:hAnsiTheme="minorHAnsi"/>
                <w:b/>
              </w:rPr>
            </w:pPr>
          </w:p>
          <w:p w:rsidR="00400888" w:rsidRPr="00400888" w:rsidRDefault="00400888">
            <w:pPr>
              <w:spacing w:before="100" w:beforeAutospacing="1" w:after="100" w:afterAutospacing="1"/>
              <w:rPr>
                <w:rFonts w:asciiTheme="minorHAnsi" w:hAnsiTheme="minorHAnsi"/>
                <w:b/>
              </w:rPr>
            </w:pPr>
            <w:r w:rsidRPr="00400888">
              <w:rPr>
                <w:rFonts w:asciiTheme="minorHAnsi" w:hAnsiTheme="minorHAnsi"/>
                <w:b/>
              </w:rPr>
              <w:lastRenderedPageBreak/>
              <w:t>Table 2 – FL 498 Senior Seminar Course Results</w:t>
            </w:r>
          </w:p>
          <w:tbl>
            <w:tblPr>
              <w:tblStyle w:val="TableGrid"/>
              <w:tblW w:w="4978" w:type="pct"/>
              <w:tblLook w:val="04A0" w:firstRow="1" w:lastRow="0" w:firstColumn="1" w:lastColumn="0" w:noHBand="0" w:noVBand="1"/>
            </w:tblPr>
            <w:tblGrid>
              <w:gridCol w:w="839"/>
              <w:gridCol w:w="1112"/>
              <w:gridCol w:w="882"/>
              <w:gridCol w:w="882"/>
              <w:gridCol w:w="882"/>
              <w:gridCol w:w="882"/>
              <w:gridCol w:w="882"/>
              <w:gridCol w:w="882"/>
              <w:gridCol w:w="882"/>
              <w:gridCol w:w="1064"/>
            </w:tblGrid>
            <w:tr w:rsidR="00067ACF" w:rsidRPr="00FF421A" w:rsidTr="00D46BAF">
              <w:trPr>
                <w:trHeight w:val="536"/>
              </w:trPr>
              <w:tc>
                <w:tcPr>
                  <w:tcW w:w="456" w:type="pct"/>
                  <w:hideMark/>
                </w:tcPr>
                <w:p w:rsidR="00440B41" w:rsidRPr="00FF421A" w:rsidRDefault="00FF421A" w:rsidP="00065A5F">
                  <w:pPr>
                    <w:rPr>
                      <w:rFonts w:asciiTheme="minorHAnsi" w:hAnsiTheme="minorHAnsi"/>
                    </w:rPr>
                  </w:pPr>
                  <w:r w:rsidRPr="00FF421A">
                    <w:rPr>
                      <w:rFonts w:asciiTheme="minorHAnsi" w:hAnsiTheme="minorHAnsi"/>
                    </w:rPr>
                    <w:t xml:space="preserve"> </w:t>
                  </w:r>
                </w:p>
              </w:tc>
              <w:tc>
                <w:tcPr>
                  <w:tcW w:w="605" w:type="pct"/>
                  <w:hideMark/>
                </w:tcPr>
                <w:p w:rsidR="00440B41" w:rsidRPr="00FF421A" w:rsidRDefault="00440B41" w:rsidP="00065A5F">
                  <w:pPr>
                    <w:rPr>
                      <w:rFonts w:asciiTheme="minorHAnsi" w:hAnsiTheme="minorHAnsi"/>
                    </w:rPr>
                  </w:pPr>
                  <w:r w:rsidRPr="00FF421A">
                    <w:rPr>
                      <w:rFonts w:asciiTheme="minorHAnsi" w:hAnsiTheme="minorHAnsi"/>
                      <w:b/>
                      <w:bCs/>
                    </w:rPr>
                    <w:t>Subject</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A</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AU</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B</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C</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D</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F</w:t>
                  </w:r>
                </w:p>
              </w:tc>
              <w:tc>
                <w:tcPr>
                  <w:tcW w:w="480" w:type="pct"/>
                  <w:hideMark/>
                </w:tcPr>
                <w:p w:rsidR="00440B41" w:rsidRPr="00FF421A" w:rsidRDefault="00440B41" w:rsidP="00065A5F">
                  <w:pPr>
                    <w:rPr>
                      <w:rFonts w:asciiTheme="minorHAnsi" w:hAnsiTheme="minorHAnsi"/>
                    </w:rPr>
                  </w:pPr>
                  <w:r w:rsidRPr="00FF421A">
                    <w:rPr>
                      <w:rFonts w:asciiTheme="minorHAnsi" w:hAnsiTheme="minorHAnsi"/>
                      <w:b/>
                      <w:bCs/>
                    </w:rPr>
                    <w:t>WP</w:t>
                  </w:r>
                </w:p>
              </w:tc>
              <w:tc>
                <w:tcPr>
                  <w:tcW w:w="579" w:type="pct"/>
                  <w:hideMark/>
                </w:tcPr>
                <w:p w:rsidR="00440B41" w:rsidRPr="00FF421A" w:rsidRDefault="00440B41" w:rsidP="00065A5F">
                  <w:pPr>
                    <w:rPr>
                      <w:rFonts w:asciiTheme="minorHAnsi" w:hAnsiTheme="minorHAnsi"/>
                    </w:rPr>
                  </w:pPr>
                  <w:r w:rsidRPr="00FF421A">
                    <w:rPr>
                      <w:rFonts w:asciiTheme="minorHAnsi" w:hAnsiTheme="minorHAnsi"/>
                      <w:b/>
                      <w:bCs/>
                    </w:rPr>
                    <w:t>Total by ROWS</w:t>
                  </w:r>
                </w:p>
              </w:tc>
            </w:tr>
            <w:tr w:rsidR="00067ACF" w:rsidRPr="00FF421A" w:rsidTr="00D46BAF">
              <w:trPr>
                <w:trHeight w:val="176"/>
              </w:trPr>
              <w:tc>
                <w:tcPr>
                  <w:tcW w:w="0" w:type="auto"/>
                  <w:hideMark/>
                </w:tcPr>
                <w:p w:rsidR="00440B41" w:rsidRPr="00FF421A" w:rsidRDefault="00440B41" w:rsidP="00065A5F">
                  <w:pPr>
                    <w:rPr>
                      <w:rFonts w:asciiTheme="minorHAnsi" w:hAnsiTheme="minorHAnsi"/>
                    </w:rPr>
                  </w:pPr>
                  <w:r w:rsidRPr="00FF421A">
                    <w:rPr>
                      <w:rFonts w:asciiTheme="minorHAnsi" w:hAnsiTheme="minorHAnsi"/>
                    </w:rPr>
                    <w:t>2013</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b/>
                      <w:bCs/>
                    </w:rPr>
                    <w:t>FL498</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6</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3</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bCs/>
                    </w:rPr>
                    <w:t>12</w:t>
                  </w:r>
                </w:p>
              </w:tc>
            </w:tr>
            <w:tr w:rsidR="00067ACF" w:rsidRPr="00FF421A" w:rsidTr="00D46BAF">
              <w:trPr>
                <w:trHeight w:val="176"/>
              </w:trPr>
              <w:tc>
                <w:tcPr>
                  <w:tcW w:w="0" w:type="auto"/>
                  <w:hideMark/>
                </w:tcPr>
                <w:p w:rsidR="00440B41" w:rsidRPr="00FF421A" w:rsidRDefault="00440B41" w:rsidP="00065A5F">
                  <w:pPr>
                    <w:rPr>
                      <w:rFonts w:asciiTheme="minorHAnsi" w:hAnsiTheme="minorHAnsi"/>
                    </w:rPr>
                  </w:pPr>
                  <w:r w:rsidRPr="00FF421A">
                    <w:rPr>
                      <w:rFonts w:asciiTheme="minorHAnsi" w:hAnsiTheme="minorHAnsi"/>
                    </w:rPr>
                    <w:t>2012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b/>
                      <w:bCs/>
                    </w:rPr>
                    <w:t>FL498</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9</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4</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3</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19</w:t>
                  </w:r>
                </w:p>
              </w:tc>
            </w:tr>
            <w:tr w:rsidR="00067ACF" w:rsidRPr="00FF421A" w:rsidTr="00D46BAF">
              <w:trPr>
                <w:trHeight w:val="184"/>
              </w:trPr>
              <w:tc>
                <w:tcPr>
                  <w:tcW w:w="0" w:type="auto"/>
                  <w:hideMark/>
                </w:tcPr>
                <w:p w:rsidR="00440B41" w:rsidRPr="00FF421A" w:rsidRDefault="00440B41" w:rsidP="00065A5F">
                  <w:pPr>
                    <w:rPr>
                      <w:rFonts w:asciiTheme="minorHAnsi" w:hAnsiTheme="minorHAnsi"/>
                    </w:rPr>
                  </w:pPr>
                  <w:r w:rsidRPr="00FF421A">
                    <w:rPr>
                      <w:rFonts w:asciiTheme="minorHAnsi" w:hAnsiTheme="minorHAnsi"/>
                    </w:rPr>
                    <w:t>2011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b/>
                      <w:bCs/>
                    </w:rPr>
                    <w:t>FL498</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6</w:t>
                  </w:r>
                </w:p>
              </w:tc>
            </w:tr>
            <w:tr w:rsidR="00067ACF" w:rsidRPr="00FF421A" w:rsidTr="00D46BAF">
              <w:trPr>
                <w:trHeight w:val="176"/>
              </w:trPr>
              <w:tc>
                <w:tcPr>
                  <w:tcW w:w="0" w:type="auto"/>
                  <w:hideMark/>
                </w:tcPr>
                <w:p w:rsidR="00440B41" w:rsidRPr="00FF421A" w:rsidRDefault="00440B41" w:rsidP="00065A5F">
                  <w:pPr>
                    <w:rPr>
                      <w:rFonts w:asciiTheme="minorHAnsi" w:hAnsiTheme="minorHAnsi"/>
                    </w:rPr>
                  </w:pPr>
                  <w:r w:rsidRPr="00FF421A">
                    <w:rPr>
                      <w:rFonts w:asciiTheme="minorHAnsi" w:hAnsiTheme="minorHAnsi"/>
                    </w:rPr>
                    <w:t>2010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b/>
                      <w:bCs/>
                    </w:rPr>
                    <w:t>FL498</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2</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1</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0</w:t>
                  </w:r>
                </w:p>
              </w:tc>
              <w:tc>
                <w:tcPr>
                  <w:tcW w:w="0" w:type="auto"/>
                  <w:hideMark/>
                </w:tcPr>
                <w:p w:rsidR="00440B41" w:rsidRPr="00FF421A" w:rsidRDefault="00440B41" w:rsidP="00065A5F">
                  <w:pPr>
                    <w:rPr>
                      <w:rFonts w:asciiTheme="minorHAnsi" w:hAnsiTheme="minorHAnsi"/>
                    </w:rPr>
                  </w:pPr>
                  <w:r w:rsidRPr="00FF421A">
                    <w:rPr>
                      <w:rFonts w:asciiTheme="minorHAnsi" w:hAnsiTheme="minorHAnsi"/>
                    </w:rPr>
                    <w:t>7</w:t>
                  </w:r>
                </w:p>
              </w:tc>
            </w:tr>
          </w:tbl>
          <w:p w:rsidR="006F6E6F" w:rsidRPr="00FF421A" w:rsidRDefault="006F6E6F">
            <w:pPr>
              <w:rPr>
                <w:rFonts w:asciiTheme="minorHAnsi" w:hAnsiTheme="minorHAnsi"/>
              </w:rPr>
            </w:pPr>
          </w:p>
        </w:tc>
      </w:tr>
    </w:tbl>
    <w:p w:rsidR="00733DBC" w:rsidRDefault="00733DBC" w:rsidP="001B674C">
      <w:pPr>
        <w:rPr>
          <w:rFonts w:asciiTheme="minorHAnsi" w:hAnsiTheme="minorHAnsi"/>
        </w:rPr>
      </w:pPr>
    </w:p>
    <w:p w:rsidR="0056192E" w:rsidRDefault="00311B83" w:rsidP="001B674C">
      <w:pPr>
        <w:rPr>
          <w:rFonts w:asciiTheme="minorHAnsi" w:hAnsiTheme="minorHAnsi"/>
        </w:rPr>
      </w:pPr>
      <w:r>
        <w:rPr>
          <w:rFonts w:asciiTheme="minorHAnsi" w:hAnsiTheme="minorHAnsi"/>
        </w:rPr>
        <w:t xml:space="preserve">Another measurement of outcomes is the alumni survey. </w:t>
      </w:r>
      <w:r w:rsidR="0056192E" w:rsidRPr="0056192E">
        <w:rPr>
          <w:rFonts w:asciiTheme="minorHAnsi" w:hAnsiTheme="minorHAnsi"/>
        </w:rPr>
        <w:t xml:space="preserve">Graduates of the department of Foreign Languages were given the option to take an Alumni Survey over a three-week period in spring of 2016. </w:t>
      </w:r>
      <w:r w:rsidR="00683048">
        <w:rPr>
          <w:rFonts w:asciiTheme="minorHAnsi" w:hAnsiTheme="minorHAnsi"/>
        </w:rPr>
        <w:t>The survey, c</w:t>
      </w:r>
      <w:r w:rsidR="0056192E" w:rsidRPr="0056192E">
        <w:rPr>
          <w:rFonts w:asciiTheme="minorHAnsi" w:hAnsiTheme="minorHAnsi"/>
        </w:rPr>
        <w:t xml:space="preserve">ollected by the Office of </w:t>
      </w:r>
      <w:r w:rsidR="006E7CF6">
        <w:rPr>
          <w:rFonts w:asciiTheme="minorHAnsi" w:hAnsiTheme="minorHAnsi"/>
        </w:rPr>
        <w:t xml:space="preserve">Institutional </w:t>
      </w:r>
      <w:r w:rsidR="0056192E" w:rsidRPr="0056192E">
        <w:rPr>
          <w:rFonts w:asciiTheme="minorHAnsi" w:hAnsiTheme="minorHAnsi"/>
        </w:rPr>
        <w:t>Research</w:t>
      </w:r>
      <w:r w:rsidR="006E7CF6">
        <w:rPr>
          <w:rFonts w:asciiTheme="minorHAnsi" w:hAnsiTheme="minorHAnsi"/>
        </w:rPr>
        <w:t xml:space="preserve">, Planning, </w:t>
      </w:r>
      <w:r w:rsidR="0056192E" w:rsidRPr="0056192E">
        <w:rPr>
          <w:rFonts w:asciiTheme="minorHAnsi" w:hAnsiTheme="minorHAnsi"/>
        </w:rPr>
        <w:t xml:space="preserve">and </w:t>
      </w:r>
      <w:r w:rsidR="006E7CF6">
        <w:rPr>
          <w:rFonts w:asciiTheme="minorHAnsi" w:hAnsiTheme="minorHAnsi"/>
        </w:rPr>
        <w:t>Assessment</w:t>
      </w:r>
      <w:r w:rsidR="0056192E" w:rsidRPr="0056192E">
        <w:rPr>
          <w:rFonts w:asciiTheme="minorHAnsi" w:hAnsiTheme="minorHAnsi"/>
        </w:rPr>
        <w:t>,</w:t>
      </w:r>
      <w:r w:rsidR="00E8626E">
        <w:rPr>
          <w:rFonts w:asciiTheme="minorHAnsi" w:hAnsiTheme="minorHAnsi"/>
        </w:rPr>
        <w:t xml:space="preserve"> was distributed online and had 46 responses. These responses gave </w:t>
      </w:r>
      <w:r w:rsidR="0056192E" w:rsidRPr="0056192E">
        <w:rPr>
          <w:rFonts w:asciiTheme="minorHAnsi" w:hAnsiTheme="minorHAnsi"/>
        </w:rPr>
        <w:t>very favorable conclusion</w:t>
      </w:r>
      <w:r w:rsidR="00A03819">
        <w:rPr>
          <w:rFonts w:asciiTheme="minorHAnsi" w:hAnsiTheme="minorHAnsi"/>
        </w:rPr>
        <w:t>s about the department’s effectiveness</w:t>
      </w:r>
      <w:r w:rsidR="0056192E" w:rsidRPr="0056192E">
        <w:rPr>
          <w:rFonts w:asciiTheme="minorHAnsi" w:hAnsiTheme="minorHAnsi"/>
        </w:rPr>
        <w:t>.</w:t>
      </w:r>
      <w:r w:rsidR="0056192E">
        <w:rPr>
          <w:rFonts w:asciiTheme="minorHAnsi" w:hAnsiTheme="minorHAnsi"/>
        </w:rPr>
        <w:t xml:space="preserve"> The </w:t>
      </w:r>
      <w:r w:rsidR="00A03819">
        <w:rPr>
          <w:rFonts w:asciiTheme="minorHAnsi" w:hAnsiTheme="minorHAnsi"/>
        </w:rPr>
        <w:t xml:space="preserve">over a third of the responses (34%) </w:t>
      </w:r>
      <w:r w:rsidR="0056192E">
        <w:rPr>
          <w:rFonts w:asciiTheme="minorHAnsi" w:hAnsiTheme="minorHAnsi"/>
        </w:rPr>
        <w:t xml:space="preserve">came from </w:t>
      </w:r>
      <w:r w:rsidR="006E7CF6">
        <w:rPr>
          <w:rFonts w:asciiTheme="minorHAnsi" w:hAnsiTheme="minorHAnsi"/>
        </w:rPr>
        <w:t>graduates from the 2011-2015 time period, which is also the majority of the time period covered in this report. M</w:t>
      </w:r>
      <w:r w:rsidR="00A03819">
        <w:rPr>
          <w:rFonts w:asciiTheme="minorHAnsi" w:hAnsiTheme="minorHAnsi"/>
        </w:rPr>
        <w:t>ost of the responses came from Spanish language graduates</w:t>
      </w:r>
      <w:r w:rsidR="0056192E">
        <w:rPr>
          <w:rFonts w:asciiTheme="minorHAnsi" w:hAnsiTheme="minorHAnsi"/>
        </w:rPr>
        <w:t>.</w:t>
      </w:r>
      <w:r w:rsidR="00400888">
        <w:rPr>
          <w:rFonts w:asciiTheme="minorHAnsi" w:hAnsiTheme="minorHAnsi"/>
        </w:rPr>
        <w:t xml:space="preserve"> See Table 3 </w:t>
      </w:r>
      <w:r w:rsidR="00AF33E4">
        <w:rPr>
          <w:rFonts w:asciiTheme="minorHAnsi" w:hAnsiTheme="minorHAnsi"/>
        </w:rPr>
        <w:t xml:space="preserve">– Alumni Survey Language Identification Responses </w:t>
      </w:r>
      <w:r w:rsidR="00400888">
        <w:rPr>
          <w:rFonts w:asciiTheme="minorHAnsi" w:hAnsiTheme="minorHAnsi"/>
        </w:rPr>
        <w:t>and Table 4</w:t>
      </w:r>
      <w:r w:rsidR="00E8626E">
        <w:rPr>
          <w:rFonts w:asciiTheme="minorHAnsi" w:hAnsiTheme="minorHAnsi"/>
        </w:rPr>
        <w:t xml:space="preserve"> </w:t>
      </w:r>
      <w:r w:rsidR="00AF33E4">
        <w:rPr>
          <w:rFonts w:asciiTheme="minorHAnsi" w:hAnsiTheme="minorHAnsi"/>
        </w:rPr>
        <w:t xml:space="preserve">– Alumni Survey Year of Graduation Responses </w:t>
      </w:r>
      <w:r w:rsidR="00E8626E">
        <w:rPr>
          <w:rFonts w:asciiTheme="minorHAnsi" w:hAnsiTheme="minorHAnsi"/>
        </w:rPr>
        <w:t>below.</w:t>
      </w:r>
    </w:p>
    <w:p w:rsidR="00400888" w:rsidRDefault="00400888" w:rsidP="001B674C">
      <w:pPr>
        <w:rPr>
          <w:rFonts w:asciiTheme="minorHAnsi" w:hAnsiTheme="minorHAnsi"/>
        </w:rPr>
      </w:pPr>
    </w:p>
    <w:p w:rsidR="00400888" w:rsidRDefault="00400888" w:rsidP="001B674C">
      <w:pPr>
        <w:rPr>
          <w:rFonts w:asciiTheme="minorHAnsi" w:hAnsiTheme="minorHAnsi"/>
          <w:b/>
        </w:rPr>
      </w:pPr>
      <w:r w:rsidRPr="00E8626E">
        <w:rPr>
          <w:rFonts w:asciiTheme="minorHAnsi" w:hAnsiTheme="minorHAnsi"/>
          <w:b/>
        </w:rPr>
        <w:t>Table 3 – Alumni Survey Language Identification Responses</w:t>
      </w:r>
    </w:p>
    <w:p w:rsidR="00E8626E" w:rsidRPr="00E8626E" w:rsidRDefault="00E8626E" w:rsidP="001B674C">
      <w:pPr>
        <w:rPr>
          <w:rFonts w:asciiTheme="minorHAnsi" w:hAnsiTheme="minorHAnsi"/>
          <w:b/>
        </w:rPr>
      </w:pPr>
    </w:p>
    <w:p w:rsidR="0056192E" w:rsidRPr="00400888" w:rsidRDefault="0056192E" w:rsidP="0056192E">
      <w:pPr>
        <w:pStyle w:val="QLabel"/>
        <w:keepNext/>
      </w:pPr>
      <w:r w:rsidRPr="00400888">
        <w:t>Which of the following best describes your affiliation with the Department of Foreign Languages at UNA? Select all that apply.</w:t>
      </w:r>
    </w:p>
    <w:tbl>
      <w:tblPr>
        <w:tblStyle w:val="QTable"/>
        <w:tblW w:w="9578" w:type="dxa"/>
        <w:tblLook w:val="04A0" w:firstRow="1" w:lastRow="0" w:firstColumn="1" w:lastColumn="0" w:noHBand="0" w:noVBand="1"/>
      </w:tblPr>
      <w:tblGrid>
        <w:gridCol w:w="1125"/>
        <w:gridCol w:w="2186"/>
        <w:gridCol w:w="3585"/>
        <w:gridCol w:w="1471"/>
        <w:gridCol w:w="1211"/>
      </w:tblGrid>
      <w:tr w:rsidR="00E8626E" w:rsidRPr="00400888" w:rsidTr="00E8626E">
        <w:trPr>
          <w:trHeight w:val="131"/>
        </w:trPr>
        <w:tc>
          <w:tcPr>
            <w:tcW w:w="1125" w:type="dxa"/>
            <w:shd w:val="clear" w:color="auto" w:fill="58595B"/>
          </w:tcPr>
          <w:p w:rsidR="0056192E" w:rsidRPr="00400888" w:rsidRDefault="0056192E" w:rsidP="0056192E">
            <w:pPr>
              <w:pStyle w:val="WhiteText"/>
              <w:keepNext/>
              <w:jc w:val="center"/>
            </w:pPr>
            <w:r w:rsidRPr="00400888">
              <w:t>#</w:t>
            </w:r>
          </w:p>
        </w:tc>
        <w:tc>
          <w:tcPr>
            <w:tcW w:w="2186" w:type="dxa"/>
            <w:shd w:val="clear" w:color="auto" w:fill="58595B"/>
          </w:tcPr>
          <w:p w:rsidR="0056192E" w:rsidRPr="00400888" w:rsidRDefault="0056192E" w:rsidP="0056192E">
            <w:pPr>
              <w:pStyle w:val="WhiteText"/>
              <w:keepNext/>
            </w:pPr>
            <w:r w:rsidRPr="00400888">
              <w:t>Answer</w:t>
            </w:r>
          </w:p>
        </w:tc>
        <w:tc>
          <w:tcPr>
            <w:tcW w:w="3585"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3565"/>
            </w:tblGrid>
            <w:tr w:rsidR="0056192E" w:rsidRPr="00400888" w:rsidTr="00E8626E">
              <w:trPr>
                <w:trHeight w:val="131"/>
              </w:trPr>
              <w:tc>
                <w:tcPr>
                  <w:cnfStyle w:val="001000000000" w:firstRow="0" w:lastRow="0" w:firstColumn="1" w:lastColumn="0" w:oddVBand="0" w:evenVBand="0" w:oddHBand="0" w:evenHBand="0" w:firstRowFirstColumn="0" w:firstRowLastColumn="0" w:lastRowFirstColumn="0" w:lastRowLastColumn="0"/>
                  <w:tcW w:w="6" w:type="dxa"/>
                </w:tcPr>
                <w:p w:rsidR="0056192E" w:rsidRPr="00400888" w:rsidRDefault="0056192E" w:rsidP="0056192E">
                  <w:pPr>
                    <w:pStyle w:val="WhiteText"/>
                    <w:rPr>
                      <w:szCs w:val="14"/>
                    </w:rPr>
                  </w:pPr>
                </w:p>
              </w:tc>
              <w:tc>
                <w:tcPr>
                  <w:tcW w:w="3565"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58595B"/>
          </w:tcPr>
          <w:p w:rsidR="0056192E" w:rsidRPr="00400888" w:rsidRDefault="0056192E" w:rsidP="0056192E">
            <w:pPr>
              <w:pStyle w:val="WhiteText"/>
              <w:keepNext/>
              <w:jc w:val="center"/>
            </w:pPr>
            <w:r w:rsidRPr="00400888">
              <w:t>Response</w:t>
            </w:r>
          </w:p>
        </w:tc>
        <w:tc>
          <w:tcPr>
            <w:tcW w:w="1211" w:type="dxa"/>
            <w:shd w:val="clear" w:color="auto" w:fill="58595B"/>
          </w:tcPr>
          <w:p w:rsidR="0056192E" w:rsidRPr="00400888" w:rsidRDefault="0056192E" w:rsidP="0056192E">
            <w:pPr>
              <w:pStyle w:val="WhiteText"/>
              <w:keepNext/>
              <w:jc w:val="center"/>
            </w:pPr>
            <w:r w:rsidRPr="00400888">
              <w:t>%</w:t>
            </w:r>
          </w:p>
        </w:tc>
      </w:tr>
      <w:tr w:rsidR="00E8626E" w:rsidRPr="00400888" w:rsidTr="00E8626E">
        <w:trPr>
          <w:trHeight w:val="131"/>
        </w:trPr>
        <w:tc>
          <w:tcPr>
            <w:tcW w:w="1125" w:type="dxa"/>
            <w:shd w:val="clear" w:color="auto" w:fill="FEFBE7"/>
          </w:tcPr>
          <w:p w:rsidR="0056192E" w:rsidRPr="00400888" w:rsidRDefault="0056192E" w:rsidP="0056192E">
            <w:pPr>
              <w:keepNext/>
              <w:jc w:val="center"/>
            </w:pPr>
            <w:r w:rsidRPr="00400888">
              <w:t>1</w:t>
            </w:r>
          </w:p>
        </w:tc>
        <w:tc>
          <w:tcPr>
            <w:tcW w:w="2186" w:type="dxa"/>
            <w:shd w:val="clear" w:color="auto" w:fill="FEFBE7"/>
          </w:tcPr>
          <w:p w:rsidR="0056192E" w:rsidRPr="00400888" w:rsidRDefault="0056192E" w:rsidP="0056192E">
            <w:pPr>
              <w:keepNext/>
            </w:pPr>
            <w:r w:rsidRPr="00400888">
              <w:t>Major in French</w:t>
            </w:r>
          </w:p>
        </w:tc>
        <w:tc>
          <w:tcPr>
            <w:tcW w:w="3585" w:type="dxa"/>
            <w:shd w:val="clear" w:color="auto" w:fill="FEFBE7"/>
            <w:noWrap/>
            <w:tcMar>
              <w:left w:w="0" w:type="dxa"/>
              <w:right w:w="0" w:type="dxa"/>
            </w:tcMar>
          </w:tcPr>
          <w:tbl>
            <w:tblPr>
              <w:tblStyle w:val="QBar"/>
              <w:tblW w:w="3572" w:type="dxa"/>
              <w:tblLook w:val="04A0" w:firstRow="1" w:lastRow="0" w:firstColumn="1" w:lastColumn="0" w:noHBand="0" w:noVBand="1"/>
            </w:tblPr>
            <w:tblGrid>
              <w:gridCol w:w="215"/>
              <w:gridCol w:w="3357"/>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215" w:type="dxa"/>
                </w:tcPr>
                <w:p w:rsidR="0056192E" w:rsidRPr="00400888" w:rsidRDefault="0056192E" w:rsidP="0056192E">
                  <w:pPr>
                    <w:pStyle w:val="WhiteText"/>
                    <w:rPr>
                      <w:szCs w:val="14"/>
                    </w:rPr>
                  </w:pPr>
                </w:p>
              </w:tc>
              <w:tc>
                <w:tcPr>
                  <w:tcW w:w="3357"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3</w:t>
            </w:r>
          </w:p>
        </w:tc>
        <w:tc>
          <w:tcPr>
            <w:tcW w:w="1211" w:type="dxa"/>
            <w:shd w:val="clear" w:color="auto" w:fill="FEFBE7"/>
          </w:tcPr>
          <w:p w:rsidR="0056192E" w:rsidRPr="00400888" w:rsidRDefault="0056192E" w:rsidP="0056192E">
            <w:pPr>
              <w:keepNext/>
              <w:jc w:val="center"/>
            </w:pPr>
            <w:r w:rsidRPr="00400888">
              <w:t>6%</w:t>
            </w:r>
          </w:p>
        </w:tc>
      </w:tr>
      <w:tr w:rsidR="00E8626E" w:rsidRPr="00400888" w:rsidTr="00E8626E">
        <w:trPr>
          <w:trHeight w:val="131"/>
        </w:trPr>
        <w:tc>
          <w:tcPr>
            <w:tcW w:w="1125" w:type="dxa"/>
          </w:tcPr>
          <w:p w:rsidR="0056192E" w:rsidRPr="00400888" w:rsidRDefault="0056192E" w:rsidP="0056192E">
            <w:pPr>
              <w:keepNext/>
              <w:jc w:val="center"/>
            </w:pPr>
            <w:r w:rsidRPr="00400888">
              <w:t>2</w:t>
            </w:r>
          </w:p>
        </w:tc>
        <w:tc>
          <w:tcPr>
            <w:tcW w:w="2186" w:type="dxa"/>
          </w:tcPr>
          <w:p w:rsidR="0056192E" w:rsidRPr="00400888" w:rsidRDefault="0056192E" w:rsidP="0056192E">
            <w:pPr>
              <w:keepNext/>
            </w:pPr>
            <w:r w:rsidRPr="00400888">
              <w:t>Major in German</w:t>
            </w:r>
          </w:p>
        </w:tc>
        <w:tc>
          <w:tcPr>
            <w:tcW w:w="3585" w:type="dxa"/>
            <w:noWrap/>
            <w:tcMar>
              <w:left w:w="0" w:type="dxa"/>
              <w:right w:w="0" w:type="dxa"/>
            </w:tcMar>
          </w:tcPr>
          <w:tbl>
            <w:tblPr>
              <w:tblStyle w:val="QBar"/>
              <w:tblW w:w="0" w:type="auto"/>
              <w:tblLook w:val="04A0" w:firstRow="1" w:lastRow="0" w:firstColumn="1" w:lastColumn="0" w:noHBand="0" w:noVBand="1"/>
            </w:tblPr>
            <w:tblGrid>
              <w:gridCol w:w="358"/>
              <w:gridCol w:w="3215"/>
            </w:tblGrid>
            <w:tr w:rsidR="00E8626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358" w:type="dxa"/>
                </w:tcPr>
                <w:p w:rsidR="0056192E" w:rsidRPr="00400888" w:rsidRDefault="0056192E" w:rsidP="0056192E">
                  <w:pPr>
                    <w:pStyle w:val="WhiteText"/>
                    <w:rPr>
                      <w:szCs w:val="14"/>
                    </w:rPr>
                  </w:pPr>
                </w:p>
              </w:tc>
              <w:tc>
                <w:tcPr>
                  <w:tcW w:w="3215"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5</w:t>
            </w:r>
          </w:p>
        </w:tc>
        <w:tc>
          <w:tcPr>
            <w:tcW w:w="1211" w:type="dxa"/>
          </w:tcPr>
          <w:p w:rsidR="0056192E" w:rsidRPr="00400888" w:rsidRDefault="0056192E" w:rsidP="0056192E">
            <w:pPr>
              <w:keepNext/>
              <w:jc w:val="center"/>
            </w:pPr>
            <w:r w:rsidRPr="00400888">
              <w:t>10%</w:t>
            </w:r>
          </w:p>
        </w:tc>
      </w:tr>
      <w:tr w:rsidR="00E8626E" w:rsidRPr="00400888" w:rsidTr="00E8626E">
        <w:trPr>
          <w:trHeight w:val="131"/>
        </w:trPr>
        <w:tc>
          <w:tcPr>
            <w:tcW w:w="1125" w:type="dxa"/>
            <w:shd w:val="clear" w:color="auto" w:fill="FEFBE7"/>
          </w:tcPr>
          <w:p w:rsidR="0056192E" w:rsidRPr="00400888" w:rsidRDefault="0056192E" w:rsidP="0056192E">
            <w:pPr>
              <w:keepNext/>
              <w:jc w:val="center"/>
            </w:pPr>
            <w:r w:rsidRPr="00400888">
              <w:t>3</w:t>
            </w:r>
          </w:p>
        </w:tc>
        <w:tc>
          <w:tcPr>
            <w:tcW w:w="2186" w:type="dxa"/>
            <w:shd w:val="clear" w:color="auto" w:fill="FEFBE7"/>
          </w:tcPr>
          <w:p w:rsidR="0056192E" w:rsidRPr="00400888" w:rsidRDefault="0056192E" w:rsidP="0056192E">
            <w:pPr>
              <w:keepNext/>
            </w:pPr>
            <w:r w:rsidRPr="00400888">
              <w:t>Major in Spanish</w:t>
            </w:r>
          </w:p>
        </w:tc>
        <w:tc>
          <w:tcPr>
            <w:tcW w:w="358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3001"/>
              <w:gridCol w:w="571"/>
            </w:tblGrid>
            <w:tr w:rsidR="00E8626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3001" w:type="dxa"/>
                </w:tcPr>
                <w:p w:rsidR="0056192E" w:rsidRPr="00400888" w:rsidRDefault="0056192E" w:rsidP="0056192E">
                  <w:pPr>
                    <w:pStyle w:val="WhiteText"/>
                    <w:rPr>
                      <w:szCs w:val="14"/>
                    </w:rPr>
                  </w:pPr>
                </w:p>
              </w:tc>
              <w:tc>
                <w:tcPr>
                  <w:tcW w:w="571"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42</w:t>
            </w:r>
          </w:p>
        </w:tc>
        <w:tc>
          <w:tcPr>
            <w:tcW w:w="1211" w:type="dxa"/>
            <w:shd w:val="clear" w:color="auto" w:fill="FEFBE7"/>
          </w:tcPr>
          <w:p w:rsidR="0056192E" w:rsidRPr="00400888" w:rsidRDefault="0056192E" w:rsidP="0056192E">
            <w:pPr>
              <w:keepNext/>
              <w:jc w:val="center"/>
            </w:pPr>
            <w:r w:rsidRPr="00400888">
              <w:t>84%</w:t>
            </w:r>
          </w:p>
        </w:tc>
      </w:tr>
      <w:tr w:rsidR="00E8626E" w:rsidRPr="00400888" w:rsidTr="00E8626E">
        <w:trPr>
          <w:trHeight w:val="131"/>
        </w:trPr>
        <w:tc>
          <w:tcPr>
            <w:tcW w:w="1125" w:type="dxa"/>
          </w:tcPr>
          <w:p w:rsidR="0056192E" w:rsidRPr="00400888" w:rsidRDefault="0056192E" w:rsidP="0056192E">
            <w:pPr>
              <w:keepNext/>
              <w:jc w:val="center"/>
            </w:pPr>
            <w:r w:rsidRPr="00400888">
              <w:t>4</w:t>
            </w:r>
          </w:p>
        </w:tc>
        <w:tc>
          <w:tcPr>
            <w:tcW w:w="2186" w:type="dxa"/>
          </w:tcPr>
          <w:p w:rsidR="0056192E" w:rsidRPr="00400888" w:rsidRDefault="0056192E" w:rsidP="0056192E">
            <w:pPr>
              <w:keepNext/>
            </w:pPr>
            <w:r w:rsidRPr="00400888">
              <w:t>Minor in French</w:t>
            </w:r>
          </w:p>
        </w:tc>
        <w:tc>
          <w:tcPr>
            <w:tcW w:w="3585" w:type="dxa"/>
            <w:noWrap/>
            <w:tcMar>
              <w:left w:w="0" w:type="dxa"/>
              <w:right w:w="0" w:type="dxa"/>
            </w:tcMar>
          </w:tcPr>
          <w:tbl>
            <w:tblPr>
              <w:tblStyle w:val="QBar"/>
              <w:tblW w:w="0" w:type="auto"/>
              <w:tblLook w:val="04A0" w:firstRow="1" w:lastRow="0" w:firstColumn="1" w:lastColumn="0" w:noHBand="0" w:noVBand="1"/>
            </w:tblPr>
            <w:tblGrid>
              <w:gridCol w:w="285"/>
              <w:gridCol w:w="3286"/>
            </w:tblGrid>
            <w:tr w:rsidR="00E8626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285" w:type="dxa"/>
                </w:tcPr>
                <w:p w:rsidR="0056192E" w:rsidRPr="00400888" w:rsidRDefault="0056192E" w:rsidP="0056192E">
                  <w:pPr>
                    <w:pStyle w:val="WhiteText"/>
                    <w:rPr>
                      <w:szCs w:val="14"/>
                    </w:rPr>
                  </w:pPr>
                </w:p>
              </w:tc>
              <w:tc>
                <w:tcPr>
                  <w:tcW w:w="3286"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4</w:t>
            </w:r>
          </w:p>
        </w:tc>
        <w:tc>
          <w:tcPr>
            <w:tcW w:w="1211" w:type="dxa"/>
          </w:tcPr>
          <w:p w:rsidR="0056192E" w:rsidRPr="00400888" w:rsidRDefault="0056192E" w:rsidP="0056192E">
            <w:pPr>
              <w:keepNext/>
              <w:jc w:val="center"/>
            </w:pPr>
            <w:r w:rsidRPr="00400888">
              <w:t>8%</w:t>
            </w:r>
          </w:p>
        </w:tc>
      </w:tr>
      <w:tr w:rsidR="00E8626E" w:rsidRPr="00400888" w:rsidTr="00E8626E">
        <w:trPr>
          <w:trHeight w:val="131"/>
        </w:trPr>
        <w:tc>
          <w:tcPr>
            <w:tcW w:w="1125" w:type="dxa"/>
            <w:shd w:val="clear" w:color="auto" w:fill="FEFBE7"/>
          </w:tcPr>
          <w:p w:rsidR="0056192E" w:rsidRPr="00400888" w:rsidRDefault="0056192E" w:rsidP="0056192E">
            <w:pPr>
              <w:keepNext/>
              <w:jc w:val="center"/>
            </w:pPr>
            <w:r w:rsidRPr="00400888">
              <w:t>5</w:t>
            </w:r>
          </w:p>
        </w:tc>
        <w:tc>
          <w:tcPr>
            <w:tcW w:w="2186" w:type="dxa"/>
            <w:shd w:val="clear" w:color="auto" w:fill="FEFBE7"/>
          </w:tcPr>
          <w:p w:rsidR="0056192E" w:rsidRPr="00400888" w:rsidRDefault="0056192E" w:rsidP="0056192E">
            <w:pPr>
              <w:keepNext/>
            </w:pPr>
            <w:r w:rsidRPr="00400888">
              <w:t>Minor in German</w:t>
            </w:r>
          </w:p>
        </w:tc>
        <w:tc>
          <w:tcPr>
            <w:tcW w:w="358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6"/>
              <w:gridCol w:w="3565"/>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6" w:type="dxa"/>
                </w:tcPr>
                <w:p w:rsidR="0056192E" w:rsidRPr="00400888" w:rsidRDefault="0056192E" w:rsidP="0056192E">
                  <w:pPr>
                    <w:pStyle w:val="WhiteText"/>
                    <w:rPr>
                      <w:szCs w:val="14"/>
                    </w:rPr>
                  </w:pPr>
                </w:p>
              </w:tc>
              <w:tc>
                <w:tcPr>
                  <w:tcW w:w="3565"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0</w:t>
            </w:r>
          </w:p>
        </w:tc>
        <w:tc>
          <w:tcPr>
            <w:tcW w:w="1211" w:type="dxa"/>
            <w:shd w:val="clear" w:color="auto" w:fill="FEFBE7"/>
          </w:tcPr>
          <w:p w:rsidR="0056192E" w:rsidRPr="00400888" w:rsidRDefault="0056192E" w:rsidP="0056192E">
            <w:pPr>
              <w:keepNext/>
              <w:jc w:val="center"/>
            </w:pPr>
            <w:r w:rsidRPr="00400888">
              <w:t>0%</w:t>
            </w:r>
          </w:p>
        </w:tc>
      </w:tr>
      <w:tr w:rsidR="00E8626E" w:rsidRPr="00400888" w:rsidTr="00E8626E">
        <w:trPr>
          <w:trHeight w:val="122"/>
        </w:trPr>
        <w:tc>
          <w:tcPr>
            <w:tcW w:w="1125" w:type="dxa"/>
          </w:tcPr>
          <w:p w:rsidR="0056192E" w:rsidRPr="00400888" w:rsidRDefault="0056192E" w:rsidP="0056192E">
            <w:pPr>
              <w:keepNext/>
              <w:jc w:val="center"/>
            </w:pPr>
            <w:r w:rsidRPr="00400888">
              <w:t>6</w:t>
            </w:r>
          </w:p>
        </w:tc>
        <w:tc>
          <w:tcPr>
            <w:tcW w:w="2186" w:type="dxa"/>
          </w:tcPr>
          <w:p w:rsidR="0056192E" w:rsidRPr="00400888" w:rsidRDefault="0056192E" w:rsidP="0056192E">
            <w:pPr>
              <w:keepNext/>
            </w:pPr>
            <w:r w:rsidRPr="00400888">
              <w:t>Minor in Spanish</w:t>
            </w:r>
          </w:p>
        </w:tc>
        <w:tc>
          <w:tcPr>
            <w:tcW w:w="3585" w:type="dxa"/>
            <w:noWrap/>
            <w:tcMar>
              <w:left w:w="0" w:type="dxa"/>
              <w:right w:w="0" w:type="dxa"/>
            </w:tcMar>
          </w:tcPr>
          <w:tbl>
            <w:tblPr>
              <w:tblStyle w:val="QBar"/>
              <w:tblW w:w="0" w:type="auto"/>
              <w:tblLook w:val="04A0" w:firstRow="1" w:lastRow="0" w:firstColumn="1" w:lastColumn="0" w:noHBand="0" w:noVBand="1"/>
            </w:tblPr>
            <w:tblGrid>
              <w:gridCol w:w="142"/>
              <w:gridCol w:w="3428"/>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142" w:type="dxa"/>
                </w:tcPr>
                <w:p w:rsidR="0056192E" w:rsidRPr="00400888" w:rsidRDefault="0056192E" w:rsidP="0056192E">
                  <w:pPr>
                    <w:pStyle w:val="WhiteText"/>
                    <w:rPr>
                      <w:szCs w:val="14"/>
                    </w:rPr>
                  </w:pPr>
                </w:p>
              </w:tc>
              <w:tc>
                <w:tcPr>
                  <w:tcW w:w="3428"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2</w:t>
            </w:r>
          </w:p>
        </w:tc>
        <w:tc>
          <w:tcPr>
            <w:tcW w:w="1211" w:type="dxa"/>
          </w:tcPr>
          <w:p w:rsidR="0056192E" w:rsidRPr="00400888" w:rsidRDefault="0056192E" w:rsidP="0056192E">
            <w:pPr>
              <w:keepNext/>
              <w:jc w:val="center"/>
            </w:pPr>
            <w:r w:rsidRPr="00400888">
              <w:t>4%</w:t>
            </w:r>
          </w:p>
        </w:tc>
      </w:tr>
      <w:tr w:rsidR="00E8626E" w:rsidRPr="00400888" w:rsidTr="00E8626E">
        <w:trPr>
          <w:trHeight w:val="260"/>
        </w:trPr>
        <w:tc>
          <w:tcPr>
            <w:tcW w:w="1125" w:type="dxa"/>
            <w:shd w:val="clear" w:color="auto" w:fill="FEFBE7"/>
          </w:tcPr>
          <w:p w:rsidR="0056192E" w:rsidRPr="00400888" w:rsidRDefault="0056192E" w:rsidP="0056192E">
            <w:pPr>
              <w:keepNext/>
              <w:jc w:val="center"/>
            </w:pPr>
            <w:r w:rsidRPr="00400888">
              <w:t>7</w:t>
            </w:r>
          </w:p>
        </w:tc>
        <w:tc>
          <w:tcPr>
            <w:tcW w:w="2186" w:type="dxa"/>
            <w:shd w:val="clear" w:color="auto" w:fill="FEFBE7"/>
          </w:tcPr>
          <w:p w:rsidR="0056192E" w:rsidRPr="00400888" w:rsidRDefault="0056192E" w:rsidP="0056192E">
            <w:pPr>
              <w:keepNext/>
            </w:pPr>
            <w:r w:rsidRPr="00400888">
              <w:t>Minor in Asian Studies</w:t>
            </w:r>
          </w:p>
        </w:tc>
        <w:tc>
          <w:tcPr>
            <w:tcW w:w="358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6"/>
              <w:gridCol w:w="3565"/>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6" w:type="dxa"/>
                </w:tcPr>
                <w:p w:rsidR="0056192E" w:rsidRPr="00400888" w:rsidRDefault="0056192E" w:rsidP="0056192E">
                  <w:pPr>
                    <w:pStyle w:val="WhiteText"/>
                    <w:rPr>
                      <w:szCs w:val="14"/>
                    </w:rPr>
                  </w:pPr>
                </w:p>
              </w:tc>
              <w:tc>
                <w:tcPr>
                  <w:tcW w:w="3565"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0</w:t>
            </w:r>
          </w:p>
        </w:tc>
        <w:tc>
          <w:tcPr>
            <w:tcW w:w="1211" w:type="dxa"/>
            <w:shd w:val="clear" w:color="auto" w:fill="FEFBE7"/>
          </w:tcPr>
          <w:p w:rsidR="0056192E" w:rsidRPr="00400888" w:rsidRDefault="0056192E" w:rsidP="0056192E">
            <w:pPr>
              <w:keepNext/>
              <w:jc w:val="center"/>
            </w:pPr>
            <w:r w:rsidRPr="00400888">
              <w:t>0%</w:t>
            </w:r>
          </w:p>
        </w:tc>
      </w:tr>
      <w:tr w:rsidR="00E8626E" w:rsidRPr="00400888" w:rsidTr="00E8626E">
        <w:trPr>
          <w:trHeight w:val="392"/>
        </w:trPr>
        <w:tc>
          <w:tcPr>
            <w:tcW w:w="1125" w:type="dxa"/>
          </w:tcPr>
          <w:p w:rsidR="0056192E" w:rsidRPr="00400888" w:rsidRDefault="0056192E" w:rsidP="0056192E">
            <w:pPr>
              <w:keepNext/>
              <w:jc w:val="center"/>
            </w:pPr>
            <w:r w:rsidRPr="00400888">
              <w:t>8</w:t>
            </w:r>
          </w:p>
        </w:tc>
        <w:tc>
          <w:tcPr>
            <w:tcW w:w="2186" w:type="dxa"/>
          </w:tcPr>
          <w:p w:rsidR="0056192E" w:rsidRPr="00400888" w:rsidRDefault="0056192E" w:rsidP="0056192E">
            <w:pPr>
              <w:keepNext/>
            </w:pPr>
            <w:r w:rsidRPr="00400888">
              <w:t>Minor in International/Global Studies</w:t>
            </w:r>
          </w:p>
        </w:tc>
        <w:tc>
          <w:tcPr>
            <w:tcW w:w="3585" w:type="dxa"/>
            <w:noWrap/>
            <w:tcMar>
              <w:left w:w="0" w:type="dxa"/>
              <w:right w:w="0" w:type="dxa"/>
            </w:tcMar>
          </w:tcPr>
          <w:tbl>
            <w:tblPr>
              <w:tblStyle w:val="QBar"/>
              <w:tblW w:w="0" w:type="auto"/>
              <w:tblLook w:val="04A0" w:firstRow="1" w:lastRow="0" w:firstColumn="1" w:lastColumn="0" w:noHBand="0" w:noVBand="1"/>
            </w:tblPr>
            <w:tblGrid>
              <w:gridCol w:w="643"/>
              <w:gridCol w:w="2928"/>
            </w:tblGrid>
            <w:tr w:rsidR="00E8626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643" w:type="dxa"/>
                </w:tcPr>
                <w:p w:rsidR="0056192E" w:rsidRPr="00400888" w:rsidRDefault="0056192E" w:rsidP="0056192E">
                  <w:pPr>
                    <w:pStyle w:val="WhiteText"/>
                    <w:rPr>
                      <w:szCs w:val="14"/>
                    </w:rPr>
                  </w:pPr>
                </w:p>
              </w:tc>
              <w:tc>
                <w:tcPr>
                  <w:tcW w:w="2928"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9</w:t>
            </w:r>
          </w:p>
        </w:tc>
        <w:tc>
          <w:tcPr>
            <w:tcW w:w="1211" w:type="dxa"/>
          </w:tcPr>
          <w:p w:rsidR="0056192E" w:rsidRPr="00400888" w:rsidRDefault="0056192E" w:rsidP="0056192E">
            <w:pPr>
              <w:keepNext/>
              <w:jc w:val="center"/>
            </w:pPr>
            <w:r w:rsidRPr="00400888">
              <w:t>18%</w:t>
            </w:r>
          </w:p>
        </w:tc>
      </w:tr>
      <w:tr w:rsidR="00E8626E" w:rsidRPr="00400888" w:rsidTr="00E8626E">
        <w:trPr>
          <w:trHeight w:val="260"/>
        </w:trPr>
        <w:tc>
          <w:tcPr>
            <w:tcW w:w="1125" w:type="dxa"/>
            <w:shd w:val="clear" w:color="auto" w:fill="FEFBE7"/>
          </w:tcPr>
          <w:p w:rsidR="0056192E" w:rsidRPr="00400888" w:rsidRDefault="0056192E" w:rsidP="0056192E">
            <w:pPr>
              <w:keepNext/>
              <w:jc w:val="center"/>
            </w:pPr>
            <w:r w:rsidRPr="00400888">
              <w:t>9</w:t>
            </w:r>
          </w:p>
        </w:tc>
        <w:tc>
          <w:tcPr>
            <w:tcW w:w="2186" w:type="dxa"/>
            <w:shd w:val="clear" w:color="auto" w:fill="FEFBE7"/>
          </w:tcPr>
          <w:p w:rsidR="0056192E" w:rsidRPr="00400888" w:rsidRDefault="0056192E" w:rsidP="0056192E">
            <w:pPr>
              <w:keepNext/>
            </w:pPr>
            <w:r w:rsidRPr="00400888">
              <w:t>Minor in Latin American Studies</w:t>
            </w:r>
          </w:p>
        </w:tc>
        <w:tc>
          <w:tcPr>
            <w:tcW w:w="358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72"/>
              <w:gridCol w:w="3499"/>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72" w:type="dxa"/>
                </w:tcPr>
                <w:p w:rsidR="0056192E" w:rsidRPr="00400888" w:rsidRDefault="0056192E" w:rsidP="0056192E">
                  <w:pPr>
                    <w:pStyle w:val="WhiteText"/>
                    <w:rPr>
                      <w:szCs w:val="14"/>
                    </w:rPr>
                  </w:pPr>
                </w:p>
              </w:tc>
              <w:tc>
                <w:tcPr>
                  <w:tcW w:w="3499"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1</w:t>
            </w:r>
          </w:p>
        </w:tc>
        <w:tc>
          <w:tcPr>
            <w:tcW w:w="1211" w:type="dxa"/>
            <w:shd w:val="clear" w:color="auto" w:fill="FEFBE7"/>
          </w:tcPr>
          <w:p w:rsidR="0056192E" w:rsidRPr="00400888" w:rsidRDefault="0056192E" w:rsidP="0056192E">
            <w:pPr>
              <w:keepNext/>
              <w:jc w:val="center"/>
            </w:pPr>
            <w:r w:rsidRPr="00400888">
              <w:t>2%</w:t>
            </w:r>
          </w:p>
        </w:tc>
      </w:tr>
      <w:tr w:rsidR="00E8626E" w:rsidRPr="00400888" w:rsidTr="00E8626E">
        <w:trPr>
          <w:trHeight w:val="260"/>
        </w:trPr>
        <w:tc>
          <w:tcPr>
            <w:tcW w:w="1125" w:type="dxa"/>
          </w:tcPr>
          <w:p w:rsidR="0056192E" w:rsidRPr="00400888" w:rsidRDefault="0056192E" w:rsidP="0056192E">
            <w:pPr>
              <w:keepNext/>
              <w:jc w:val="center"/>
            </w:pPr>
            <w:r w:rsidRPr="00400888">
              <w:t>10</w:t>
            </w:r>
          </w:p>
        </w:tc>
        <w:tc>
          <w:tcPr>
            <w:tcW w:w="2186" w:type="dxa"/>
          </w:tcPr>
          <w:p w:rsidR="0056192E" w:rsidRPr="00400888" w:rsidRDefault="0056192E" w:rsidP="0056192E">
            <w:pPr>
              <w:keepNext/>
            </w:pPr>
            <w:r w:rsidRPr="00400888">
              <w:t>Certificate in Global Studies</w:t>
            </w:r>
          </w:p>
        </w:tc>
        <w:tc>
          <w:tcPr>
            <w:tcW w:w="3585" w:type="dxa"/>
            <w:noWrap/>
            <w:tcMar>
              <w:left w:w="0" w:type="dxa"/>
              <w:right w:w="0" w:type="dxa"/>
            </w:tcMar>
          </w:tcPr>
          <w:tbl>
            <w:tblPr>
              <w:tblStyle w:val="QBar"/>
              <w:tblW w:w="0" w:type="auto"/>
              <w:tblLook w:val="04A0" w:firstRow="1" w:lastRow="0" w:firstColumn="1" w:lastColumn="0" w:noHBand="0" w:noVBand="1"/>
            </w:tblPr>
            <w:tblGrid>
              <w:gridCol w:w="6"/>
              <w:gridCol w:w="3565"/>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6" w:type="dxa"/>
                </w:tcPr>
                <w:p w:rsidR="0056192E" w:rsidRPr="00400888" w:rsidRDefault="0056192E" w:rsidP="0056192E">
                  <w:pPr>
                    <w:pStyle w:val="WhiteText"/>
                    <w:rPr>
                      <w:szCs w:val="14"/>
                    </w:rPr>
                  </w:pPr>
                </w:p>
              </w:tc>
              <w:tc>
                <w:tcPr>
                  <w:tcW w:w="3565"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0</w:t>
            </w:r>
          </w:p>
        </w:tc>
        <w:tc>
          <w:tcPr>
            <w:tcW w:w="1211" w:type="dxa"/>
          </w:tcPr>
          <w:p w:rsidR="0056192E" w:rsidRPr="00400888" w:rsidRDefault="0056192E" w:rsidP="0056192E">
            <w:pPr>
              <w:keepNext/>
              <w:jc w:val="center"/>
            </w:pPr>
            <w:r w:rsidRPr="00400888">
              <w:t>0%</w:t>
            </w:r>
          </w:p>
        </w:tc>
      </w:tr>
      <w:tr w:rsidR="00E8626E" w:rsidRPr="00400888" w:rsidTr="00E8626E">
        <w:trPr>
          <w:trHeight w:val="254"/>
        </w:trPr>
        <w:tc>
          <w:tcPr>
            <w:tcW w:w="1125" w:type="dxa"/>
            <w:shd w:val="clear" w:color="auto" w:fill="FEFBE7"/>
          </w:tcPr>
          <w:p w:rsidR="0056192E" w:rsidRPr="00400888" w:rsidRDefault="0056192E" w:rsidP="0056192E">
            <w:pPr>
              <w:keepNext/>
              <w:jc w:val="center"/>
            </w:pPr>
            <w:r w:rsidRPr="00400888">
              <w:t>11</w:t>
            </w:r>
          </w:p>
        </w:tc>
        <w:tc>
          <w:tcPr>
            <w:tcW w:w="2186" w:type="dxa"/>
            <w:shd w:val="clear" w:color="auto" w:fill="FEFBE7"/>
          </w:tcPr>
          <w:p w:rsidR="0056192E" w:rsidRPr="00400888" w:rsidRDefault="0056192E" w:rsidP="0056192E">
            <w:pPr>
              <w:keepNext/>
            </w:pPr>
            <w:r w:rsidRPr="00400888">
              <w:t>Secondary Education</w:t>
            </w:r>
          </w:p>
        </w:tc>
        <w:tc>
          <w:tcPr>
            <w:tcW w:w="358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070"/>
              <w:gridCol w:w="2502"/>
            </w:tblGrid>
            <w:tr w:rsidR="00E8626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1070" w:type="dxa"/>
                </w:tcPr>
                <w:p w:rsidR="0056192E" w:rsidRPr="00400888" w:rsidRDefault="0056192E" w:rsidP="0056192E">
                  <w:pPr>
                    <w:pStyle w:val="WhiteText"/>
                    <w:rPr>
                      <w:szCs w:val="14"/>
                    </w:rPr>
                  </w:pPr>
                </w:p>
              </w:tc>
              <w:tc>
                <w:tcPr>
                  <w:tcW w:w="2502"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shd w:val="clear" w:color="auto" w:fill="FEFBE7"/>
          </w:tcPr>
          <w:p w:rsidR="0056192E" w:rsidRPr="00400888" w:rsidRDefault="0056192E" w:rsidP="0056192E">
            <w:pPr>
              <w:keepNext/>
              <w:jc w:val="center"/>
            </w:pPr>
            <w:r w:rsidRPr="00400888">
              <w:t>15</w:t>
            </w:r>
          </w:p>
        </w:tc>
        <w:tc>
          <w:tcPr>
            <w:tcW w:w="1211" w:type="dxa"/>
            <w:shd w:val="clear" w:color="auto" w:fill="FEFBE7"/>
          </w:tcPr>
          <w:p w:rsidR="0056192E" w:rsidRPr="00400888" w:rsidRDefault="0056192E" w:rsidP="0056192E">
            <w:pPr>
              <w:keepNext/>
              <w:jc w:val="center"/>
            </w:pPr>
            <w:r w:rsidRPr="00400888">
              <w:t>30%</w:t>
            </w:r>
          </w:p>
        </w:tc>
      </w:tr>
      <w:tr w:rsidR="00E8626E" w:rsidRPr="00400888" w:rsidTr="00E8626E">
        <w:trPr>
          <w:trHeight w:val="138"/>
        </w:trPr>
        <w:tc>
          <w:tcPr>
            <w:tcW w:w="1125" w:type="dxa"/>
          </w:tcPr>
          <w:p w:rsidR="0056192E" w:rsidRPr="00400888" w:rsidRDefault="0056192E" w:rsidP="0056192E">
            <w:pPr>
              <w:keepNext/>
              <w:jc w:val="center"/>
            </w:pPr>
            <w:r w:rsidRPr="00400888">
              <w:t>12</w:t>
            </w:r>
          </w:p>
        </w:tc>
        <w:tc>
          <w:tcPr>
            <w:tcW w:w="2186" w:type="dxa"/>
          </w:tcPr>
          <w:p w:rsidR="0056192E" w:rsidRPr="00400888" w:rsidRDefault="0056192E" w:rsidP="0056192E">
            <w:pPr>
              <w:keepNext/>
            </w:pPr>
            <w:r w:rsidRPr="00400888">
              <w:t>Other</w:t>
            </w:r>
          </w:p>
        </w:tc>
        <w:tc>
          <w:tcPr>
            <w:tcW w:w="3585" w:type="dxa"/>
            <w:noWrap/>
            <w:tcMar>
              <w:left w:w="0" w:type="dxa"/>
              <w:right w:w="0" w:type="dxa"/>
            </w:tcMar>
          </w:tcPr>
          <w:tbl>
            <w:tblPr>
              <w:tblStyle w:val="QBar"/>
              <w:tblW w:w="3572" w:type="dxa"/>
              <w:tblLook w:val="04A0" w:firstRow="1" w:lastRow="0" w:firstColumn="1" w:lastColumn="0" w:noHBand="0" w:noVBand="1"/>
            </w:tblPr>
            <w:tblGrid>
              <w:gridCol w:w="215"/>
              <w:gridCol w:w="3357"/>
            </w:tblGrid>
            <w:tr w:rsidR="0056192E" w:rsidRPr="00400888" w:rsidTr="00E8626E">
              <w:trPr>
                <w:trHeight w:val="122"/>
              </w:trPr>
              <w:tc>
                <w:tcPr>
                  <w:cnfStyle w:val="001000000000" w:firstRow="0" w:lastRow="0" w:firstColumn="1" w:lastColumn="0" w:oddVBand="0" w:evenVBand="0" w:oddHBand="0" w:evenHBand="0" w:firstRowFirstColumn="0" w:firstRowLastColumn="0" w:lastRowFirstColumn="0" w:lastRowLastColumn="0"/>
                  <w:tcW w:w="215" w:type="dxa"/>
                </w:tcPr>
                <w:p w:rsidR="0056192E" w:rsidRPr="00400888" w:rsidRDefault="0056192E" w:rsidP="0056192E">
                  <w:pPr>
                    <w:pStyle w:val="WhiteText"/>
                    <w:rPr>
                      <w:szCs w:val="14"/>
                    </w:rPr>
                  </w:pPr>
                </w:p>
              </w:tc>
              <w:tc>
                <w:tcPr>
                  <w:tcW w:w="3357"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471" w:type="dxa"/>
          </w:tcPr>
          <w:p w:rsidR="0056192E" w:rsidRPr="00400888" w:rsidRDefault="0056192E" w:rsidP="0056192E">
            <w:pPr>
              <w:keepNext/>
              <w:jc w:val="center"/>
            </w:pPr>
            <w:r w:rsidRPr="00400888">
              <w:t>3</w:t>
            </w:r>
          </w:p>
        </w:tc>
        <w:tc>
          <w:tcPr>
            <w:tcW w:w="1211" w:type="dxa"/>
          </w:tcPr>
          <w:p w:rsidR="0056192E" w:rsidRPr="00400888" w:rsidRDefault="0056192E" w:rsidP="0056192E">
            <w:pPr>
              <w:keepNext/>
              <w:jc w:val="center"/>
            </w:pPr>
            <w:r w:rsidRPr="00400888">
              <w:t>6%</w:t>
            </w:r>
          </w:p>
        </w:tc>
      </w:tr>
    </w:tbl>
    <w:p w:rsidR="0056192E" w:rsidRDefault="0056192E" w:rsidP="0056192E">
      <w:pPr>
        <w:rPr>
          <w:rFonts w:asciiTheme="minorHAnsi" w:hAnsiTheme="minorHAnsi"/>
        </w:rPr>
      </w:pPr>
    </w:p>
    <w:p w:rsidR="00E8626E" w:rsidRDefault="00E8626E" w:rsidP="0056192E">
      <w:pPr>
        <w:rPr>
          <w:rFonts w:asciiTheme="minorHAnsi" w:hAnsiTheme="minorHAnsi"/>
        </w:rPr>
      </w:pPr>
    </w:p>
    <w:p w:rsidR="00E8626E" w:rsidRDefault="00E8626E" w:rsidP="0056192E">
      <w:pPr>
        <w:rPr>
          <w:rFonts w:asciiTheme="minorHAnsi" w:hAnsiTheme="minorHAnsi"/>
        </w:rPr>
      </w:pPr>
    </w:p>
    <w:p w:rsidR="00400888" w:rsidRPr="00E8626E" w:rsidRDefault="00400888" w:rsidP="0056192E">
      <w:pPr>
        <w:rPr>
          <w:rFonts w:asciiTheme="minorHAnsi" w:hAnsiTheme="minorHAnsi"/>
          <w:b/>
        </w:rPr>
      </w:pPr>
      <w:r w:rsidRPr="00E8626E">
        <w:rPr>
          <w:rFonts w:asciiTheme="minorHAnsi" w:hAnsiTheme="minorHAnsi"/>
          <w:b/>
        </w:rPr>
        <w:lastRenderedPageBreak/>
        <w:t>Table 4 – Alumni Survey Year of Graduation Responses</w:t>
      </w:r>
    </w:p>
    <w:p w:rsidR="00400888" w:rsidRPr="00E8626E" w:rsidRDefault="00400888" w:rsidP="0056192E">
      <w:pPr>
        <w:rPr>
          <w:rFonts w:asciiTheme="minorHAnsi" w:hAnsiTheme="minorHAnsi"/>
          <w:b/>
        </w:rPr>
      </w:pPr>
    </w:p>
    <w:p w:rsidR="0056192E" w:rsidRPr="00400888" w:rsidRDefault="0056192E" w:rsidP="0056192E">
      <w:pPr>
        <w:pStyle w:val="QLabel"/>
        <w:keepNext/>
      </w:pPr>
      <w:r w:rsidRPr="00400888">
        <w:t>In what year did you receive your baccalaureate degree?</w:t>
      </w:r>
    </w:p>
    <w:tbl>
      <w:tblPr>
        <w:tblStyle w:val="QTable"/>
        <w:tblW w:w="9619" w:type="dxa"/>
        <w:tblLook w:val="04E0" w:firstRow="1" w:lastRow="1" w:firstColumn="1" w:lastColumn="0" w:noHBand="0" w:noVBand="1"/>
      </w:tblPr>
      <w:tblGrid>
        <w:gridCol w:w="1352"/>
        <w:gridCol w:w="1556"/>
        <w:gridCol w:w="3600"/>
        <w:gridCol w:w="1622"/>
        <w:gridCol w:w="1489"/>
      </w:tblGrid>
      <w:tr w:rsidR="0056192E" w:rsidRPr="00400888" w:rsidTr="00E8626E">
        <w:trPr>
          <w:trHeight w:val="266"/>
        </w:trPr>
        <w:tc>
          <w:tcPr>
            <w:tcW w:w="1352" w:type="dxa"/>
            <w:shd w:val="clear" w:color="auto" w:fill="58595B"/>
          </w:tcPr>
          <w:p w:rsidR="0056192E" w:rsidRPr="00400888" w:rsidRDefault="0056192E" w:rsidP="0056192E">
            <w:pPr>
              <w:pStyle w:val="WhiteText"/>
              <w:keepNext/>
              <w:jc w:val="center"/>
            </w:pPr>
            <w:r w:rsidRPr="00400888">
              <w:t>#</w:t>
            </w:r>
          </w:p>
        </w:tc>
        <w:tc>
          <w:tcPr>
            <w:tcW w:w="1556" w:type="dxa"/>
            <w:shd w:val="clear" w:color="auto" w:fill="58595B"/>
          </w:tcPr>
          <w:p w:rsidR="0056192E" w:rsidRPr="00400888" w:rsidRDefault="0056192E" w:rsidP="0056192E">
            <w:pPr>
              <w:pStyle w:val="WhiteText"/>
              <w:keepNext/>
            </w:pPr>
            <w:r w:rsidRPr="00400888">
              <w:t>Answer</w:t>
            </w:r>
          </w:p>
        </w:tc>
        <w:tc>
          <w:tcPr>
            <w:tcW w:w="3600"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3583"/>
            </w:tblGrid>
            <w:tr w:rsidR="0056192E" w:rsidRPr="00400888" w:rsidTr="00E8626E">
              <w:trPr>
                <w:trHeight w:val="266"/>
              </w:trPr>
              <w:tc>
                <w:tcPr>
                  <w:cnfStyle w:val="001000000000" w:firstRow="0" w:lastRow="0" w:firstColumn="1" w:lastColumn="0" w:oddVBand="0" w:evenVBand="0" w:oddHBand="0" w:evenHBand="0" w:firstRowFirstColumn="0" w:firstRowLastColumn="0" w:lastRowFirstColumn="0" w:lastRowLastColumn="0"/>
                  <w:tcW w:w="6" w:type="dxa"/>
                </w:tcPr>
                <w:p w:rsidR="0056192E" w:rsidRPr="00400888" w:rsidRDefault="0056192E" w:rsidP="0056192E">
                  <w:pPr>
                    <w:pStyle w:val="WhiteText"/>
                    <w:rPr>
                      <w:szCs w:val="14"/>
                    </w:rPr>
                  </w:pPr>
                </w:p>
              </w:tc>
              <w:tc>
                <w:tcPr>
                  <w:tcW w:w="3583"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622" w:type="dxa"/>
            <w:shd w:val="clear" w:color="auto" w:fill="58595B"/>
          </w:tcPr>
          <w:p w:rsidR="0056192E" w:rsidRPr="00400888" w:rsidRDefault="0056192E" w:rsidP="0056192E">
            <w:pPr>
              <w:pStyle w:val="WhiteText"/>
              <w:keepNext/>
              <w:jc w:val="center"/>
            </w:pPr>
            <w:r w:rsidRPr="00400888">
              <w:t>Response</w:t>
            </w:r>
          </w:p>
        </w:tc>
        <w:tc>
          <w:tcPr>
            <w:tcW w:w="1489" w:type="dxa"/>
            <w:shd w:val="clear" w:color="auto" w:fill="58595B"/>
          </w:tcPr>
          <w:p w:rsidR="0056192E" w:rsidRPr="00400888" w:rsidRDefault="0056192E" w:rsidP="0056192E">
            <w:pPr>
              <w:pStyle w:val="WhiteText"/>
              <w:keepNext/>
              <w:jc w:val="center"/>
            </w:pPr>
            <w:r w:rsidRPr="00400888">
              <w:t>%</w:t>
            </w:r>
          </w:p>
        </w:tc>
      </w:tr>
      <w:tr w:rsidR="0056192E" w:rsidRPr="00400888" w:rsidTr="00E8626E">
        <w:trPr>
          <w:trHeight w:val="252"/>
        </w:trPr>
        <w:tc>
          <w:tcPr>
            <w:tcW w:w="1352" w:type="dxa"/>
            <w:shd w:val="clear" w:color="auto" w:fill="FEFBE7"/>
          </w:tcPr>
          <w:p w:rsidR="0056192E" w:rsidRPr="00400888" w:rsidRDefault="0056192E" w:rsidP="0056192E">
            <w:pPr>
              <w:keepNext/>
              <w:jc w:val="center"/>
            </w:pPr>
            <w:r w:rsidRPr="00400888">
              <w:t>1</w:t>
            </w:r>
          </w:p>
        </w:tc>
        <w:tc>
          <w:tcPr>
            <w:tcW w:w="1556" w:type="dxa"/>
            <w:shd w:val="clear" w:color="auto" w:fill="FEFBE7"/>
          </w:tcPr>
          <w:p w:rsidR="0056192E" w:rsidRPr="00400888" w:rsidRDefault="0056192E" w:rsidP="0056192E">
            <w:pPr>
              <w:keepNext/>
            </w:pPr>
            <w:r w:rsidRPr="00400888">
              <w:t>Before 2000</w:t>
            </w:r>
          </w:p>
        </w:tc>
        <w:tc>
          <w:tcPr>
            <w:tcW w:w="3600" w:type="dxa"/>
            <w:shd w:val="clear" w:color="auto" w:fill="FEFBE7"/>
            <w:noWrap/>
            <w:tcMar>
              <w:left w:w="0" w:type="dxa"/>
              <w:right w:w="0" w:type="dxa"/>
            </w:tcMar>
          </w:tcPr>
          <w:tbl>
            <w:tblPr>
              <w:tblStyle w:val="QBar"/>
              <w:tblW w:w="0" w:type="auto"/>
              <w:tblLook w:val="04A0" w:firstRow="1" w:lastRow="0" w:firstColumn="1" w:lastColumn="0" w:noHBand="0" w:noVBand="1"/>
            </w:tblPr>
            <w:tblGrid>
              <w:gridCol w:w="503"/>
              <w:gridCol w:w="3086"/>
            </w:tblGrid>
            <w:tr w:rsidR="0056192E" w:rsidRPr="00400888" w:rsidTr="00E8626E">
              <w:trPr>
                <w:trHeight w:val="252"/>
              </w:trPr>
              <w:tc>
                <w:tcPr>
                  <w:cnfStyle w:val="001000000000" w:firstRow="0" w:lastRow="0" w:firstColumn="1" w:lastColumn="0" w:oddVBand="0" w:evenVBand="0" w:oddHBand="0" w:evenHBand="0" w:firstRowFirstColumn="0" w:firstRowLastColumn="0" w:lastRowFirstColumn="0" w:lastRowLastColumn="0"/>
                  <w:tcW w:w="503" w:type="dxa"/>
                </w:tcPr>
                <w:p w:rsidR="0056192E" w:rsidRPr="00400888" w:rsidRDefault="0056192E" w:rsidP="0056192E">
                  <w:pPr>
                    <w:pStyle w:val="WhiteText"/>
                    <w:rPr>
                      <w:szCs w:val="14"/>
                    </w:rPr>
                  </w:pPr>
                </w:p>
              </w:tc>
              <w:tc>
                <w:tcPr>
                  <w:tcW w:w="3086"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622" w:type="dxa"/>
            <w:shd w:val="clear" w:color="auto" w:fill="FEFBE7"/>
          </w:tcPr>
          <w:p w:rsidR="0056192E" w:rsidRPr="00400888" w:rsidRDefault="0056192E" w:rsidP="0056192E">
            <w:pPr>
              <w:keepNext/>
              <w:jc w:val="center"/>
            </w:pPr>
            <w:r w:rsidRPr="00400888">
              <w:t>7</w:t>
            </w:r>
          </w:p>
        </w:tc>
        <w:tc>
          <w:tcPr>
            <w:tcW w:w="1489" w:type="dxa"/>
            <w:shd w:val="clear" w:color="auto" w:fill="FEFBE7"/>
          </w:tcPr>
          <w:p w:rsidR="0056192E" w:rsidRPr="00400888" w:rsidRDefault="0056192E" w:rsidP="0056192E">
            <w:pPr>
              <w:keepNext/>
              <w:jc w:val="center"/>
            </w:pPr>
            <w:r w:rsidRPr="00400888">
              <w:t>14%</w:t>
            </w:r>
          </w:p>
        </w:tc>
      </w:tr>
      <w:tr w:rsidR="0056192E" w:rsidRPr="00400888" w:rsidTr="00E8626E">
        <w:trPr>
          <w:trHeight w:val="266"/>
        </w:trPr>
        <w:tc>
          <w:tcPr>
            <w:tcW w:w="1352" w:type="dxa"/>
          </w:tcPr>
          <w:p w:rsidR="0056192E" w:rsidRPr="00400888" w:rsidRDefault="0056192E" w:rsidP="0056192E">
            <w:pPr>
              <w:keepNext/>
              <w:jc w:val="center"/>
            </w:pPr>
            <w:r w:rsidRPr="00400888">
              <w:t>2</w:t>
            </w:r>
          </w:p>
        </w:tc>
        <w:tc>
          <w:tcPr>
            <w:tcW w:w="1556" w:type="dxa"/>
          </w:tcPr>
          <w:p w:rsidR="0056192E" w:rsidRPr="00400888" w:rsidRDefault="0056192E" w:rsidP="0056192E">
            <w:pPr>
              <w:keepNext/>
            </w:pPr>
            <w:r w:rsidRPr="00400888">
              <w:t>2000 - 2005</w:t>
            </w:r>
          </w:p>
        </w:tc>
        <w:tc>
          <w:tcPr>
            <w:tcW w:w="3600" w:type="dxa"/>
            <w:noWrap/>
            <w:tcMar>
              <w:left w:w="0" w:type="dxa"/>
              <w:right w:w="0" w:type="dxa"/>
            </w:tcMar>
          </w:tcPr>
          <w:tbl>
            <w:tblPr>
              <w:tblStyle w:val="QBar"/>
              <w:tblW w:w="0" w:type="auto"/>
              <w:tblLook w:val="04A0" w:firstRow="1" w:lastRow="0" w:firstColumn="1" w:lastColumn="0" w:noHBand="0" w:noVBand="1"/>
            </w:tblPr>
            <w:tblGrid>
              <w:gridCol w:w="789"/>
              <w:gridCol w:w="2800"/>
            </w:tblGrid>
            <w:tr w:rsidR="0056192E" w:rsidRPr="00400888" w:rsidTr="00E8626E">
              <w:trPr>
                <w:trHeight w:val="252"/>
              </w:trPr>
              <w:tc>
                <w:tcPr>
                  <w:cnfStyle w:val="001000000000" w:firstRow="0" w:lastRow="0" w:firstColumn="1" w:lastColumn="0" w:oddVBand="0" w:evenVBand="0" w:oddHBand="0" w:evenHBand="0" w:firstRowFirstColumn="0" w:firstRowLastColumn="0" w:lastRowFirstColumn="0" w:lastRowLastColumn="0"/>
                  <w:tcW w:w="789" w:type="dxa"/>
                </w:tcPr>
                <w:p w:rsidR="0056192E" w:rsidRPr="00400888" w:rsidRDefault="0056192E" w:rsidP="0056192E">
                  <w:pPr>
                    <w:pStyle w:val="WhiteText"/>
                    <w:rPr>
                      <w:szCs w:val="14"/>
                    </w:rPr>
                  </w:pPr>
                </w:p>
              </w:tc>
              <w:tc>
                <w:tcPr>
                  <w:tcW w:w="2800"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622" w:type="dxa"/>
          </w:tcPr>
          <w:p w:rsidR="0056192E" w:rsidRPr="00400888" w:rsidRDefault="0056192E" w:rsidP="0056192E">
            <w:pPr>
              <w:keepNext/>
              <w:jc w:val="center"/>
            </w:pPr>
            <w:r w:rsidRPr="00400888">
              <w:t>11</w:t>
            </w:r>
          </w:p>
        </w:tc>
        <w:tc>
          <w:tcPr>
            <w:tcW w:w="1489" w:type="dxa"/>
          </w:tcPr>
          <w:p w:rsidR="0056192E" w:rsidRPr="00400888" w:rsidRDefault="0056192E" w:rsidP="0056192E">
            <w:pPr>
              <w:keepNext/>
              <w:jc w:val="center"/>
            </w:pPr>
            <w:r w:rsidRPr="00400888">
              <w:t>22%</w:t>
            </w:r>
          </w:p>
        </w:tc>
      </w:tr>
      <w:tr w:rsidR="0056192E" w:rsidRPr="00400888" w:rsidTr="00E8626E">
        <w:trPr>
          <w:trHeight w:val="266"/>
        </w:trPr>
        <w:tc>
          <w:tcPr>
            <w:tcW w:w="1352" w:type="dxa"/>
            <w:shd w:val="clear" w:color="auto" w:fill="FEFBE7"/>
          </w:tcPr>
          <w:p w:rsidR="0056192E" w:rsidRPr="00400888" w:rsidRDefault="0056192E" w:rsidP="0056192E">
            <w:pPr>
              <w:keepNext/>
              <w:jc w:val="center"/>
            </w:pPr>
            <w:r w:rsidRPr="00400888">
              <w:t>3</w:t>
            </w:r>
          </w:p>
        </w:tc>
        <w:tc>
          <w:tcPr>
            <w:tcW w:w="1556" w:type="dxa"/>
            <w:shd w:val="clear" w:color="auto" w:fill="FEFBE7"/>
          </w:tcPr>
          <w:p w:rsidR="0056192E" w:rsidRPr="00400888" w:rsidRDefault="0056192E" w:rsidP="0056192E">
            <w:pPr>
              <w:keepNext/>
            </w:pPr>
            <w:r w:rsidRPr="00400888">
              <w:t>2006 - 2010</w:t>
            </w:r>
          </w:p>
        </w:tc>
        <w:tc>
          <w:tcPr>
            <w:tcW w:w="3600" w:type="dxa"/>
            <w:shd w:val="clear" w:color="auto" w:fill="FEFBE7"/>
            <w:noWrap/>
            <w:tcMar>
              <w:left w:w="0" w:type="dxa"/>
              <w:right w:w="0" w:type="dxa"/>
            </w:tcMar>
          </w:tcPr>
          <w:tbl>
            <w:tblPr>
              <w:tblStyle w:val="QBar"/>
              <w:tblW w:w="3590" w:type="dxa"/>
              <w:tblLook w:val="04A0" w:firstRow="1" w:lastRow="0" w:firstColumn="1" w:lastColumn="0" w:noHBand="0" w:noVBand="1"/>
            </w:tblPr>
            <w:tblGrid>
              <w:gridCol w:w="1077"/>
              <w:gridCol w:w="2513"/>
            </w:tblGrid>
            <w:tr w:rsidR="0056192E" w:rsidRPr="00400888" w:rsidTr="00E8626E">
              <w:trPr>
                <w:trHeight w:val="252"/>
              </w:trPr>
              <w:tc>
                <w:tcPr>
                  <w:cnfStyle w:val="001000000000" w:firstRow="0" w:lastRow="0" w:firstColumn="1" w:lastColumn="0" w:oddVBand="0" w:evenVBand="0" w:oddHBand="0" w:evenHBand="0" w:firstRowFirstColumn="0" w:firstRowLastColumn="0" w:lastRowFirstColumn="0" w:lastRowLastColumn="0"/>
                  <w:tcW w:w="1077" w:type="dxa"/>
                </w:tcPr>
                <w:p w:rsidR="0056192E" w:rsidRPr="00400888" w:rsidRDefault="0056192E" w:rsidP="0056192E">
                  <w:pPr>
                    <w:pStyle w:val="WhiteText"/>
                    <w:rPr>
                      <w:szCs w:val="14"/>
                    </w:rPr>
                  </w:pPr>
                </w:p>
              </w:tc>
              <w:tc>
                <w:tcPr>
                  <w:tcW w:w="2513"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622" w:type="dxa"/>
            <w:shd w:val="clear" w:color="auto" w:fill="FEFBE7"/>
          </w:tcPr>
          <w:p w:rsidR="0056192E" w:rsidRPr="00400888" w:rsidRDefault="0056192E" w:rsidP="0056192E">
            <w:pPr>
              <w:keepNext/>
              <w:jc w:val="center"/>
            </w:pPr>
            <w:r w:rsidRPr="00400888">
              <w:t>15</w:t>
            </w:r>
          </w:p>
        </w:tc>
        <w:tc>
          <w:tcPr>
            <w:tcW w:w="1489" w:type="dxa"/>
            <w:shd w:val="clear" w:color="auto" w:fill="FEFBE7"/>
          </w:tcPr>
          <w:p w:rsidR="0056192E" w:rsidRPr="00400888" w:rsidRDefault="0056192E" w:rsidP="0056192E">
            <w:pPr>
              <w:keepNext/>
              <w:jc w:val="center"/>
            </w:pPr>
            <w:r w:rsidRPr="00400888">
              <w:t>30%</w:t>
            </w:r>
          </w:p>
        </w:tc>
      </w:tr>
      <w:tr w:rsidR="0056192E" w:rsidRPr="00400888" w:rsidTr="00E8626E">
        <w:trPr>
          <w:trHeight w:val="266"/>
        </w:trPr>
        <w:tc>
          <w:tcPr>
            <w:tcW w:w="1352" w:type="dxa"/>
          </w:tcPr>
          <w:p w:rsidR="0056192E" w:rsidRPr="00400888" w:rsidRDefault="0056192E" w:rsidP="0056192E">
            <w:pPr>
              <w:keepNext/>
              <w:jc w:val="center"/>
            </w:pPr>
            <w:r w:rsidRPr="00400888">
              <w:t>4</w:t>
            </w:r>
          </w:p>
        </w:tc>
        <w:tc>
          <w:tcPr>
            <w:tcW w:w="1556" w:type="dxa"/>
          </w:tcPr>
          <w:p w:rsidR="0056192E" w:rsidRPr="00400888" w:rsidRDefault="0056192E" w:rsidP="0056192E">
            <w:pPr>
              <w:keepNext/>
            </w:pPr>
            <w:r w:rsidRPr="00400888">
              <w:t>2011 - 2015</w:t>
            </w:r>
          </w:p>
        </w:tc>
        <w:tc>
          <w:tcPr>
            <w:tcW w:w="3600" w:type="dxa"/>
            <w:noWrap/>
            <w:tcMar>
              <w:left w:w="0" w:type="dxa"/>
              <w:right w:w="0" w:type="dxa"/>
            </w:tcMar>
          </w:tcPr>
          <w:tbl>
            <w:tblPr>
              <w:tblStyle w:val="QBar"/>
              <w:tblW w:w="0" w:type="auto"/>
              <w:tblLook w:val="04A0" w:firstRow="1" w:lastRow="0" w:firstColumn="1" w:lastColumn="0" w:noHBand="0" w:noVBand="1"/>
            </w:tblPr>
            <w:tblGrid>
              <w:gridCol w:w="1221"/>
              <w:gridCol w:w="2368"/>
            </w:tblGrid>
            <w:tr w:rsidR="0056192E" w:rsidRPr="00400888" w:rsidTr="00E8626E">
              <w:trPr>
                <w:trHeight w:val="252"/>
              </w:trPr>
              <w:tc>
                <w:tcPr>
                  <w:cnfStyle w:val="001000000000" w:firstRow="0" w:lastRow="0" w:firstColumn="1" w:lastColumn="0" w:oddVBand="0" w:evenVBand="0" w:oddHBand="0" w:evenHBand="0" w:firstRowFirstColumn="0" w:firstRowLastColumn="0" w:lastRowFirstColumn="0" w:lastRowLastColumn="0"/>
                  <w:tcW w:w="1221" w:type="dxa"/>
                </w:tcPr>
                <w:p w:rsidR="0056192E" w:rsidRPr="00400888" w:rsidRDefault="0056192E" w:rsidP="0056192E">
                  <w:pPr>
                    <w:pStyle w:val="WhiteText"/>
                    <w:rPr>
                      <w:szCs w:val="14"/>
                    </w:rPr>
                  </w:pPr>
                </w:p>
              </w:tc>
              <w:tc>
                <w:tcPr>
                  <w:tcW w:w="2368" w:type="dxa"/>
                </w:tcPr>
                <w:p w:rsidR="0056192E" w:rsidRPr="00400888"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Pr="00400888" w:rsidRDefault="0056192E" w:rsidP="0056192E"/>
        </w:tc>
        <w:tc>
          <w:tcPr>
            <w:tcW w:w="1622" w:type="dxa"/>
          </w:tcPr>
          <w:p w:rsidR="0056192E" w:rsidRPr="00400888" w:rsidRDefault="0056192E" w:rsidP="0056192E">
            <w:pPr>
              <w:keepNext/>
              <w:jc w:val="center"/>
            </w:pPr>
            <w:r w:rsidRPr="00400888">
              <w:t>17</w:t>
            </w:r>
          </w:p>
        </w:tc>
        <w:tc>
          <w:tcPr>
            <w:tcW w:w="1489" w:type="dxa"/>
          </w:tcPr>
          <w:p w:rsidR="0056192E" w:rsidRPr="00400888" w:rsidRDefault="0056192E" w:rsidP="0056192E">
            <w:pPr>
              <w:keepNext/>
              <w:jc w:val="center"/>
            </w:pPr>
            <w:r w:rsidRPr="00400888">
              <w:t>34%</w:t>
            </w:r>
          </w:p>
        </w:tc>
      </w:tr>
      <w:tr w:rsidR="0056192E" w:rsidRPr="00400888" w:rsidTr="00E8626E">
        <w:trPr>
          <w:trHeight w:val="266"/>
        </w:trPr>
        <w:tc>
          <w:tcPr>
            <w:tcW w:w="1352" w:type="dxa"/>
            <w:tcBorders>
              <w:top w:val="single" w:sz="4" w:space="0" w:color="969696"/>
            </w:tcBorders>
            <w:shd w:val="clear" w:color="auto" w:fill="FEFBE7"/>
          </w:tcPr>
          <w:p w:rsidR="0056192E" w:rsidRPr="00400888" w:rsidRDefault="0056192E" w:rsidP="0056192E">
            <w:pPr>
              <w:keepNext/>
              <w:jc w:val="center"/>
            </w:pPr>
          </w:p>
        </w:tc>
        <w:tc>
          <w:tcPr>
            <w:tcW w:w="1556" w:type="dxa"/>
            <w:tcBorders>
              <w:top w:val="single" w:sz="4" w:space="0" w:color="969696"/>
            </w:tcBorders>
            <w:shd w:val="clear" w:color="auto" w:fill="FEFBE7"/>
          </w:tcPr>
          <w:p w:rsidR="0056192E" w:rsidRPr="00400888" w:rsidRDefault="0056192E" w:rsidP="0056192E">
            <w:pPr>
              <w:keepNext/>
            </w:pPr>
            <w:r w:rsidRPr="00400888">
              <w:t>Total</w:t>
            </w:r>
          </w:p>
        </w:tc>
        <w:tc>
          <w:tcPr>
            <w:tcW w:w="3600" w:type="dxa"/>
            <w:tcBorders>
              <w:top w:val="single" w:sz="4" w:space="0" w:color="969696"/>
            </w:tcBorders>
            <w:shd w:val="clear" w:color="auto" w:fill="FEFBE7"/>
            <w:noWrap/>
            <w:tcMar>
              <w:left w:w="0" w:type="dxa"/>
              <w:right w:w="0" w:type="dxa"/>
            </w:tcMar>
          </w:tcPr>
          <w:p w:rsidR="0056192E" w:rsidRPr="00400888" w:rsidRDefault="0056192E" w:rsidP="0056192E">
            <w:pPr>
              <w:pStyle w:val="WhiteText"/>
              <w:keepNext/>
            </w:pPr>
          </w:p>
        </w:tc>
        <w:tc>
          <w:tcPr>
            <w:tcW w:w="1622" w:type="dxa"/>
            <w:tcBorders>
              <w:top w:val="single" w:sz="4" w:space="0" w:color="969696"/>
            </w:tcBorders>
            <w:shd w:val="clear" w:color="auto" w:fill="FEFBE7"/>
          </w:tcPr>
          <w:p w:rsidR="0056192E" w:rsidRPr="00400888" w:rsidRDefault="0056192E" w:rsidP="0056192E">
            <w:pPr>
              <w:keepNext/>
              <w:jc w:val="center"/>
            </w:pPr>
            <w:r w:rsidRPr="00400888">
              <w:t>50</w:t>
            </w:r>
          </w:p>
        </w:tc>
        <w:tc>
          <w:tcPr>
            <w:tcW w:w="1489" w:type="dxa"/>
            <w:tcBorders>
              <w:top w:val="single" w:sz="4" w:space="0" w:color="969696"/>
            </w:tcBorders>
            <w:shd w:val="clear" w:color="auto" w:fill="FEFBE7"/>
          </w:tcPr>
          <w:p w:rsidR="0056192E" w:rsidRPr="00400888" w:rsidRDefault="0056192E" w:rsidP="0056192E">
            <w:pPr>
              <w:keepNext/>
              <w:jc w:val="center"/>
            </w:pPr>
            <w:r w:rsidRPr="00400888">
              <w:t>100%</w:t>
            </w:r>
          </w:p>
        </w:tc>
      </w:tr>
    </w:tbl>
    <w:p w:rsidR="0056192E" w:rsidRPr="00400888" w:rsidRDefault="0056192E" w:rsidP="0056192E">
      <w:pPr>
        <w:rPr>
          <w:rFonts w:asciiTheme="minorHAnsi" w:hAnsiTheme="minorHAnsi"/>
        </w:rPr>
      </w:pPr>
    </w:p>
    <w:p w:rsidR="00FC4983" w:rsidRPr="00FC4983" w:rsidRDefault="00E8626E" w:rsidP="00FC4983">
      <w:pPr>
        <w:contextualSpacing/>
        <w:rPr>
          <w:rFonts w:asciiTheme="minorHAnsi" w:hAnsiTheme="minorHAnsi" w:cs="Arial"/>
        </w:rPr>
      </w:pPr>
      <w:r w:rsidRPr="00FC4983">
        <w:rPr>
          <w:rFonts w:asciiTheme="minorHAnsi" w:hAnsiTheme="minorHAnsi"/>
        </w:rPr>
        <w:t xml:space="preserve">The conclusion is that the Foreign Languages graduates not only obtained employment quickly, but also in a variety of fields. </w:t>
      </w:r>
      <w:r w:rsidR="00B90294" w:rsidRPr="00FC4983">
        <w:rPr>
          <w:rFonts w:asciiTheme="minorHAnsi" w:hAnsiTheme="minorHAnsi" w:cs="Arial"/>
        </w:rPr>
        <w:t xml:space="preserve">Of those who did not pursue graduate degrees and went into the job market, </w:t>
      </w:r>
      <w:r w:rsidR="00B90294">
        <w:rPr>
          <w:rFonts w:asciiTheme="minorHAnsi" w:hAnsiTheme="minorHAnsi" w:cs="Arial"/>
        </w:rPr>
        <w:t>91</w:t>
      </w:r>
      <w:r w:rsidR="00B90294" w:rsidRPr="00FC4983">
        <w:rPr>
          <w:rFonts w:asciiTheme="minorHAnsi" w:hAnsiTheme="minorHAnsi" w:cs="Arial"/>
        </w:rPr>
        <w:t xml:space="preserve">% </w:t>
      </w:r>
      <w:r w:rsidR="00B90294">
        <w:rPr>
          <w:rFonts w:asciiTheme="minorHAnsi" w:hAnsiTheme="minorHAnsi" w:cs="Arial"/>
        </w:rPr>
        <w:t xml:space="preserve">say that their degree helped them obtain </w:t>
      </w:r>
      <w:r w:rsidR="00B90294" w:rsidRPr="00FC4983">
        <w:rPr>
          <w:rFonts w:asciiTheme="minorHAnsi" w:hAnsiTheme="minorHAnsi" w:cs="Arial"/>
        </w:rPr>
        <w:t xml:space="preserve">employment </w:t>
      </w:r>
      <w:r w:rsidR="00B90294">
        <w:rPr>
          <w:rFonts w:asciiTheme="minorHAnsi" w:hAnsiTheme="minorHAnsi" w:cs="Arial"/>
        </w:rPr>
        <w:t>in their field</w:t>
      </w:r>
      <w:r w:rsidR="00B90294" w:rsidRPr="00FC4983">
        <w:rPr>
          <w:rFonts w:asciiTheme="minorHAnsi" w:hAnsiTheme="minorHAnsi" w:cs="Arial"/>
        </w:rPr>
        <w:t>.</w:t>
      </w:r>
      <w:r w:rsidR="00B90294">
        <w:rPr>
          <w:rFonts w:asciiTheme="minorHAnsi" w:hAnsiTheme="minorHAnsi" w:cs="Arial"/>
        </w:rPr>
        <w:t xml:space="preserve"> See Table 5 – Alumni Survey Employment Rates.</w:t>
      </w:r>
      <w:r w:rsidR="00B90294" w:rsidRPr="00FC4983">
        <w:rPr>
          <w:rFonts w:asciiTheme="minorHAnsi" w:hAnsiTheme="minorHAnsi" w:cs="Arial"/>
        </w:rPr>
        <w:t xml:space="preserve">  </w:t>
      </w:r>
      <w:r w:rsidR="00FC4983" w:rsidRPr="00FC4983">
        <w:rPr>
          <w:rFonts w:asciiTheme="minorHAnsi" w:hAnsiTheme="minorHAnsi" w:cs="Arial"/>
        </w:rPr>
        <w:t xml:space="preserve">According to </w:t>
      </w:r>
      <w:r w:rsidR="00FC4983">
        <w:rPr>
          <w:rFonts w:asciiTheme="minorHAnsi" w:hAnsiTheme="minorHAnsi" w:cs="Arial"/>
        </w:rPr>
        <w:t>the s</w:t>
      </w:r>
      <w:r w:rsidR="00FC4983" w:rsidRPr="00FC4983">
        <w:rPr>
          <w:rFonts w:asciiTheme="minorHAnsi" w:hAnsiTheme="minorHAnsi" w:cs="Arial"/>
        </w:rPr>
        <w:t xml:space="preserve">urvey, </w:t>
      </w:r>
      <w:r w:rsidR="005E14F7">
        <w:rPr>
          <w:rFonts w:asciiTheme="minorHAnsi" w:hAnsiTheme="minorHAnsi" w:cs="Arial"/>
        </w:rPr>
        <w:t xml:space="preserve">58% </w:t>
      </w:r>
      <w:r w:rsidR="00FC4983" w:rsidRPr="00FC4983">
        <w:rPr>
          <w:rFonts w:asciiTheme="minorHAnsi" w:hAnsiTheme="minorHAnsi" w:cs="Arial"/>
        </w:rPr>
        <w:t xml:space="preserve">respondents (all languages) have gone on to pursue graduate degrees in the target language (MA, PhD) as well as Law and MA in Education </w:t>
      </w:r>
      <w:proofErr w:type="spellStart"/>
      <w:r w:rsidR="00FC4983" w:rsidRPr="00FC4983">
        <w:rPr>
          <w:rFonts w:asciiTheme="minorHAnsi" w:hAnsiTheme="minorHAnsi" w:cs="Arial"/>
        </w:rPr>
        <w:t>EdD</w:t>
      </w:r>
      <w:proofErr w:type="spellEnd"/>
      <w:r w:rsidR="00FC4983" w:rsidRPr="00FC4983">
        <w:rPr>
          <w:rFonts w:asciiTheme="minorHAnsi" w:hAnsiTheme="minorHAnsi" w:cs="Arial"/>
        </w:rPr>
        <w:t xml:space="preserve"> degrees.</w:t>
      </w:r>
      <w:r w:rsidR="001E1560">
        <w:rPr>
          <w:rFonts w:asciiTheme="minorHAnsi" w:hAnsiTheme="minorHAnsi" w:cs="Arial"/>
        </w:rPr>
        <w:t xml:space="preserve"> Of those who attended graduate school, 93% felt adequately prepared for graduate study after graduating from the department of Foreign Languages.</w:t>
      </w:r>
      <w:r w:rsidR="00B90294">
        <w:rPr>
          <w:rFonts w:asciiTheme="minorHAnsi" w:hAnsiTheme="minorHAnsi" w:cs="Arial"/>
        </w:rPr>
        <w:t xml:space="preserve"> See Table 6 – Alumni Survey Preparedness for Graduate Studies.</w:t>
      </w:r>
      <w:r w:rsidR="001E1560">
        <w:rPr>
          <w:rFonts w:asciiTheme="minorHAnsi" w:hAnsiTheme="minorHAnsi" w:cs="Arial"/>
        </w:rPr>
        <w:t xml:space="preserve"> </w:t>
      </w:r>
      <w:r w:rsidR="00FC4983" w:rsidRPr="00FC4983">
        <w:rPr>
          <w:rFonts w:asciiTheme="minorHAnsi" w:hAnsiTheme="minorHAnsi" w:cs="Arial"/>
        </w:rPr>
        <w:t xml:space="preserve"> </w:t>
      </w:r>
    </w:p>
    <w:p w:rsidR="00B90294" w:rsidRDefault="00B90294" w:rsidP="0056192E">
      <w:pPr>
        <w:rPr>
          <w:rFonts w:asciiTheme="minorHAnsi" w:hAnsiTheme="minorHAnsi"/>
          <w:b/>
        </w:rPr>
      </w:pPr>
    </w:p>
    <w:p w:rsidR="0056192E" w:rsidRPr="005E14F7" w:rsidRDefault="005E14F7" w:rsidP="0056192E">
      <w:pPr>
        <w:rPr>
          <w:rFonts w:asciiTheme="minorHAnsi" w:hAnsiTheme="minorHAnsi"/>
          <w:b/>
        </w:rPr>
      </w:pPr>
      <w:r w:rsidRPr="005E14F7">
        <w:rPr>
          <w:rFonts w:asciiTheme="minorHAnsi" w:hAnsiTheme="minorHAnsi"/>
          <w:b/>
        </w:rPr>
        <w:t xml:space="preserve">Table 5 – Alumni Survey Employment Rates </w:t>
      </w:r>
    </w:p>
    <w:p w:rsidR="0056192E" w:rsidRPr="005E14F7" w:rsidRDefault="0056192E" w:rsidP="0056192E">
      <w:pPr>
        <w:rPr>
          <w:rFonts w:asciiTheme="minorHAnsi" w:hAnsiTheme="minorHAnsi"/>
        </w:rPr>
      </w:pPr>
    </w:p>
    <w:p w:rsidR="0056192E" w:rsidRDefault="0056192E" w:rsidP="0056192E">
      <w:pPr>
        <w:pStyle w:val="QLabel"/>
        <w:keepNext/>
      </w:pPr>
      <w:r>
        <w:t>Did your Foreign Language degree help you obtain employment in your field?</w:t>
      </w:r>
    </w:p>
    <w:tbl>
      <w:tblPr>
        <w:tblStyle w:val="QTable"/>
        <w:tblW w:w="9576" w:type="auto"/>
        <w:tblLook w:val="04E0" w:firstRow="1" w:lastRow="1" w:firstColumn="1" w:lastColumn="0" w:noHBand="0" w:noVBand="1"/>
      </w:tblPr>
      <w:tblGrid>
        <w:gridCol w:w="1349"/>
        <w:gridCol w:w="1551"/>
        <w:gridCol w:w="3588"/>
        <w:gridCol w:w="1617"/>
        <w:gridCol w:w="1485"/>
      </w:tblGrid>
      <w:tr w:rsidR="0056192E" w:rsidTr="0056192E">
        <w:tc>
          <w:tcPr>
            <w:tcW w:w="1915" w:type="dxa"/>
            <w:shd w:val="clear" w:color="auto" w:fill="58595B"/>
          </w:tcPr>
          <w:p w:rsidR="0056192E" w:rsidRDefault="0056192E" w:rsidP="0056192E">
            <w:pPr>
              <w:pStyle w:val="WhiteText"/>
              <w:keepNext/>
              <w:jc w:val="center"/>
            </w:pPr>
            <w:r>
              <w:t>#</w:t>
            </w:r>
          </w:p>
        </w:tc>
        <w:tc>
          <w:tcPr>
            <w:tcW w:w="1915" w:type="dxa"/>
            <w:shd w:val="clear" w:color="auto" w:fill="58595B"/>
          </w:tcPr>
          <w:p w:rsidR="0056192E" w:rsidRDefault="0056192E" w:rsidP="0056192E">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56192E" w:rsidTr="0056192E">
              <w:tc>
                <w:tcPr>
                  <w:cnfStyle w:val="001000000000" w:firstRow="0" w:lastRow="0" w:firstColumn="1" w:lastColumn="0" w:oddVBand="0" w:evenVBand="0" w:oddHBand="0" w:evenHBand="0" w:firstRowFirstColumn="0" w:firstRowLastColumn="0" w:lastRowFirstColumn="0" w:lastRowLastColumn="0"/>
                  <w:tcW w:w="0" w:type="dxa"/>
                </w:tcPr>
                <w:p w:rsidR="0056192E" w:rsidRDefault="0056192E" w:rsidP="0056192E">
                  <w:pPr>
                    <w:pStyle w:val="WhiteText"/>
                    <w:rPr>
                      <w:szCs w:val="14"/>
                    </w:rPr>
                  </w:pPr>
                </w:p>
              </w:tc>
              <w:tc>
                <w:tcPr>
                  <w:tcW w:w="3578" w:type="dxa"/>
                </w:tcPr>
                <w:p w:rsidR="0056192E"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Default="0056192E" w:rsidP="0056192E"/>
        </w:tc>
        <w:tc>
          <w:tcPr>
            <w:tcW w:w="1915" w:type="dxa"/>
            <w:shd w:val="clear" w:color="auto" w:fill="58595B"/>
          </w:tcPr>
          <w:p w:rsidR="0056192E" w:rsidRDefault="0056192E" w:rsidP="0056192E">
            <w:pPr>
              <w:pStyle w:val="WhiteText"/>
              <w:keepNext/>
              <w:jc w:val="center"/>
            </w:pPr>
            <w:r>
              <w:t>Response</w:t>
            </w:r>
          </w:p>
        </w:tc>
        <w:tc>
          <w:tcPr>
            <w:tcW w:w="1915" w:type="dxa"/>
            <w:shd w:val="clear" w:color="auto" w:fill="58595B"/>
          </w:tcPr>
          <w:p w:rsidR="0056192E" w:rsidRDefault="0056192E" w:rsidP="0056192E">
            <w:pPr>
              <w:pStyle w:val="WhiteText"/>
              <w:keepNext/>
              <w:jc w:val="center"/>
            </w:pPr>
            <w:r>
              <w:t>%</w:t>
            </w:r>
          </w:p>
        </w:tc>
      </w:tr>
      <w:tr w:rsidR="0056192E" w:rsidTr="0056192E">
        <w:tc>
          <w:tcPr>
            <w:tcW w:w="1915" w:type="dxa"/>
            <w:shd w:val="clear" w:color="auto" w:fill="FEFBE7"/>
          </w:tcPr>
          <w:p w:rsidR="0056192E" w:rsidRDefault="0056192E" w:rsidP="0056192E">
            <w:pPr>
              <w:keepNext/>
              <w:jc w:val="center"/>
            </w:pPr>
            <w:r>
              <w:t>1</w:t>
            </w:r>
          </w:p>
        </w:tc>
        <w:tc>
          <w:tcPr>
            <w:tcW w:w="1915" w:type="dxa"/>
            <w:shd w:val="clear" w:color="auto" w:fill="FEFBE7"/>
          </w:tcPr>
          <w:p w:rsidR="0056192E" w:rsidRDefault="0056192E" w:rsidP="0056192E">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260"/>
              <w:gridCol w:w="318"/>
            </w:tblGrid>
            <w:tr w:rsidR="0056192E" w:rsidTr="0056192E">
              <w:tc>
                <w:tcPr>
                  <w:cnfStyle w:val="001000000000" w:firstRow="0" w:lastRow="0" w:firstColumn="1" w:lastColumn="0" w:oddVBand="0" w:evenVBand="0" w:oddHBand="0" w:evenHBand="0" w:firstRowFirstColumn="0" w:firstRowLastColumn="0" w:lastRowFirstColumn="0" w:lastRowLastColumn="0"/>
                  <w:tcW w:w="3260" w:type="dxa"/>
                </w:tcPr>
                <w:p w:rsidR="0056192E" w:rsidRDefault="0056192E" w:rsidP="0056192E">
                  <w:pPr>
                    <w:pStyle w:val="WhiteText"/>
                    <w:rPr>
                      <w:szCs w:val="14"/>
                    </w:rPr>
                  </w:pPr>
                </w:p>
              </w:tc>
              <w:tc>
                <w:tcPr>
                  <w:tcW w:w="318" w:type="dxa"/>
                </w:tcPr>
                <w:p w:rsidR="0056192E"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Default="0056192E" w:rsidP="0056192E"/>
        </w:tc>
        <w:tc>
          <w:tcPr>
            <w:tcW w:w="1915" w:type="dxa"/>
            <w:shd w:val="clear" w:color="auto" w:fill="FEFBE7"/>
          </w:tcPr>
          <w:p w:rsidR="0056192E" w:rsidRDefault="0056192E" w:rsidP="0056192E">
            <w:pPr>
              <w:keepNext/>
              <w:jc w:val="center"/>
            </w:pPr>
            <w:r>
              <w:t>41</w:t>
            </w:r>
          </w:p>
        </w:tc>
        <w:tc>
          <w:tcPr>
            <w:tcW w:w="1915" w:type="dxa"/>
            <w:shd w:val="clear" w:color="auto" w:fill="FEFBE7"/>
          </w:tcPr>
          <w:p w:rsidR="0056192E" w:rsidRDefault="0056192E" w:rsidP="0056192E">
            <w:pPr>
              <w:keepNext/>
              <w:jc w:val="center"/>
            </w:pPr>
            <w:r>
              <w:t>91%</w:t>
            </w:r>
          </w:p>
        </w:tc>
      </w:tr>
      <w:tr w:rsidR="0056192E" w:rsidTr="0056192E">
        <w:tc>
          <w:tcPr>
            <w:tcW w:w="1915" w:type="dxa"/>
          </w:tcPr>
          <w:p w:rsidR="0056192E" w:rsidRDefault="0056192E" w:rsidP="0056192E">
            <w:pPr>
              <w:keepNext/>
              <w:jc w:val="center"/>
            </w:pPr>
            <w:r>
              <w:t>2</w:t>
            </w:r>
          </w:p>
        </w:tc>
        <w:tc>
          <w:tcPr>
            <w:tcW w:w="1915" w:type="dxa"/>
          </w:tcPr>
          <w:p w:rsidR="0056192E" w:rsidRDefault="0056192E" w:rsidP="0056192E">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18"/>
              <w:gridCol w:w="3260"/>
            </w:tblGrid>
            <w:tr w:rsidR="0056192E" w:rsidTr="0056192E">
              <w:tc>
                <w:tcPr>
                  <w:cnfStyle w:val="001000000000" w:firstRow="0" w:lastRow="0" w:firstColumn="1" w:lastColumn="0" w:oddVBand="0" w:evenVBand="0" w:oddHBand="0" w:evenHBand="0" w:firstRowFirstColumn="0" w:firstRowLastColumn="0" w:lastRowFirstColumn="0" w:lastRowLastColumn="0"/>
                  <w:tcW w:w="318" w:type="dxa"/>
                </w:tcPr>
                <w:p w:rsidR="0056192E" w:rsidRDefault="0056192E" w:rsidP="0056192E">
                  <w:pPr>
                    <w:pStyle w:val="WhiteText"/>
                    <w:rPr>
                      <w:szCs w:val="14"/>
                    </w:rPr>
                  </w:pPr>
                </w:p>
              </w:tc>
              <w:tc>
                <w:tcPr>
                  <w:tcW w:w="3260" w:type="dxa"/>
                </w:tcPr>
                <w:p w:rsidR="0056192E" w:rsidRDefault="0056192E" w:rsidP="0056192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56192E" w:rsidRDefault="0056192E" w:rsidP="0056192E"/>
        </w:tc>
        <w:tc>
          <w:tcPr>
            <w:tcW w:w="1915" w:type="dxa"/>
          </w:tcPr>
          <w:p w:rsidR="0056192E" w:rsidRDefault="0056192E" w:rsidP="0056192E">
            <w:pPr>
              <w:keepNext/>
              <w:jc w:val="center"/>
            </w:pPr>
            <w:r>
              <w:t>4</w:t>
            </w:r>
          </w:p>
        </w:tc>
        <w:tc>
          <w:tcPr>
            <w:tcW w:w="1915" w:type="dxa"/>
          </w:tcPr>
          <w:p w:rsidR="0056192E" w:rsidRDefault="0056192E" w:rsidP="0056192E">
            <w:pPr>
              <w:keepNext/>
              <w:jc w:val="center"/>
            </w:pPr>
            <w:r>
              <w:t>9%</w:t>
            </w:r>
          </w:p>
        </w:tc>
      </w:tr>
      <w:tr w:rsidR="0056192E" w:rsidTr="0056192E">
        <w:tc>
          <w:tcPr>
            <w:tcW w:w="1915" w:type="dxa"/>
            <w:tcBorders>
              <w:top w:val="single" w:sz="4" w:space="0" w:color="969696"/>
            </w:tcBorders>
            <w:shd w:val="clear" w:color="auto" w:fill="FEFBE7"/>
          </w:tcPr>
          <w:p w:rsidR="0056192E" w:rsidRDefault="0056192E" w:rsidP="0056192E">
            <w:pPr>
              <w:keepNext/>
              <w:jc w:val="center"/>
            </w:pPr>
          </w:p>
        </w:tc>
        <w:tc>
          <w:tcPr>
            <w:tcW w:w="1915" w:type="dxa"/>
            <w:tcBorders>
              <w:top w:val="single" w:sz="4" w:space="0" w:color="969696"/>
            </w:tcBorders>
            <w:shd w:val="clear" w:color="auto" w:fill="FEFBE7"/>
          </w:tcPr>
          <w:p w:rsidR="0056192E" w:rsidRDefault="0056192E" w:rsidP="0056192E">
            <w:pPr>
              <w:keepNext/>
            </w:pPr>
            <w:r>
              <w:t>Total</w:t>
            </w:r>
          </w:p>
        </w:tc>
        <w:tc>
          <w:tcPr>
            <w:tcW w:w="3588" w:type="dxa"/>
            <w:tcBorders>
              <w:top w:val="single" w:sz="4" w:space="0" w:color="969696"/>
            </w:tcBorders>
            <w:shd w:val="clear" w:color="auto" w:fill="FEFBE7"/>
            <w:noWrap/>
            <w:tcMar>
              <w:left w:w="0" w:type="dxa"/>
              <w:right w:w="0" w:type="dxa"/>
            </w:tcMar>
          </w:tcPr>
          <w:p w:rsidR="0056192E" w:rsidRDefault="0056192E" w:rsidP="0056192E">
            <w:pPr>
              <w:pStyle w:val="WhiteText"/>
              <w:keepNext/>
            </w:pPr>
          </w:p>
        </w:tc>
        <w:tc>
          <w:tcPr>
            <w:tcW w:w="1915" w:type="dxa"/>
            <w:tcBorders>
              <w:top w:val="single" w:sz="4" w:space="0" w:color="969696"/>
            </w:tcBorders>
            <w:shd w:val="clear" w:color="auto" w:fill="FEFBE7"/>
          </w:tcPr>
          <w:p w:rsidR="0056192E" w:rsidRDefault="0056192E" w:rsidP="0056192E">
            <w:pPr>
              <w:keepNext/>
              <w:jc w:val="center"/>
            </w:pPr>
            <w:r>
              <w:t>45</w:t>
            </w:r>
          </w:p>
        </w:tc>
        <w:tc>
          <w:tcPr>
            <w:tcW w:w="1915" w:type="dxa"/>
            <w:tcBorders>
              <w:top w:val="single" w:sz="4" w:space="0" w:color="969696"/>
            </w:tcBorders>
            <w:shd w:val="clear" w:color="auto" w:fill="FEFBE7"/>
          </w:tcPr>
          <w:p w:rsidR="0056192E" w:rsidRDefault="0056192E" w:rsidP="0056192E">
            <w:pPr>
              <w:keepNext/>
              <w:jc w:val="center"/>
            </w:pPr>
            <w:r>
              <w:t>100%</w:t>
            </w:r>
          </w:p>
        </w:tc>
      </w:tr>
    </w:tbl>
    <w:p w:rsidR="0056192E" w:rsidRDefault="0056192E" w:rsidP="0056192E"/>
    <w:p w:rsidR="00B90294" w:rsidRPr="00B90294" w:rsidRDefault="00B90294" w:rsidP="0056192E">
      <w:pPr>
        <w:rPr>
          <w:rFonts w:asciiTheme="minorHAnsi" w:hAnsiTheme="minorHAnsi"/>
          <w:b/>
        </w:rPr>
      </w:pPr>
      <w:r w:rsidRPr="00B90294">
        <w:rPr>
          <w:rFonts w:asciiTheme="minorHAnsi" w:hAnsiTheme="minorHAnsi"/>
          <w:b/>
        </w:rPr>
        <w:t>Table 6 – Preparedness for Graduate Studies</w:t>
      </w:r>
    </w:p>
    <w:p w:rsidR="00B90294" w:rsidRDefault="00B90294" w:rsidP="0056192E"/>
    <w:p w:rsidR="002D6FB8" w:rsidRDefault="002D6FB8" w:rsidP="002D6FB8">
      <w:pPr>
        <w:pStyle w:val="QLabel"/>
        <w:keepNext/>
        <w:pBdr>
          <w:left w:val="single" w:sz="4" w:space="7" w:color="D9D9D9" w:themeColor="background1" w:themeShade="D9"/>
        </w:pBdr>
      </w:pPr>
      <w:r>
        <w:t>Did your undergraduate degree adequately prepare you for graduate study?</w:t>
      </w:r>
    </w:p>
    <w:tbl>
      <w:tblPr>
        <w:tblStyle w:val="QTable"/>
        <w:tblW w:w="9576" w:type="auto"/>
        <w:tblLook w:val="04E0" w:firstRow="1" w:lastRow="1" w:firstColumn="1" w:lastColumn="0" w:noHBand="0" w:noVBand="1"/>
      </w:tblPr>
      <w:tblGrid>
        <w:gridCol w:w="1349"/>
        <w:gridCol w:w="1551"/>
        <w:gridCol w:w="3588"/>
        <w:gridCol w:w="1617"/>
        <w:gridCol w:w="1485"/>
      </w:tblGrid>
      <w:tr w:rsidR="002D6FB8" w:rsidTr="00211F80">
        <w:tc>
          <w:tcPr>
            <w:tcW w:w="1915" w:type="dxa"/>
            <w:shd w:val="clear" w:color="auto" w:fill="58595B"/>
          </w:tcPr>
          <w:p w:rsidR="002D6FB8" w:rsidRDefault="002D6FB8" w:rsidP="00211F80">
            <w:pPr>
              <w:pStyle w:val="WhiteText"/>
              <w:keepNext/>
              <w:jc w:val="center"/>
            </w:pPr>
            <w:r>
              <w:t>#</w:t>
            </w:r>
          </w:p>
        </w:tc>
        <w:tc>
          <w:tcPr>
            <w:tcW w:w="1915" w:type="dxa"/>
            <w:shd w:val="clear" w:color="auto" w:fill="58595B"/>
          </w:tcPr>
          <w:p w:rsidR="002D6FB8" w:rsidRDefault="002D6FB8" w:rsidP="00211F80">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2D6FB8" w:rsidTr="00211F80">
              <w:tc>
                <w:tcPr>
                  <w:cnfStyle w:val="001000000000" w:firstRow="0" w:lastRow="0" w:firstColumn="1" w:lastColumn="0" w:oddVBand="0" w:evenVBand="0" w:oddHBand="0" w:evenHBand="0" w:firstRowFirstColumn="0" w:firstRowLastColumn="0" w:lastRowFirstColumn="0" w:lastRowLastColumn="0"/>
                  <w:tcW w:w="0" w:type="dxa"/>
                </w:tcPr>
                <w:p w:rsidR="002D6FB8" w:rsidRDefault="002D6FB8" w:rsidP="00211F80">
                  <w:pPr>
                    <w:pStyle w:val="WhiteText"/>
                    <w:rPr>
                      <w:szCs w:val="14"/>
                    </w:rPr>
                  </w:pPr>
                </w:p>
              </w:tc>
              <w:tc>
                <w:tcPr>
                  <w:tcW w:w="3578" w:type="dxa"/>
                </w:tcPr>
                <w:p w:rsidR="002D6FB8" w:rsidRDefault="002D6FB8" w:rsidP="00211F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D6FB8" w:rsidRDefault="002D6FB8" w:rsidP="00211F80"/>
        </w:tc>
        <w:tc>
          <w:tcPr>
            <w:tcW w:w="1915" w:type="dxa"/>
            <w:shd w:val="clear" w:color="auto" w:fill="58595B"/>
          </w:tcPr>
          <w:p w:rsidR="002D6FB8" w:rsidRDefault="002D6FB8" w:rsidP="00211F80">
            <w:pPr>
              <w:pStyle w:val="WhiteText"/>
              <w:keepNext/>
              <w:jc w:val="center"/>
            </w:pPr>
            <w:r>
              <w:t>Response</w:t>
            </w:r>
          </w:p>
        </w:tc>
        <w:tc>
          <w:tcPr>
            <w:tcW w:w="1915" w:type="dxa"/>
            <w:shd w:val="clear" w:color="auto" w:fill="58595B"/>
          </w:tcPr>
          <w:p w:rsidR="002D6FB8" w:rsidRDefault="002D6FB8" w:rsidP="00211F80">
            <w:pPr>
              <w:pStyle w:val="WhiteText"/>
              <w:keepNext/>
              <w:jc w:val="center"/>
            </w:pPr>
            <w:r>
              <w:t>%</w:t>
            </w:r>
          </w:p>
        </w:tc>
      </w:tr>
      <w:tr w:rsidR="002D6FB8" w:rsidTr="00211F80">
        <w:tc>
          <w:tcPr>
            <w:tcW w:w="1915" w:type="dxa"/>
            <w:shd w:val="clear" w:color="auto" w:fill="FEFBE7"/>
          </w:tcPr>
          <w:p w:rsidR="002D6FB8" w:rsidRDefault="002D6FB8" w:rsidP="00211F80">
            <w:pPr>
              <w:keepNext/>
              <w:jc w:val="center"/>
            </w:pPr>
            <w:r>
              <w:t>1</w:t>
            </w:r>
          </w:p>
        </w:tc>
        <w:tc>
          <w:tcPr>
            <w:tcW w:w="1915" w:type="dxa"/>
            <w:shd w:val="clear" w:color="auto" w:fill="FEFBE7"/>
          </w:tcPr>
          <w:p w:rsidR="002D6FB8" w:rsidRDefault="002D6FB8" w:rsidP="00211F80">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313"/>
              <w:gridCol w:w="265"/>
            </w:tblGrid>
            <w:tr w:rsidR="002D6FB8" w:rsidTr="00211F80">
              <w:tc>
                <w:tcPr>
                  <w:cnfStyle w:val="001000000000" w:firstRow="0" w:lastRow="0" w:firstColumn="1" w:lastColumn="0" w:oddVBand="0" w:evenVBand="0" w:oddHBand="0" w:evenHBand="0" w:firstRowFirstColumn="0" w:firstRowLastColumn="0" w:lastRowFirstColumn="0" w:lastRowLastColumn="0"/>
                  <w:tcW w:w="3313" w:type="dxa"/>
                </w:tcPr>
                <w:p w:rsidR="002D6FB8" w:rsidRDefault="002D6FB8" w:rsidP="00211F80">
                  <w:pPr>
                    <w:pStyle w:val="WhiteText"/>
                    <w:rPr>
                      <w:szCs w:val="14"/>
                    </w:rPr>
                  </w:pPr>
                </w:p>
              </w:tc>
              <w:tc>
                <w:tcPr>
                  <w:tcW w:w="265" w:type="dxa"/>
                </w:tcPr>
                <w:p w:rsidR="002D6FB8" w:rsidRDefault="002D6FB8" w:rsidP="00211F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D6FB8" w:rsidRDefault="002D6FB8" w:rsidP="00211F80"/>
        </w:tc>
        <w:tc>
          <w:tcPr>
            <w:tcW w:w="1915" w:type="dxa"/>
            <w:shd w:val="clear" w:color="auto" w:fill="FEFBE7"/>
          </w:tcPr>
          <w:p w:rsidR="002D6FB8" w:rsidRDefault="002D6FB8" w:rsidP="00211F80">
            <w:pPr>
              <w:keepNext/>
              <w:jc w:val="center"/>
            </w:pPr>
            <w:r>
              <w:t>25</w:t>
            </w:r>
          </w:p>
        </w:tc>
        <w:tc>
          <w:tcPr>
            <w:tcW w:w="1915" w:type="dxa"/>
            <w:shd w:val="clear" w:color="auto" w:fill="FEFBE7"/>
          </w:tcPr>
          <w:p w:rsidR="002D6FB8" w:rsidRDefault="002D6FB8" w:rsidP="00211F80">
            <w:pPr>
              <w:keepNext/>
              <w:jc w:val="center"/>
            </w:pPr>
            <w:r>
              <w:t>93%</w:t>
            </w:r>
          </w:p>
        </w:tc>
      </w:tr>
      <w:tr w:rsidR="002D6FB8" w:rsidTr="00211F80">
        <w:tc>
          <w:tcPr>
            <w:tcW w:w="1915" w:type="dxa"/>
          </w:tcPr>
          <w:p w:rsidR="002D6FB8" w:rsidRDefault="002D6FB8" w:rsidP="00211F80">
            <w:pPr>
              <w:keepNext/>
              <w:jc w:val="center"/>
            </w:pPr>
            <w:r>
              <w:t>2</w:t>
            </w:r>
          </w:p>
        </w:tc>
        <w:tc>
          <w:tcPr>
            <w:tcW w:w="1915" w:type="dxa"/>
          </w:tcPr>
          <w:p w:rsidR="002D6FB8" w:rsidRDefault="002D6FB8" w:rsidP="00211F80">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265"/>
              <w:gridCol w:w="3313"/>
            </w:tblGrid>
            <w:tr w:rsidR="002D6FB8" w:rsidTr="00211F80">
              <w:tc>
                <w:tcPr>
                  <w:cnfStyle w:val="001000000000" w:firstRow="0" w:lastRow="0" w:firstColumn="1" w:lastColumn="0" w:oddVBand="0" w:evenVBand="0" w:oddHBand="0" w:evenHBand="0" w:firstRowFirstColumn="0" w:firstRowLastColumn="0" w:lastRowFirstColumn="0" w:lastRowLastColumn="0"/>
                  <w:tcW w:w="265" w:type="dxa"/>
                </w:tcPr>
                <w:p w:rsidR="002D6FB8" w:rsidRDefault="002D6FB8" w:rsidP="00211F80">
                  <w:pPr>
                    <w:pStyle w:val="WhiteText"/>
                    <w:rPr>
                      <w:szCs w:val="14"/>
                    </w:rPr>
                  </w:pPr>
                </w:p>
              </w:tc>
              <w:tc>
                <w:tcPr>
                  <w:tcW w:w="3313" w:type="dxa"/>
                </w:tcPr>
                <w:p w:rsidR="002D6FB8" w:rsidRDefault="002D6FB8" w:rsidP="00211F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D6FB8" w:rsidRDefault="002D6FB8" w:rsidP="00211F80"/>
        </w:tc>
        <w:tc>
          <w:tcPr>
            <w:tcW w:w="1915" w:type="dxa"/>
          </w:tcPr>
          <w:p w:rsidR="002D6FB8" w:rsidRDefault="002D6FB8" w:rsidP="00211F80">
            <w:pPr>
              <w:keepNext/>
              <w:jc w:val="center"/>
            </w:pPr>
            <w:r>
              <w:t>2</w:t>
            </w:r>
          </w:p>
        </w:tc>
        <w:tc>
          <w:tcPr>
            <w:tcW w:w="1915" w:type="dxa"/>
          </w:tcPr>
          <w:p w:rsidR="002D6FB8" w:rsidRDefault="002D6FB8" w:rsidP="00211F80">
            <w:pPr>
              <w:keepNext/>
              <w:jc w:val="center"/>
            </w:pPr>
            <w:r>
              <w:t>7%</w:t>
            </w:r>
          </w:p>
        </w:tc>
      </w:tr>
      <w:tr w:rsidR="002D6FB8" w:rsidTr="00211F80">
        <w:tc>
          <w:tcPr>
            <w:tcW w:w="1915" w:type="dxa"/>
            <w:tcBorders>
              <w:top w:val="single" w:sz="4" w:space="0" w:color="969696"/>
            </w:tcBorders>
            <w:shd w:val="clear" w:color="auto" w:fill="FEFBE7"/>
          </w:tcPr>
          <w:p w:rsidR="002D6FB8" w:rsidRDefault="002D6FB8" w:rsidP="00211F80">
            <w:pPr>
              <w:keepNext/>
              <w:jc w:val="center"/>
            </w:pPr>
          </w:p>
        </w:tc>
        <w:tc>
          <w:tcPr>
            <w:tcW w:w="1915" w:type="dxa"/>
            <w:tcBorders>
              <w:top w:val="single" w:sz="4" w:space="0" w:color="969696"/>
            </w:tcBorders>
            <w:shd w:val="clear" w:color="auto" w:fill="FEFBE7"/>
          </w:tcPr>
          <w:p w:rsidR="002D6FB8" w:rsidRDefault="002D6FB8" w:rsidP="00211F80">
            <w:pPr>
              <w:keepNext/>
            </w:pPr>
            <w:r>
              <w:t>Total</w:t>
            </w:r>
          </w:p>
        </w:tc>
        <w:tc>
          <w:tcPr>
            <w:tcW w:w="3588" w:type="dxa"/>
            <w:tcBorders>
              <w:top w:val="single" w:sz="4" w:space="0" w:color="969696"/>
            </w:tcBorders>
            <w:shd w:val="clear" w:color="auto" w:fill="FEFBE7"/>
            <w:noWrap/>
            <w:tcMar>
              <w:left w:w="0" w:type="dxa"/>
              <w:right w:w="0" w:type="dxa"/>
            </w:tcMar>
          </w:tcPr>
          <w:p w:rsidR="002D6FB8" w:rsidRDefault="002D6FB8" w:rsidP="00211F80">
            <w:pPr>
              <w:pStyle w:val="WhiteText"/>
              <w:keepNext/>
            </w:pPr>
          </w:p>
        </w:tc>
        <w:tc>
          <w:tcPr>
            <w:tcW w:w="1915" w:type="dxa"/>
            <w:tcBorders>
              <w:top w:val="single" w:sz="4" w:space="0" w:color="969696"/>
            </w:tcBorders>
            <w:shd w:val="clear" w:color="auto" w:fill="FEFBE7"/>
          </w:tcPr>
          <w:p w:rsidR="002D6FB8" w:rsidRDefault="002D6FB8" w:rsidP="00211F80">
            <w:pPr>
              <w:keepNext/>
              <w:jc w:val="center"/>
            </w:pPr>
            <w:r>
              <w:t>27</w:t>
            </w:r>
          </w:p>
        </w:tc>
        <w:tc>
          <w:tcPr>
            <w:tcW w:w="1915" w:type="dxa"/>
            <w:tcBorders>
              <w:top w:val="single" w:sz="4" w:space="0" w:color="969696"/>
            </w:tcBorders>
            <w:shd w:val="clear" w:color="auto" w:fill="FEFBE7"/>
          </w:tcPr>
          <w:p w:rsidR="002D6FB8" w:rsidRDefault="002D6FB8" w:rsidP="00211F80">
            <w:pPr>
              <w:keepNext/>
              <w:jc w:val="center"/>
            </w:pPr>
            <w:r>
              <w:t>100%</w:t>
            </w:r>
          </w:p>
        </w:tc>
      </w:tr>
    </w:tbl>
    <w:p w:rsidR="002D6FB8" w:rsidRDefault="002D6FB8" w:rsidP="0056192E"/>
    <w:p w:rsidR="00B90294" w:rsidRDefault="00B90294" w:rsidP="00B90294">
      <w:pPr>
        <w:pStyle w:val="NormalWeb"/>
        <w:rPr>
          <w:rFonts w:ascii="Arial" w:hAnsi="Arial" w:cs="Arial"/>
        </w:rPr>
      </w:pPr>
      <w:r w:rsidRPr="00FC4983">
        <w:rPr>
          <w:rFonts w:asciiTheme="minorHAnsi" w:hAnsiTheme="minorHAnsi" w:cs="Arial"/>
        </w:rPr>
        <w:t xml:space="preserve">A number of graduates who are employed in service fields include professors, </w:t>
      </w:r>
      <w:r>
        <w:rPr>
          <w:rFonts w:asciiTheme="minorHAnsi" w:hAnsiTheme="minorHAnsi" w:cs="Arial"/>
        </w:rPr>
        <w:t xml:space="preserve">attorneys, community college instructors, </w:t>
      </w:r>
      <w:r w:rsidRPr="00FC4983">
        <w:rPr>
          <w:rFonts w:asciiTheme="minorHAnsi" w:hAnsiTheme="minorHAnsi" w:cs="Arial"/>
        </w:rPr>
        <w:t xml:space="preserve">a technical writer, several airline employees, Social Security personnel, </w:t>
      </w:r>
      <w:r>
        <w:rPr>
          <w:rFonts w:asciiTheme="minorHAnsi" w:hAnsiTheme="minorHAnsi" w:cs="Arial"/>
        </w:rPr>
        <w:t xml:space="preserve">a transitional housing director, </w:t>
      </w:r>
      <w:r w:rsidRPr="00FC4983">
        <w:rPr>
          <w:rFonts w:asciiTheme="minorHAnsi" w:hAnsiTheme="minorHAnsi" w:cs="Arial"/>
        </w:rPr>
        <w:t xml:space="preserve">foreign military salespeople, marketing professionals, </w:t>
      </w:r>
      <w:r w:rsidRPr="00FC4983">
        <w:rPr>
          <w:rFonts w:asciiTheme="minorHAnsi" w:hAnsiTheme="minorHAnsi" w:cs="Arial"/>
        </w:rPr>
        <w:lastRenderedPageBreak/>
        <w:t xml:space="preserve">a certified court interpreter, researchers, grant writers, </w:t>
      </w:r>
      <w:r>
        <w:rPr>
          <w:rFonts w:asciiTheme="minorHAnsi" w:hAnsiTheme="minorHAnsi" w:cs="Arial"/>
        </w:rPr>
        <w:t>an insurance agent</w:t>
      </w:r>
      <w:r w:rsidRPr="00FC4983">
        <w:rPr>
          <w:rFonts w:asciiTheme="minorHAnsi" w:hAnsiTheme="minorHAnsi" w:cs="Arial"/>
        </w:rPr>
        <w:t xml:space="preserve">, </w:t>
      </w:r>
      <w:r>
        <w:rPr>
          <w:rFonts w:asciiTheme="minorHAnsi" w:hAnsiTheme="minorHAnsi" w:cs="Arial"/>
        </w:rPr>
        <w:t xml:space="preserve">travel agents, </w:t>
      </w:r>
      <w:r w:rsidRPr="00FC4983">
        <w:rPr>
          <w:rFonts w:asciiTheme="minorHAnsi" w:hAnsiTheme="minorHAnsi" w:cs="Arial"/>
        </w:rPr>
        <w:t xml:space="preserve">and teachers. </w:t>
      </w:r>
      <w:r w:rsidRPr="00F8394A">
        <w:rPr>
          <w:rFonts w:ascii="Arial" w:hAnsi="Arial" w:cs="Arial"/>
        </w:rPr>
        <w:t xml:space="preserve">  </w:t>
      </w:r>
    </w:p>
    <w:p w:rsidR="00B90294" w:rsidRPr="00B90294" w:rsidRDefault="00B90294" w:rsidP="00B90294">
      <w:pPr>
        <w:pStyle w:val="NormalWeb"/>
        <w:rPr>
          <w:rFonts w:asciiTheme="minorHAnsi" w:hAnsiTheme="minorHAnsi"/>
        </w:rPr>
      </w:pPr>
      <w:r w:rsidRPr="00B90294">
        <w:t xml:space="preserve"> </w:t>
      </w:r>
      <w:r w:rsidRPr="00B90294">
        <w:rPr>
          <w:rFonts w:asciiTheme="minorHAnsi" w:hAnsiTheme="minorHAnsi"/>
        </w:rPr>
        <w:t xml:space="preserve">These responses give positive feedback to the department, and show that overall, graduates of the department value the preparation, resources, </w:t>
      </w:r>
      <w:proofErr w:type="gramStart"/>
      <w:r w:rsidRPr="00B90294">
        <w:rPr>
          <w:rFonts w:asciiTheme="minorHAnsi" w:hAnsiTheme="minorHAnsi"/>
        </w:rPr>
        <w:t>they</w:t>
      </w:r>
      <w:proofErr w:type="gramEnd"/>
      <w:r w:rsidRPr="00B90294">
        <w:rPr>
          <w:rFonts w:asciiTheme="minorHAnsi" w:hAnsiTheme="minorHAnsi"/>
        </w:rPr>
        <w:t xml:space="preserve"> received at UNA. </w:t>
      </w:r>
      <w:r>
        <w:rPr>
          <w:rFonts w:asciiTheme="minorHAnsi" w:hAnsiTheme="minorHAnsi"/>
        </w:rPr>
        <w:t>In fact</w:t>
      </w:r>
      <w:r w:rsidR="00AC53AE">
        <w:rPr>
          <w:rFonts w:asciiTheme="minorHAnsi" w:hAnsiTheme="minorHAnsi"/>
        </w:rPr>
        <w:t>, Table 7 – Alumni Survey Review of the Department of Foreign Languages shows that</w:t>
      </w:r>
      <w:r>
        <w:rPr>
          <w:rFonts w:asciiTheme="minorHAnsi" w:hAnsiTheme="minorHAnsi"/>
        </w:rPr>
        <w:t xml:space="preserve"> 87% of respondents</w:t>
      </w:r>
      <w:r w:rsidRPr="00B90294">
        <w:rPr>
          <w:rFonts w:asciiTheme="minorHAnsi" w:hAnsiTheme="minorHAnsi"/>
        </w:rPr>
        <w:t xml:space="preserve"> strongly agree or agree that their degree contributed to the advancement of their career. </w:t>
      </w:r>
    </w:p>
    <w:p w:rsidR="002D6FB8" w:rsidRPr="00B90294" w:rsidRDefault="00B90294" w:rsidP="00B90294">
      <w:pPr>
        <w:pStyle w:val="NormalWeb"/>
        <w:rPr>
          <w:rFonts w:asciiTheme="minorHAnsi" w:hAnsiTheme="minorHAnsi"/>
          <w:b/>
        </w:rPr>
      </w:pPr>
      <w:r w:rsidRPr="00B90294">
        <w:rPr>
          <w:rFonts w:asciiTheme="minorHAnsi" w:hAnsiTheme="minorHAnsi"/>
          <w:b/>
        </w:rPr>
        <w:t>Table 7 – Alumni Survey Review of the Department of Foreign Languages</w:t>
      </w:r>
    </w:p>
    <w:p w:rsidR="00B90294" w:rsidRDefault="00B90294" w:rsidP="0056192E"/>
    <w:p w:rsidR="0056192E" w:rsidRDefault="0056192E" w:rsidP="0056192E">
      <w:pPr>
        <w:pStyle w:val="QLabel"/>
        <w:keepNext/>
      </w:pPr>
      <w:r>
        <w:t>Please rate the following statements:</w:t>
      </w:r>
    </w:p>
    <w:tbl>
      <w:tblPr>
        <w:tblStyle w:val="QTable"/>
        <w:tblW w:w="0" w:type="auto"/>
        <w:tblLook w:val="04A0" w:firstRow="1" w:lastRow="0" w:firstColumn="1" w:lastColumn="0" w:noHBand="0" w:noVBand="1"/>
      </w:tblPr>
      <w:tblGrid>
        <w:gridCol w:w="322"/>
        <w:gridCol w:w="1387"/>
        <w:gridCol w:w="833"/>
        <w:gridCol w:w="661"/>
        <w:gridCol w:w="1011"/>
        <w:gridCol w:w="850"/>
        <w:gridCol w:w="1011"/>
        <w:gridCol w:w="866"/>
        <w:gridCol w:w="850"/>
        <w:gridCol w:w="1003"/>
        <w:gridCol w:w="655"/>
      </w:tblGrid>
      <w:tr w:rsidR="0056192E" w:rsidRPr="008965B0" w:rsidTr="008F0D6D">
        <w:trPr>
          <w:trHeight w:val="442"/>
        </w:trPr>
        <w:tc>
          <w:tcPr>
            <w:tcW w:w="317" w:type="dxa"/>
            <w:shd w:val="clear" w:color="auto" w:fill="58595B"/>
          </w:tcPr>
          <w:p w:rsidR="0056192E" w:rsidRPr="008965B0" w:rsidRDefault="0056192E" w:rsidP="0056192E">
            <w:pPr>
              <w:pStyle w:val="WhiteText"/>
              <w:keepNext/>
              <w:jc w:val="center"/>
              <w:rPr>
                <w:sz w:val="18"/>
                <w:szCs w:val="18"/>
              </w:rPr>
            </w:pPr>
            <w:r w:rsidRPr="008965B0">
              <w:rPr>
                <w:sz w:val="18"/>
                <w:szCs w:val="18"/>
              </w:rPr>
              <w:t>#</w:t>
            </w:r>
          </w:p>
        </w:tc>
        <w:tc>
          <w:tcPr>
            <w:tcW w:w="1262" w:type="dxa"/>
            <w:shd w:val="clear" w:color="auto" w:fill="58595B"/>
          </w:tcPr>
          <w:p w:rsidR="0056192E" w:rsidRPr="008965B0" w:rsidRDefault="0056192E" w:rsidP="0056192E">
            <w:pPr>
              <w:pStyle w:val="WhiteText"/>
              <w:keepNext/>
              <w:rPr>
                <w:sz w:val="18"/>
                <w:szCs w:val="18"/>
              </w:rPr>
            </w:pPr>
            <w:r w:rsidRPr="008965B0">
              <w:rPr>
                <w:sz w:val="18"/>
                <w:szCs w:val="18"/>
              </w:rPr>
              <w:t>Question</w:t>
            </w:r>
          </w:p>
        </w:tc>
        <w:tc>
          <w:tcPr>
            <w:tcW w:w="758" w:type="dxa"/>
            <w:shd w:val="clear" w:color="auto" w:fill="58595B"/>
          </w:tcPr>
          <w:p w:rsidR="0056192E" w:rsidRPr="008965B0" w:rsidRDefault="0056192E" w:rsidP="0056192E">
            <w:pPr>
              <w:pStyle w:val="WhiteText"/>
              <w:keepNext/>
              <w:jc w:val="center"/>
              <w:rPr>
                <w:sz w:val="18"/>
                <w:szCs w:val="18"/>
              </w:rPr>
            </w:pPr>
            <w:r w:rsidRPr="008965B0">
              <w:rPr>
                <w:sz w:val="18"/>
                <w:szCs w:val="18"/>
              </w:rPr>
              <w:t>Strongly Agree</w:t>
            </w:r>
          </w:p>
        </w:tc>
        <w:tc>
          <w:tcPr>
            <w:tcW w:w="601" w:type="dxa"/>
            <w:shd w:val="clear" w:color="auto" w:fill="58595B"/>
          </w:tcPr>
          <w:p w:rsidR="0056192E" w:rsidRPr="008965B0" w:rsidRDefault="0056192E" w:rsidP="0056192E">
            <w:pPr>
              <w:pStyle w:val="WhiteText"/>
              <w:keepNext/>
              <w:jc w:val="center"/>
              <w:rPr>
                <w:sz w:val="18"/>
                <w:szCs w:val="18"/>
              </w:rPr>
            </w:pPr>
            <w:r w:rsidRPr="008965B0">
              <w:rPr>
                <w:sz w:val="18"/>
                <w:szCs w:val="18"/>
              </w:rPr>
              <w:t>Agree</w:t>
            </w:r>
          </w:p>
        </w:tc>
        <w:tc>
          <w:tcPr>
            <w:tcW w:w="920" w:type="dxa"/>
            <w:shd w:val="clear" w:color="auto" w:fill="58595B"/>
          </w:tcPr>
          <w:p w:rsidR="0056192E" w:rsidRPr="008965B0" w:rsidRDefault="0056192E" w:rsidP="0056192E">
            <w:pPr>
              <w:pStyle w:val="WhiteText"/>
              <w:keepNext/>
              <w:jc w:val="center"/>
              <w:rPr>
                <w:sz w:val="18"/>
                <w:szCs w:val="18"/>
              </w:rPr>
            </w:pPr>
            <w:r w:rsidRPr="008965B0">
              <w:rPr>
                <w:sz w:val="18"/>
                <w:szCs w:val="18"/>
              </w:rPr>
              <w:t>Somewhat agree</w:t>
            </w:r>
          </w:p>
        </w:tc>
        <w:tc>
          <w:tcPr>
            <w:tcW w:w="773" w:type="dxa"/>
            <w:shd w:val="clear" w:color="auto" w:fill="58595B"/>
          </w:tcPr>
          <w:p w:rsidR="0056192E" w:rsidRPr="008965B0" w:rsidRDefault="0056192E" w:rsidP="0056192E">
            <w:pPr>
              <w:pStyle w:val="WhiteText"/>
              <w:keepNext/>
              <w:jc w:val="center"/>
              <w:rPr>
                <w:sz w:val="18"/>
                <w:szCs w:val="18"/>
              </w:rPr>
            </w:pPr>
            <w:r w:rsidRPr="008965B0">
              <w:rPr>
                <w:sz w:val="18"/>
                <w:szCs w:val="18"/>
              </w:rPr>
              <w:t>Neither agree nor disagree</w:t>
            </w:r>
          </w:p>
        </w:tc>
        <w:tc>
          <w:tcPr>
            <w:tcW w:w="920" w:type="dxa"/>
            <w:shd w:val="clear" w:color="auto" w:fill="58595B"/>
          </w:tcPr>
          <w:p w:rsidR="0056192E" w:rsidRPr="008965B0" w:rsidRDefault="0056192E" w:rsidP="0056192E">
            <w:pPr>
              <w:pStyle w:val="WhiteText"/>
              <w:keepNext/>
              <w:jc w:val="center"/>
              <w:rPr>
                <w:sz w:val="18"/>
                <w:szCs w:val="18"/>
              </w:rPr>
            </w:pPr>
            <w:r w:rsidRPr="008965B0">
              <w:rPr>
                <w:sz w:val="18"/>
                <w:szCs w:val="18"/>
              </w:rPr>
              <w:t>Somewhat disagree</w:t>
            </w:r>
          </w:p>
        </w:tc>
        <w:tc>
          <w:tcPr>
            <w:tcW w:w="788" w:type="dxa"/>
            <w:shd w:val="clear" w:color="auto" w:fill="58595B"/>
          </w:tcPr>
          <w:p w:rsidR="0056192E" w:rsidRPr="008965B0" w:rsidRDefault="0056192E" w:rsidP="0056192E">
            <w:pPr>
              <w:pStyle w:val="WhiteText"/>
              <w:keepNext/>
              <w:jc w:val="center"/>
              <w:rPr>
                <w:sz w:val="18"/>
                <w:szCs w:val="18"/>
              </w:rPr>
            </w:pPr>
            <w:r w:rsidRPr="008965B0">
              <w:rPr>
                <w:sz w:val="18"/>
                <w:szCs w:val="18"/>
              </w:rPr>
              <w:t>Disagree</w:t>
            </w:r>
          </w:p>
        </w:tc>
        <w:tc>
          <w:tcPr>
            <w:tcW w:w="773" w:type="dxa"/>
            <w:shd w:val="clear" w:color="auto" w:fill="58595B"/>
          </w:tcPr>
          <w:p w:rsidR="0056192E" w:rsidRPr="008965B0" w:rsidRDefault="0056192E" w:rsidP="0056192E">
            <w:pPr>
              <w:pStyle w:val="WhiteText"/>
              <w:keepNext/>
              <w:jc w:val="center"/>
              <w:rPr>
                <w:sz w:val="18"/>
                <w:szCs w:val="18"/>
              </w:rPr>
            </w:pPr>
            <w:r w:rsidRPr="008965B0">
              <w:rPr>
                <w:sz w:val="18"/>
                <w:szCs w:val="18"/>
              </w:rPr>
              <w:t>Strongly disagree</w:t>
            </w:r>
          </w:p>
        </w:tc>
        <w:tc>
          <w:tcPr>
            <w:tcW w:w="912" w:type="dxa"/>
            <w:shd w:val="clear" w:color="auto" w:fill="58595B"/>
          </w:tcPr>
          <w:p w:rsidR="0056192E" w:rsidRPr="008965B0" w:rsidRDefault="0056192E" w:rsidP="0056192E">
            <w:pPr>
              <w:pStyle w:val="WhiteText"/>
              <w:keepNext/>
              <w:jc w:val="center"/>
              <w:rPr>
                <w:sz w:val="18"/>
                <w:szCs w:val="18"/>
              </w:rPr>
            </w:pPr>
            <w:r w:rsidRPr="008965B0">
              <w:rPr>
                <w:sz w:val="18"/>
                <w:szCs w:val="18"/>
              </w:rPr>
              <w:t>Total Responses</w:t>
            </w:r>
          </w:p>
        </w:tc>
        <w:tc>
          <w:tcPr>
            <w:tcW w:w="596" w:type="dxa"/>
            <w:shd w:val="clear" w:color="auto" w:fill="58595B"/>
          </w:tcPr>
          <w:p w:rsidR="0056192E" w:rsidRPr="008965B0" w:rsidRDefault="0056192E" w:rsidP="0056192E">
            <w:pPr>
              <w:pStyle w:val="WhiteText"/>
              <w:keepNext/>
              <w:jc w:val="center"/>
              <w:rPr>
                <w:sz w:val="18"/>
                <w:szCs w:val="18"/>
              </w:rPr>
            </w:pPr>
            <w:r w:rsidRPr="008965B0">
              <w:rPr>
                <w:sz w:val="18"/>
                <w:szCs w:val="18"/>
              </w:rPr>
              <w:t>Mean</w:t>
            </w:r>
          </w:p>
        </w:tc>
      </w:tr>
      <w:tr w:rsidR="0056192E" w:rsidRPr="008965B0" w:rsidTr="008F0D6D">
        <w:trPr>
          <w:trHeight w:val="671"/>
        </w:trPr>
        <w:tc>
          <w:tcPr>
            <w:tcW w:w="317" w:type="dxa"/>
            <w:shd w:val="clear" w:color="auto" w:fill="FEFBE7"/>
          </w:tcPr>
          <w:p w:rsidR="0056192E" w:rsidRPr="008965B0" w:rsidRDefault="0056192E" w:rsidP="0056192E">
            <w:pPr>
              <w:keepNext/>
              <w:jc w:val="center"/>
              <w:rPr>
                <w:sz w:val="18"/>
                <w:szCs w:val="18"/>
              </w:rPr>
            </w:pPr>
            <w:r w:rsidRPr="008965B0">
              <w:rPr>
                <w:sz w:val="18"/>
                <w:szCs w:val="18"/>
              </w:rPr>
              <w:t>1</w:t>
            </w:r>
          </w:p>
        </w:tc>
        <w:tc>
          <w:tcPr>
            <w:tcW w:w="1262" w:type="dxa"/>
            <w:shd w:val="clear" w:color="auto" w:fill="FEFBE7"/>
          </w:tcPr>
          <w:p w:rsidR="0056192E" w:rsidRPr="008965B0" w:rsidRDefault="0056192E" w:rsidP="0056192E">
            <w:pPr>
              <w:keepNext/>
              <w:rPr>
                <w:sz w:val="18"/>
                <w:szCs w:val="18"/>
              </w:rPr>
            </w:pPr>
            <w:r w:rsidRPr="008965B0">
              <w:rPr>
                <w:sz w:val="18"/>
                <w:szCs w:val="18"/>
              </w:rPr>
              <w:t>The core courses required for my degree prepared me for my career.</w:t>
            </w:r>
          </w:p>
        </w:tc>
        <w:tc>
          <w:tcPr>
            <w:tcW w:w="758" w:type="dxa"/>
            <w:shd w:val="clear" w:color="auto" w:fill="FEFBE7"/>
          </w:tcPr>
          <w:p w:rsidR="0056192E" w:rsidRPr="008965B0" w:rsidRDefault="0056192E" w:rsidP="0056192E">
            <w:pPr>
              <w:keepNext/>
              <w:jc w:val="center"/>
              <w:rPr>
                <w:sz w:val="18"/>
                <w:szCs w:val="18"/>
              </w:rPr>
            </w:pPr>
            <w:r w:rsidRPr="008965B0">
              <w:rPr>
                <w:sz w:val="18"/>
                <w:szCs w:val="18"/>
              </w:rPr>
              <w:t>23</w:t>
            </w:r>
          </w:p>
        </w:tc>
        <w:tc>
          <w:tcPr>
            <w:tcW w:w="601" w:type="dxa"/>
            <w:shd w:val="clear" w:color="auto" w:fill="FEFBE7"/>
          </w:tcPr>
          <w:p w:rsidR="0056192E" w:rsidRPr="008965B0" w:rsidRDefault="0056192E" w:rsidP="0056192E">
            <w:pPr>
              <w:keepNext/>
              <w:jc w:val="center"/>
              <w:rPr>
                <w:sz w:val="18"/>
                <w:szCs w:val="18"/>
              </w:rPr>
            </w:pPr>
            <w:r w:rsidRPr="008965B0">
              <w:rPr>
                <w:sz w:val="18"/>
                <w:szCs w:val="18"/>
              </w:rPr>
              <w:t>14</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6</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2</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1</w:t>
            </w:r>
          </w:p>
        </w:tc>
        <w:tc>
          <w:tcPr>
            <w:tcW w:w="788"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912" w:type="dxa"/>
            <w:shd w:val="clear" w:color="auto" w:fill="FEFBE7"/>
          </w:tcPr>
          <w:p w:rsidR="0056192E" w:rsidRPr="008965B0" w:rsidRDefault="0056192E" w:rsidP="0056192E">
            <w:pPr>
              <w:keepNext/>
              <w:jc w:val="center"/>
              <w:rPr>
                <w:sz w:val="18"/>
                <w:szCs w:val="18"/>
              </w:rPr>
            </w:pPr>
            <w:r w:rsidRPr="008965B0">
              <w:rPr>
                <w:sz w:val="18"/>
                <w:szCs w:val="18"/>
              </w:rPr>
              <w:t>46</w:t>
            </w:r>
          </w:p>
        </w:tc>
        <w:tc>
          <w:tcPr>
            <w:tcW w:w="596" w:type="dxa"/>
            <w:shd w:val="clear" w:color="auto" w:fill="FEFBE7"/>
          </w:tcPr>
          <w:p w:rsidR="0056192E" w:rsidRPr="008965B0" w:rsidRDefault="0056192E" w:rsidP="0056192E">
            <w:pPr>
              <w:keepNext/>
              <w:jc w:val="center"/>
              <w:rPr>
                <w:sz w:val="18"/>
                <w:szCs w:val="18"/>
              </w:rPr>
            </w:pPr>
            <w:r w:rsidRPr="008965B0">
              <w:rPr>
                <w:sz w:val="18"/>
                <w:szCs w:val="18"/>
              </w:rPr>
              <w:t>6.22</w:t>
            </w:r>
          </w:p>
        </w:tc>
      </w:tr>
      <w:tr w:rsidR="0056192E" w:rsidRPr="008965B0" w:rsidTr="008F0D6D">
        <w:trPr>
          <w:trHeight w:val="450"/>
        </w:trPr>
        <w:tc>
          <w:tcPr>
            <w:tcW w:w="317" w:type="dxa"/>
          </w:tcPr>
          <w:p w:rsidR="0056192E" w:rsidRPr="008965B0" w:rsidRDefault="0056192E" w:rsidP="0056192E">
            <w:pPr>
              <w:keepNext/>
              <w:jc w:val="center"/>
              <w:rPr>
                <w:sz w:val="18"/>
                <w:szCs w:val="18"/>
              </w:rPr>
            </w:pPr>
            <w:r w:rsidRPr="008965B0">
              <w:rPr>
                <w:sz w:val="18"/>
                <w:szCs w:val="18"/>
              </w:rPr>
              <w:t>2</w:t>
            </w:r>
          </w:p>
        </w:tc>
        <w:tc>
          <w:tcPr>
            <w:tcW w:w="1262" w:type="dxa"/>
          </w:tcPr>
          <w:p w:rsidR="0056192E" w:rsidRPr="008965B0" w:rsidRDefault="0056192E" w:rsidP="0056192E">
            <w:pPr>
              <w:keepNext/>
              <w:rPr>
                <w:sz w:val="18"/>
                <w:szCs w:val="18"/>
              </w:rPr>
            </w:pPr>
            <w:r w:rsidRPr="008965B0">
              <w:rPr>
                <w:sz w:val="18"/>
                <w:szCs w:val="18"/>
              </w:rPr>
              <w:t>The elective courses offered were satisfactory.</w:t>
            </w:r>
          </w:p>
        </w:tc>
        <w:tc>
          <w:tcPr>
            <w:tcW w:w="758" w:type="dxa"/>
          </w:tcPr>
          <w:p w:rsidR="0056192E" w:rsidRPr="008965B0" w:rsidRDefault="0056192E" w:rsidP="0056192E">
            <w:pPr>
              <w:keepNext/>
              <w:jc w:val="center"/>
              <w:rPr>
                <w:sz w:val="18"/>
                <w:szCs w:val="18"/>
              </w:rPr>
            </w:pPr>
            <w:r w:rsidRPr="008965B0">
              <w:rPr>
                <w:sz w:val="18"/>
                <w:szCs w:val="18"/>
              </w:rPr>
              <w:t>21</w:t>
            </w:r>
          </w:p>
        </w:tc>
        <w:tc>
          <w:tcPr>
            <w:tcW w:w="601" w:type="dxa"/>
          </w:tcPr>
          <w:p w:rsidR="0056192E" w:rsidRPr="008965B0" w:rsidRDefault="0056192E" w:rsidP="0056192E">
            <w:pPr>
              <w:keepNext/>
              <w:jc w:val="center"/>
              <w:rPr>
                <w:sz w:val="18"/>
                <w:szCs w:val="18"/>
              </w:rPr>
            </w:pPr>
            <w:r w:rsidRPr="008965B0">
              <w:rPr>
                <w:sz w:val="18"/>
                <w:szCs w:val="18"/>
              </w:rPr>
              <w:t>20</w:t>
            </w:r>
          </w:p>
        </w:tc>
        <w:tc>
          <w:tcPr>
            <w:tcW w:w="920" w:type="dxa"/>
          </w:tcPr>
          <w:p w:rsidR="0056192E" w:rsidRPr="008965B0" w:rsidRDefault="0056192E" w:rsidP="0056192E">
            <w:pPr>
              <w:keepNext/>
              <w:jc w:val="center"/>
              <w:rPr>
                <w:sz w:val="18"/>
                <w:szCs w:val="18"/>
              </w:rPr>
            </w:pPr>
            <w:r w:rsidRPr="008965B0">
              <w:rPr>
                <w:sz w:val="18"/>
                <w:szCs w:val="18"/>
              </w:rPr>
              <w:t>4</w:t>
            </w:r>
          </w:p>
        </w:tc>
        <w:tc>
          <w:tcPr>
            <w:tcW w:w="773" w:type="dxa"/>
          </w:tcPr>
          <w:p w:rsidR="0056192E" w:rsidRPr="008965B0" w:rsidRDefault="0056192E" w:rsidP="0056192E">
            <w:pPr>
              <w:keepNext/>
              <w:jc w:val="center"/>
              <w:rPr>
                <w:sz w:val="18"/>
                <w:szCs w:val="18"/>
              </w:rPr>
            </w:pPr>
            <w:r w:rsidRPr="008965B0">
              <w:rPr>
                <w:sz w:val="18"/>
                <w:szCs w:val="18"/>
              </w:rPr>
              <w:t>0</w:t>
            </w:r>
          </w:p>
        </w:tc>
        <w:tc>
          <w:tcPr>
            <w:tcW w:w="920" w:type="dxa"/>
          </w:tcPr>
          <w:p w:rsidR="0056192E" w:rsidRPr="008965B0" w:rsidRDefault="0056192E" w:rsidP="0056192E">
            <w:pPr>
              <w:keepNext/>
              <w:jc w:val="center"/>
              <w:rPr>
                <w:sz w:val="18"/>
                <w:szCs w:val="18"/>
              </w:rPr>
            </w:pPr>
            <w:r w:rsidRPr="008965B0">
              <w:rPr>
                <w:sz w:val="18"/>
                <w:szCs w:val="18"/>
              </w:rPr>
              <w:t>0</w:t>
            </w:r>
          </w:p>
        </w:tc>
        <w:tc>
          <w:tcPr>
            <w:tcW w:w="788" w:type="dxa"/>
          </w:tcPr>
          <w:p w:rsidR="0056192E" w:rsidRPr="008965B0" w:rsidRDefault="0056192E" w:rsidP="0056192E">
            <w:pPr>
              <w:keepNext/>
              <w:jc w:val="center"/>
              <w:rPr>
                <w:sz w:val="18"/>
                <w:szCs w:val="18"/>
              </w:rPr>
            </w:pPr>
            <w:r w:rsidRPr="008965B0">
              <w:rPr>
                <w:sz w:val="18"/>
                <w:szCs w:val="18"/>
              </w:rPr>
              <w:t>1</w:t>
            </w:r>
          </w:p>
        </w:tc>
        <w:tc>
          <w:tcPr>
            <w:tcW w:w="773" w:type="dxa"/>
          </w:tcPr>
          <w:p w:rsidR="0056192E" w:rsidRPr="008965B0" w:rsidRDefault="0056192E" w:rsidP="0056192E">
            <w:pPr>
              <w:keepNext/>
              <w:jc w:val="center"/>
              <w:rPr>
                <w:sz w:val="18"/>
                <w:szCs w:val="18"/>
              </w:rPr>
            </w:pPr>
            <w:r w:rsidRPr="008965B0">
              <w:rPr>
                <w:sz w:val="18"/>
                <w:szCs w:val="18"/>
              </w:rPr>
              <w:t>0</w:t>
            </w:r>
          </w:p>
        </w:tc>
        <w:tc>
          <w:tcPr>
            <w:tcW w:w="912" w:type="dxa"/>
          </w:tcPr>
          <w:p w:rsidR="0056192E" w:rsidRPr="008965B0" w:rsidRDefault="0056192E" w:rsidP="0056192E">
            <w:pPr>
              <w:keepNext/>
              <w:jc w:val="center"/>
              <w:rPr>
                <w:sz w:val="18"/>
                <w:szCs w:val="18"/>
              </w:rPr>
            </w:pPr>
            <w:r w:rsidRPr="008965B0">
              <w:rPr>
                <w:sz w:val="18"/>
                <w:szCs w:val="18"/>
              </w:rPr>
              <w:t>46</w:t>
            </w:r>
          </w:p>
        </w:tc>
        <w:tc>
          <w:tcPr>
            <w:tcW w:w="596" w:type="dxa"/>
          </w:tcPr>
          <w:p w:rsidR="0056192E" w:rsidRPr="008965B0" w:rsidRDefault="0056192E" w:rsidP="0056192E">
            <w:pPr>
              <w:keepNext/>
              <w:jc w:val="center"/>
              <w:rPr>
                <w:sz w:val="18"/>
                <w:szCs w:val="18"/>
              </w:rPr>
            </w:pPr>
            <w:r w:rsidRPr="008965B0">
              <w:rPr>
                <w:sz w:val="18"/>
                <w:szCs w:val="18"/>
              </w:rPr>
              <w:t>6.28</w:t>
            </w:r>
          </w:p>
        </w:tc>
      </w:tr>
      <w:tr w:rsidR="0056192E" w:rsidRPr="008965B0" w:rsidTr="008F0D6D">
        <w:trPr>
          <w:trHeight w:val="892"/>
        </w:trPr>
        <w:tc>
          <w:tcPr>
            <w:tcW w:w="317" w:type="dxa"/>
            <w:shd w:val="clear" w:color="auto" w:fill="FEFBE7"/>
          </w:tcPr>
          <w:p w:rsidR="0056192E" w:rsidRPr="008965B0" w:rsidRDefault="0056192E" w:rsidP="0056192E">
            <w:pPr>
              <w:keepNext/>
              <w:jc w:val="center"/>
              <w:rPr>
                <w:sz w:val="18"/>
                <w:szCs w:val="18"/>
              </w:rPr>
            </w:pPr>
            <w:r w:rsidRPr="008965B0">
              <w:rPr>
                <w:sz w:val="18"/>
                <w:szCs w:val="18"/>
              </w:rPr>
              <w:t>3</w:t>
            </w:r>
          </w:p>
        </w:tc>
        <w:tc>
          <w:tcPr>
            <w:tcW w:w="1262" w:type="dxa"/>
            <w:shd w:val="clear" w:color="auto" w:fill="FEFBE7"/>
          </w:tcPr>
          <w:p w:rsidR="0056192E" w:rsidRPr="008965B0" w:rsidRDefault="0056192E" w:rsidP="0056192E">
            <w:pPr>
              <w:keepNext/>
              <w:rPr>
                <w:sz w:val="18"/>
                <w:szCs w:val="18"/>
              </w:rPr>
            </w:pPr>
            <w:r w:rsidRPr="008965B0">
              <w:rPr>
                <w:sz w:val="18"/>
                <w:szCs w:val="18"/>
              </w:rPr>
              <w:t>Resources (e.g., library, textbooks, supplementary materials, computer labs, etc.) were appropriate.</w:t>
            </w:r>
          </w:p>
        </w:tc>
        <w:tc>
          <w:tcPr>
            <w:tcW w:w="758" w:type="dxa"/>
            <w:shd w:val="clear" w:color="auto" w:fill="FEFBE7"/>
          </w:tcPr>
          <w:p w:rsidR="0056192E" w:rsidRPr="008965B0" w:rsidRDefault="0056192E" w:rsidP="0056192E">
            <w:pPr>
              <w:keepNext/>
              <w:jc w:val="center"/>
              <w:rPr>
                <w:sz w:val="18"/>
                <w:szCs w:val="18"/>
              </w:rPr>
            </w:pPr>
            <w:r w:rsidRPr="008965B0">
              <w:rPr>
                <w:sz w:val="18"/>
                <w:szCs w:val="18"/>
              </w:rPr>
              <w:t>23</w:t>
            </w:r>
          </w:p>
        </w:tc>
        <w:tc>
          <w:tcPr>
            <w:tcW w:w="601" w:type="dxa"/>
            <w:shd w:val="clear" w:color="auto" w:fill="FEFBE7"/>
          </w:tcPr>
          <w:p w:rsidR="0056192E" w:rsidRPr="008965B0" w:rsidRDefault="0056192E" w:rsidP="0056192E">
            <w:pPr>
              <w:keepNext/>
              <w:jc w:val="center"/>
              <w:rPr>
                <w:sz w:val="18"/>
                <w:szCs w:val="18"/>
              </w:rPr>
            </w:pPr>
            <w:r w:rsidRPr="008965B0">
              <w:rPr>
                <w:sz w:val="18"/>
                <w:szCs w:val="18"/>
              </w:rPr>
              <w:t>20</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2</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788" w:type="dxa"/>
            <w:shd w:val="clear" w:color="auto" w:fill="FEFBE7"/>
          </w:tcPr>
          <w:p w:rsidR="0056192E" w:rsidRPr="008965B0" w:rsidRDefault="0056192E" w:rsidP="0056192E">
            <w:pPr>
              <w:keepNext/>
              <w:jc w:val="center"/>
              <w:rPr>
                <w:sz w:val="18"/>
                <w:szCs w:val="18"/>
              </w:rPr>
            </w:pPr>
            <w:r w:rsidRPr="008965B0">
              <w:rPr>
                <w:sz w:val="18"/>
                <w:szCs w:val="18"/>
              </w:rPr>
              <w:t>1</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912" w:type="dxa"/>
            <w:shd w:val="clear" w:color="auto" w:fill="FEFBE7"/>
          </w:tcPr>
          <w:p w:rsidR="0056192E" w:rsidRPr="008965B0" w:rsidRDefault="0056192E" w:rsidP="0056192E">
            <w:pPr>
              <w:keepNext/>
              <w:jc w:val="center"/>
              <w:rPr>
                <w:sz w:val="18"/>
                <w:szCs w:val="18"/>
              </w:rPr>
            </w:pPr>
            <w:r w:rsidRPr="008965B0">
              <w:rPr>
                <w:sz w:val="18"/>
                <w:szCs w:val="18"/>
              </w:rPr>
              <w:t>46</w:t>
            </w:r>
          </w:p>
        </w:tc>
        <w:tc>
          <w:tcPr>
            <w:tcW w:w="596" w:type="dxa"/>
            <w:shd w:val="clear" w:color="auto" w:fill="FEFBE7"/>
          </w:tcPr>
          <w:p w:rsidR="0056192E" w:rsidRPr="008965B0" w:rsidRDefault="0056192E" w:rsidP="0056192E">
            <w:pPr>
              <w:keepNext/>
              <w:jc w:val="center"/>
              <w:rPr>
                <w:sz w:val="18"/>
                <w:szCs w:val="18"/>
              </w:rPr>
            </w:pPr>
            <w:r w:rsidRPr="008965B0">
              <w:rPr>
                <w:sz w:val="18"/>
                <w:szCs w:val="18"/>
              </w:rPr>
              <w:t>6.37</w:t>
            </w:r>
          </w:p>
        </w:tc>
      </w:tr>
      <w:tr w:rsidR="0056192E" w:rsidRPr="008965B0" w:rsidTr="008F0D6D">
        <w:trPr>
          <w:trHeight w:val="671"/>
        </w:trPr>
        <w:tc>
          <w:tcPr>
            <w:tcW w:w="317" w:type="dxa"/>
          </w:tcPr>
          <w:p w:rsidR="0056192E" w:rsidRPr="008965B0" w:rsidRDefault="0056192E" w:rsidP="0056192E">
            <w:pPr>
              <w:keepNext/>
              <w:jc w:val="center"/>
              <w:rPr>
                <w:sz w:val="18"/>
                <w:szCs w:val="18"/>
              </w:rPr>
            </w:pPr>
            <w:r w:rsidRPr="008965B0">
              <w:rPr>
                <w:sz w:val="18"/>
                <w:szCs w:val="18"/>
              </w:rPr>
              <w:t>4</w:t>
            </w:r>
          </w:p>
        </w:tc>
        <w:tc>
          <w:tcPr>
            <w:tcW w:w="1262" w:type="dxa"/>
          </w:tcPr>
          <w:p w:rsidR="0056192E" w:rsidRPr="008965B0" w:rsidRDefault="0056192E" w:rsidP="0056192E">
            <w:pPr>
              <w:keepNext/>
              <w:rPr>
                <w:sz w:val="18"/>
                <w:szCs w:val="18"/>
              </w:rPr>
            </w:pPr>
            <w:r w:rsidRPr="008965B0">
              <w:rPr>
                <w:sz w:val="18"/>
                <w:szCs w:val="18"/>
              </w:rPr>
              <w:t>The faculty and staff in the Department of Foreign Languages are knowledgeable.</w:t>
            </w:r>
          </w:p>
        </w:tc>
        <w:tc>
          <w:tcPr>
            <w:tcW w:w="758" w:type="dxa"/>
          </w:tcPr>
          <w:p w:rsidR="0056192E" w:rsidRPr="008965B0" w:rsidRDefault="0056192E" w:rsidP="0056192E">
            <w:pPr>
              <w:keepNext/>
              <w:jc w:val="center"/>
              <w:rPr>
                <w:sz w:val="18"/>
                <w:szCs w:val="18"/>
              </w:rPr>
            </w:pPr>
            <w:r w:rsidRPr="008965B0">
              <w:rPr>
                <w:sz w:val="18"/>
                <w:szCs w:val="18"/>
              </w:rPr>
              <w:t>42</w:t>
            </w:r>
          </w:p>
        </w:tc>
        <w:tc>
          <w:tcPr>
            <w:tcW w:w="601" w:type="dxa"/>
          </w:tcPr>
          <w:p w:rsidR="0056192E" w:rsidRPr="008965B0" w:rsidRDefault="0056192E" w:rsidP="0056192E">
            <w:pPr>
              <w:keepNext/>
              <w:jc w:val="center"/>
              <w:rPr>
                <w:sz w:val="18"/>
                <w:szCs w:val="18"/>
              </w:rPr>
            </w:pPr>
            <w:r w:rsidRPr="008965B0">
              <w:rPr>
                <w:sz w:val="18"/>
                <w:szCs w:val="18"/>
              </w:rPr>
              <w:t>4</w:t>
            </w:r>
          </w:p>
        </w:tc>
        <w:tc>
          <w:tcPr>
            <w:tcW w:w="920" w:type="dxa"/>
          </w:tcPr>
          <w:p w:rsidR="0056192E" w:rsidRPr="008965B0" w:rsidRDefault="0056192E" w:rsidP="0056192E">
            <w:pPr>
              <w:keepNext/>
              <w:jc w:val="center"/>
              <w:rPr>
                <w:sz w:val="18"/>
                <w:szCs w:val="18"/>
              </w:rPr>
            </w:pPr>
            <w:r w:rsidRPr="008965B0">
              <w:rPr>
                <w:sz w:val="18"/>
                <w:szCs w:val="18"/>
              </w:rPr>
              <w:t>0</w:t>
            </w:r>
          </w:p>
        </w:tc>
        <w:tc>
          <w:tcPr>
            <w:tcW w:w="773" w:type="dxa"/>
          </w:tcPr>
          <w:p w:rsidR="0056192E" w:rsidRPr="008965B0" w:rsidRDefault="0056192E" w:rsidP="0056192E">
            <w:pPr>
              <w:keepNext/>
              <w:jc w:val="center"/>
              <w:rPr>
                <w:sz w:val="18"/>
                <w:szCs w:val="18"/>
              </w:rPr>
            </w:pPr>
            <w:r w:rsidRPr="008965B0">
              <w:rPr>
                <w:sz w:val="18"/>
                <w:szCs w:val="18"/>
              </w:rPr>
              <w:t>0</w:t>
            </w:r>
          </w:p>
        </w:tc>
        <w:tc>
          <w:tcPr>
            <w:tcW w:w="920" w:type="dxa"/>
          </w:tcPr>
          <w:p w:rsidR="0056192E" w:rsidRPr="008965B0" w:rsidRDefault="0056192E" w:rsidP="0056192E">
            <w:pPr>
              <w:keepNext/>
              <w:jc w:val="center"/>
              <w:rPr>
                <w:sz w:val="18"/>
                <w:szCs w:val="18"/>
              </w:rPr>
            </w:pPr>
            <w:r w:rsidRPr="008965B0">
              <w:rPr>
                <w:sz w:val="18"/>
                <w:szCs w:val="18"/>
              </w:rPr>
              <w:t>0</w:t>
            </w:r>
          </w:p>
        </w:tc>
        <w:tc>
          <w:tcPr>
            <w:tcW w:w="788" w:type="dxa"/>
          </w:tcPr>
          <w:p w:rsidR="0056192E" w:rsidRPr="008965B0" w:rsidRDefault="0056192E" w:rsidP="0056192E">
            <w:pPr>
              <w:keepNext/>
              <w:jc w:val="center"/>
              <w:rPr>
                <w:sz w:val="18"/>
                <w:szCs w:val="18"/>
              </w:rPr>
            </w:pPr>
            <w:r w:rsidRPr="008965B0">
              <w:rPr>
                <w:sz w:val="18"/>
                <w:szCs w:val="18"/>
              </w:rPr>
              <w:t>0</w:t>
            </w:r>
          </w:p>
        </w:tc>
        <w:tc>
          <w:tcPr>
            <w:tcW w:w="773" w:type="dxa"/>
          </w:tcPr>
          <w:p w:rsidR="0056192E" w:rsidRPr="008965B0" w:rsidRDefault="0056192E" w:rsidP="0056192E">
            <w:pPr>
              <w:keepNext/>
              <w:jc w:val="center"/>
              <w:rPr>
                <w:sz w:val="18"/>
                <w:szCs w:val="18"/>
              </w:rPr>
            </w:pPr>
            <w:r w:rsidRPr="008965B0">
              <w:rPr>
                <w:sz w:val="18"/>
                <w:szCs w:val="18"/>
              </w:rPr>
              <w:t>0</w:t>
            </w:r>
          </w:p>
        </w:tc>
        <w:tc>
          <w:tcPr>
            <w:tcW w:w="912" w:type="dxa"/>
          </w:tcPr>
          <w:p w:rsidR="0056192E" w:rsidRPr="008965B0" w:rsidRDefault="0056192E" w:rsidP="0056192E">
            <w:pPr>
              <w:keepNext/>
              <w:jc w:val="center"/>
              <w:rPr>
                <w:sz w:val="18"/>
                <w:szCs w:val="18"/>
              </w:rPr>
            </w:pPr>
            <w:r w:rsidRPr="008965B0">
              <w:rPr>
                <w:sz w:val="18"/>
                <w:szCs w:val="18"/>
              </w:rPr>
              <w:t>46</w:t>
            </w:r>
          </w:p>
        </w:tc>
        <w:tc>
          <w:tcPr>
            <w:tcW w:w="596" w:type="dxa"/>
          </w:tcPr>
          <w:p w:rsidR="0056192E" w:rsidRPr="008965B0" w:rsidRDefault="0056192E" w:rsidP="0056192E">
            <w:pPr>
              <w:keepNext/>
              <w:jc w:val="center"/>
              <w:rPr>
                <w:sz w:val="18"/>
                <w:szCs w:val="18"/>
              </w:rPr>
            </w:pPr>
            <w:r w:rsidRPr="008965B0">
              <w:rPr>
                <w:sz w:val="18"/>
                <w:szCs w:val="18"/>
              </w:rPr>
              <w:t>6.91</w:t>
            </w:r>
          </w:p>
        </w:tc>
      </w:tr>
      <w:tr w:rsidR="0056192E" w:rsidRPr="008965B0" w:rsidTr="008F0D6D">
        <w:trPr>
          <w:trHeight w:val="1235"/>
        </w:trPr>
        <w:tc>
          <w:tcPr>
            <w:tcW w:w="317" w:type="dxa"/>
            <w:shd w:val="clear" w:color="auto" w:fill="FEFBE7"/>
          </w:tcPr>
          <w:p w:rsidR="0056192E" w:rsidRPr="008965B0" w:rsidRDefault="0056192E" w:rsidP="0056192E">
            <w:pPr>
              <w:keepNext/>
              <w:jc w:val="center"/>
              <w:rPr>
                <w:sz w:val="18"/>
                <w:szCs w:val="18"/>
              </w:rPr>
            </w:pPr>
            <w:r w:rsidRPr="008965B0">
              <w:rPr>
                <w:sz w:val="18"/>
                <w:szCs w:val="18"/>
              </w:rPr>
              <w:t>5</w:t>
            </w:r>
          </w:p>
        </w:tc>
        <w:tc>
          <w:tcPr>
            <w:tcW w:w="1262" w:type="dxa"/>
            <w:shd w:val="clear" w:color="auto" w:fill="FEFBE7"/>
          </w:tcPr>
          <w:p w:rsidR="0056192E" w:rsidRPr="008965B0" w:rsidRDefault="0056192E" w:rsidP="0056192E">
            <w:pPr>
              <w:keepNext/>
              <w:rPr>
                <w:sz w:val="18"/>
                <w:szCs w:val="18"/>
              </w:rPr>
            </w:pPr>
            <w:r w:rsidRPr="008965B0">
              <w:rPr>
                <w:sz w:val="18"/>
                <w:szCs w:val="18"/>
              </w:rPr>
              <w:t>Overall, the baccalaureate degree I received from the Department of Foreign Languages contributed to advancement in my career.</w:t>
            </w:r>
          </w:p>
        </w:tc>
        <w:tc>
          <w:tcPr>
            <w:tcW w:w="758" w:type="dxa"/>
            <w:shd w:val="clear" w:color="auto" w:fill="FEFBE7"/>
          </w:tcPr>
          <w:p w:rsidR="0056192E" w:rsidRPr="008965B0" w:rsidRDefault="0056192E" w:rsidP="0056192E">
            <w:pPr>
              <w:keepNext/>
              <w:jc w:val="center"/>
              <w:rPr>
                <w:sz w:val="18"/>
                <w:szCs w:val="18"/>
              </w:rPr>
            </w:pPr>
            <w:r w:rsidRPr="008965B0">
              <w:rPr>
                <w:sz w:val="18"/>
                <w:szCs w:val="18"/>
              </w:rPr>
              <w:t>30</w:t>
            </w:r>
          </w:p>
        </w:tc>
        <w:tc>
          <w:tcPr>
            <w:tcW w:w="601" w:type="dxa"/>
            <w:shd w:val="clear" w:color="auto" w:fill="FEFBE7"/>
          </w:tcPr>
          <w:p w:rsidR="0056192E" w:rsidRPr="008965B0" w:rsidRDefault="0056192E" w:rsidP="0056192E">
            <w:pPr>
              <w:keepNext/>
              <w:jc w:val="center"/>
              <w:rPr>
                <w:sz w:val="18"/>
                <w:szCs w:val="18"/>
              </w:rPr>
            </w:pPr>
            <w:r w:rsidRPr="008965B0">
              <w:rPr>
                <w:sz w:val="18"/>
                <w:szCs w:val="18"/>
              </w:rPr>
              <w:t>10</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3</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2</w:t>
            </w:r>
          </w:p>
        </w:tc>
        <w:tc>
          <w:tcPr>
            <w:tcW w:w="920" w:type="dxa"/>
            <w:shd w:val="clear" w:color="auto" w:fill="FEFBE7"/>
          </w:tcPr>
          <w:p w:rsidR="0056192E" w:rsidRPr="008965B0" w:rsidRDefault="0056192E" w:rsidP="0056192E">
            <w:pPr>
              <w:keepNext/>
              <w:jc w:val="center"/>
              <w:rPr>
                <w:sz w:val="18"/>
                <w:szCs w:val="18"/>
              </w:rPr>
            </w:pPr>
            <w:r w:rsidRPr="008965B0">
              <w:rPr>
                <w:sz w:val="18"/>
                <w:szCs w:val="18"/>
              </w:rPr>
              <w:t>1</w:t>
            </w:r>
          </w:p>
        </w:tc>
        <w:tc>
          <w:tcPr>
            <w:tcW w:w="788"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773" w:type="dxa"/>
            <w:shd w:val="clear" w:color="auto" w:fill="FEFBE7"/>
          </w:tcPr>
          <w:p w:rsidR="0056192E" w:rsidRPr="008965B0" w:rsidRDefault="0056192E" w:rsidP="0056192E">
            <w:pPr>
              <w:keepNext/>
              <w:jc w:val="center"/>
              <w:rPr>
                <w:sz w:val="18"/>
                <w:szCs w:val="18"/>
              </w:rPr>
            </w:pPr>
            <w:r w:rsidRPr="008965B0">
              <w:rPr>
                <w:sz w:val="18"/>
                <w:szCs w:val="18"/>
              </w:rPr>
              <w:t>0</w:t>
            </w:r>
          </w:p>
        </w:tc>
        <w:tc>
          <w:tcPr>
            <w:tcW w:w="912" w:type="dxa"/>
            <w:shd w:val="clear" w:color="auto" w:fill="FEFBE7"/>
          </w:tcPr>
          <w:p w:rsidR="0056192E" w:rsidRPr="008965B0" w:rsidRDefault="0056192E" w:rsidP="0056192E">
            <w:pPr>
              <w:keepNext/>
              <w:jc w:val="center"/>
              <w:rPr>
                <w:sz w:val="18"/>
                <w:szCs w:val="18"/>
              </w:rPr>
            </w:pPr>
            <w:r w:rsidRPr="008965B0">
              <w:rPr>
                <w:sz w:val="18"/>
                <w:szCs w:val="18"/>
              </w:rPr>
              <w:t>46</w:t>
            </w:r>
          </w:p>
        </w:tc>
        <w:tc>
          <w:tcPr>
            <w:tcW w:w="596" w:type="dxa"/>
            <w:shd w:val="clear" w:color="auto" w:fill="FEFBE7"/>
          </w:tcPr>
          <w:p w:rsidR="0056192E" w:rsidRPr="008965B0" w:rsidRDefault="0056192E" w:rsidP="0056192E">
            <w:pPr>
              <w:keepNext/>
              <w:jc w:val="center"/>
              <w:rPr>
                <w:sz w:val="18"/>
                <w:szCs w:val="18"/>
              </w:rPr>
            </w:pPr>
            <w:r w:rsidRPr="008965B0">
              <w:rPr>
                <w:sz w:val="18"/>
                <w:szCs w:val="18"/>
              </w:rPr>
              <w:t>6.43</w:t>
            </w:r>
          </w:p>
        </w:tc>
      </w:tr>
    </w:tbl>
    <w:p w:rsidR="0056192E" w:rsidRDefault="0056192E" w:rsidP="0056192E"/>
    <w:p w:rsidR="0056192E" w:rsidRPr="00FF421A" w:rsidRDefault="0056192E" w:rsidP="001B674C">
      <w:pPr>
        <w:rPr>
          <w:rFonts w:asciiTheme="minorHAnsi" w:hAnsiTheme="minorHAnsi"/>
          <w:b/>
        </w:rPr>
      </w:pPr>
      <w:r>
        <w:rPr>
          <w:rFonts w:asciiTheme="minorHAnsi" w:hAnsiTheme="minorHAnsi"/>
          <w:b/>
        </w:rPr>
        <w:t xml:space="preserve"> </w:t>
      </w:r>
    </w:p>
    <w:p w:rsidR="00F730FC" w:rsidRPr="00FF421A" w:rsidRDefault="00F730FC" w:rsidP="001B674C">
      <w:pPr>
        <w:rPr>
          <w:rFonts w:asciiTheme="minorHAnsi" w:hAnsiTheme="minorHAnsi"/>
          <w:b/>
        </w:rPr>
      </w:pPr>
      <w:r w:rsidRPr="00FF421A">
        <w:rPr>
          <w:rFonts w:asciiTheme="minorHAnsi" w:hAnsiTheme="minorHAnsi"/>
          <w:b/>
        </w:rPr>
        <w:lastRenderedPageBreak/>
        <w:tab/>
        <w:t>11.3</w:t>
      </w:r>
      <w:r w:rsidRPr="00FF421A">
        <w:rPr>
          <w:rFonts w:asciiTheme="minorHAnsi" w:hAnsiTheme="minorHAnsi"/>
          <w:b/>
        </w:rPr>
        <w:tab/>
        <w:t>Program improvements made as a result of these assessments:</w:t>
      </w:r>
    </w:p>
    <w:p w:rsidR="006A2E3E" w:rsidRPr="00FF421A" w:rsidRDefault="006A2E3E" w:rsidP="001B674C">
      <w:pPr>
        <w:rPr>
          <w:rFonts w:asciiTheme="minorHAnsi" w:hAnsiTheme="minorHAnsi"/>
        </w:rPr>
      </w:pPr>
    </w:p>
    <w:p w:rsidR="00F730FC" w:rsidRPr="00FF421A" w:rsidRDefault="006A2E3E" w:rsidP="001B674C">
      <w:pPr>
        <w:rPr>
          <w:rFonts w:asciiTheme="minorHAnsi" w:hAnsiTheme="minorHAnsi"/>
        </w:rPr>
      </w:pPr>
      <w:r w:rsidRPr="00FF421A">
        <w:rPr>
          <w:rFonts w:asciiTheme="minorHAnsi" w:hAnsiTheme="minorHAnsi"/>
        </w:rPr>
        <w:t xml:space="preserve">The written and oral exit exam given from 2010-2013 was not </w:t>
      </w:r>
      <w:r w:rsidR="00845553">
        <w:rPr>
          <w:rFonts w:asciiTheme="minorHAnsi" w:hAnsiTheme="minorHAnsi"/>
        </w:rPr>
        <w:t>adequately measuring outcomes</w:t>
      </w:r>
      <w:r w:rsidRPr="00FF421A">
        <w:rPr>
          <w:rFonts w:asciiTheme="minorHAnsi" w:hAnsiTheme="minorHAnsi"/>
        </w:rPr>
        <w:t xml:space="preserve"> for our students. In fall 2013 the department decided to use a nationally normed exam, the Oral Proficiency Interview (computer), also known as </w:t>
      </w:r>
      <w:proofErr w:type="spellStart"/>
      <w:proofErr w:type="gramStart"/>
      <w:r w:rsidRPr="00FF421A">
        <w:rPr>
          <w:rFonts w:asciiTheme="minorHAnsi" w:hAnsiTheme="minorHAnsi"/>
        </w:rPr>
        <w:t>OPIc</w:t>
      </w:r>
      <w:proofErr w:type="spellEnd"/>
      <w:proofErr w:type="gramEnd"/>
      <w:r w:rsidRPr="00FF421A">
        <w:rPr>
          <w:rFonts w:asciiTheme="minorHAnsi" w:hAnsiTheme="minorHAnsi"/>
        </w:rPr>
        <w:t xml:space="preserve"> exam, using ACTFL standards. It is a </w:t>
      </w:r>
      <w:r w:rsidR="0078575E">
        <w:rPr>
          <w:rFonts w:asciiTheme="minorHAnsi" w:hAnsiTheme="minorHAnsi"/>
        </w:rPr>
        <w:t>more accurate</w:t>
      </w:r>
      <w:r w:rsidRPr="00FF421A">
        <w:rPr>
          <w:rFonts w:asciiTheme="minorHAnsi" w:hAnsiTheme="minorHAnsi"/>
        </w:rPr>
        <w:t xml:space="preserve"> measure of a student</w:t>
      </w:r>
      <w:r w:rsidR="00AE3334" w:rsidRPr="00FF421A">
        <w:rPr>
          <w:rFonts w:asciiTheme="minorHAnsi" w:hAnsiTheme="minorHAnsi"/>
        </w:rPr>
        <w:t>’s</w:t>
      </w:r>
      <w:r w:rsidRPr="00FF421A">
        <w:rPr>
          <w:rFonts w:asciiTheme="minorHAnsi" w:hAnsiTheme="minorHAnsi"/>
        </w:rPr>
        <w:t xml:space="preserve"> ability/proficiency level.</w:t>
      </w:r>
    </w:p>
    <w:p w:rsidR="006A2E3E" w:rsidRPr="00FF421A" w:rsidRDefault="006A2E3E" w:rsidP="001B674C">
      <w:pPr>
        <w:rPr>
          <w:rFonts w:asciiTheme="minorHAnsi" w:hAnsiTheme="minorHAnsi"/>
          <w:b/>
        </w:rPr>
      </w:pPr>
    </w:p>
    <w:p w:rsidR="00F730FC" w:rsidRDefault="00F730FC" w:rsidP="001B674C">
      <w:pPr>
        <w:rPr>
          <w:rFonts w:asciiTheme="minorHAnsi" w:hAnsiTheme="minorHAnsi"/>
          <w:b/>
        </w:rPr>
      </w:pPr>
      <w:r w:rsidRPr="00E464A4">
        <w:rPr>
          <w:rFonts w:asciiTheme="minorHAnsi" w:hAnsiTheme="minorHAnsi"/>
          <w:b/>
        </w:rPr>
        <w:tab/>
        <w:t>11.4</w:t>
      </w:r>
      <w:r w:rsidRPr="00E464A4">
        <w:rPr>
          <w:rFonts w:asciiTheme="minorHAnsi" w:hAnsiTheme="minorHAnsi"/>
          <w:b/>
        </w:rPr>
        <w:tab/>
        <w:t xml:space="preserve">Appropriate documentation to support the assessment of Student Learning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Outcomes as well as the improvements made as a result of these assessments:</w:t>
      </w:r>
    </w:p>
    <w:p w:rsidR="00D070D2" w:rsidRPr="00E464A4" w:rsidRDefault="00D070D2" w:rsidP="001B674C">
      <w:pPr>
        <w:rPr>
          <w:rFonts w:asciiTheme="minorHAnsi" w:hAnsiTheme="minorHAnsi"/>
          <w:b/>
        </w:rPr>
      </w:pPr>
    </w:p>
    <w:p w:rsidR="00F730FC" w:rsidRPr="00E464A4" w:rsidRDefault="00D070D2" w:rsidP="001B674C">
      <w:pPr>
        <w:rPr>
          <w:rFonts w:asciiTheme="minorHAnsi" w:hAnsiTheme="minorHAnsi"/>
        </w:rPr>
      </w:pPr>
      <w:r>
        <w:rPr>
          <w:rFonts w:asciiTheme="minorHAnsi" w:hAnsiTheme="minorHAnsi"/>
        </w:rPr>
        <w:t>See sections 11.1-11.3</w:t>
      </w:r>
    </w:p>
    <w:p w:rsidR="008B2781" w:rsidRDefault="008B2781" w:rsidP="001B674C">
      <w:pPr>
        <w:rPr>
          <w:rFonts w:asciiTheme="minorHAnsi" w:hAnsiTheme="minorHAnsi"/>
          <w:b/>
        </w:rPr>
      </w:pPr>
    </w:p>
    <w:p w:rsidR="00F730FC" w:rsidRPr="00E464A4" w:rsidRDefault="00F730FC" w:rsidP="001B674C">
      <w:pPr>
        <w:rPr>
          <w:rFonts w:asciiTheme="minorHAnsi" w:hAnsiTheme="minorHAnsi"/>
          <w:b/>
          <w:u w:val="single"/>
        </w:rPr>
      </w:pPr>
      <w:r w:rsidRPr="00E464A4">
        <w:rPr>
          <w:rFonts w:asciiTheme="minorHAnsi" w:hAnsiTheme="minorHAnsi"/>
          <w:b/>
        </w:rPr>
        <w:t>12.</w:t>
      </w:r>
      <w:r w:rsidRPr="00E464A4">
        <w:rPr>
          <w:rFonts w:asciiTheme="minorHAnsi" w:hAnsiTheme="minorHAnsi"/>
          <w:b/>
        </w:rPr>
        <w:tab/>
      </w:r>
      <w:r w:rsidRPr="00E464A4">
        <w:rPr>
          <w:rFonts w:asciiTheme="minorHAnsi" w:hAnsiTheme="minorHAnsi"/>
          <w:b/>
          <w:u w:val="single"/>
        </w:rPr>
        <w:t>Planning</w:t>
      </w:r>
    </w:p>
    <w:p w:rsidR="00F730FC" w:rsidRPr="00E464A4" w:rsidRDefault="00F730FC" w:rsidP="001B674C">
      <w:pPr>
        <w:rPr>
          <w:rFonts w:asciiTheme="minorHAnsi" w:hAnsiTheme="minorHAnsi"/>
        </w:rPr>
      </w:pPr>
    </w:p>
    <w:p w:rsidR="00F730FC" w:rsidRDefault="00F730FC" w:rsidP="001B674C">
      <w:pPr>
        <w:rPr>
          <w:rFonts w:asciiTheme="minorHAnsi" w:hAnsiTheme="minorHAnsi"/>
          <w:b/>
        </w:rPr>
      </w:pPr>
      <w:r w:rsidRPr="00E464A4">
        <w:rPr>
          <w:rFonts w:asciiTheme="minorHAnsi" w:hAnsiTheme="minorHAnsi"/>
        </w:rPr>
        <w:tab/>
      </w:r>
      <w:r w:rsidRPr="00E464A4">
        <w:rPr>
          <w:rFonts w:asciiTheme="minorHAnsi" w:hAnsiTheme="minorHAnsi"/>
          <w:b/>
        </w:rPr>
        <w:t>12.1</w:t>
      </w:r>
      <w:r w:rsidRPr="00E464A4">
        <w:rPr>
          <w:rFonts w:asciiTheme="minorHAnsi" w:hAnsiTheme="minorHAnsi"/>
          <w:b/>
        </w:rPr>
        <w:tab/>
        <w:t xml:space="preserve">Outline program goals over the next five years including, but not limited to,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accreditation/re-accreditation, enrollment or expansion, and curriculum:</w:t>
      </w:r>
    </w:p>
    <w:p w:rsidR="0078575E" w:rsidRDefault="0078575E" w:rsidP="001B674C">
      <w:pPr>
        <w:rPr>
          <w:rFonts w:asciiTheme="minorHAnsi" w:hAnsiTheme="minorHAnsi"/>
          <w:b/>
        </w:rPr>
      </w:pPr>
    </w:p>
    <w:p w:rsidR="0078575E" w:rsidRPr="0078575E" w:rsidRDefault="0078575E" w:rsidP="001B674C">
      <w:pPr>
        <w:rPr>
          <w:rFonts w:asciiTheme="minorHAnsi" w:hAnsiTheme="minorHAnsi"/>
        </w:rPr>
      </w:pPr>
      <w:r w:rsidRPr="0078575E">
        <w:rPr>
          <w:rFonts w:asciiTheme="minorHAnsi" w:hAnsiTheme="minorHAnsi"/>
        </w:rPr>
        <w:t>There is no accreditation body for Foreign Languages. The department’s focus is on recruitment, retention, and growth of programs. Goals for the</w:t>
      </w:r>
      <w:r>
        <w:rPr>
          <w:rFonts w:asciiTheme="minorHAnsi" w:hAnsiTheme="minorHAnsi"/>
        </w:rPr>
        <w:t xml:space="preserve"> 2016-2017 year include</w:t>
      </w:r>
      <w:r w:rsidRPr="0078575E">
        <w:rPr>
          <w:rFonts w:asciiTheme="minorHAnsi" w:hAnsiTheme="minorHAnsi"/>
        </w:rPr>
        <w:t>:</w:t>
      </w:r>
    </w:p>
    <w:p w:rsidR="00DC39FB" w:rsidRPr="007C4292"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offer at least one graduate-level course per semester for the Master of Arts in Spanish Education Program.</w:t>
      </w:r>
    </w:p>
    <w:p w:rsidR="0078575E"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build a comprehensive alumni database wit</w:t>
      </w:r>
      <w:r w:rsidR="0078575E">
        <w:rPr>
          <w:rFonts w:ascii="Calibri" w:hAnsi="Calibri" w:cs="Calibri"/>
          <w:color w:val="000000"/>
        </w:rPr>
        <w:t xml:space="preserve">h current contact information. </w:t>
      </w:r>
    </w:p>
    <w:p w:rsidR="00DC39FB" w:rsidRPr="007C4292"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give a formal presentation to at least one other department on campus for the purpose of increasing the number of Bachelor of Arts candidates at the University.</w:t>
      </w:r>
    </w:p>
    <w:p w:rsidR="00DC39FB" w:rsidRPr="007C4292"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implement the reconfiguration of the FL major into separate language majors.</w:t>
      </w:r>
    </w:p>
    <w:p w:rsidR="00DC39FB" w:rsidRPr="007C4292"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collaborate with the Office of Global Engagement and International Affairs to bring a fourth cohort of Commercial Spanish majors to complete a 2 + 2 program.</w:t>
      </w:r>
    </w:p>
    <w:p w:rsidR="00DC39FB" w:rsidRPr="007C4292" w:rsidRDefault="00DC39FB" w:rsidP="0078575E">
      <w:pPr>
        <w:pStyle w:val="NormalWeb"/>
        <w:numPr>
          <w:ilvl w:val="0"/>
          <w:numId w:val="8"/>
        </w:numPr>
        <w:rPr>
          <w:rFonts w:ascii="Calibri" w:hAnsi="Calibri" w:cs="Calibri"/>
          <w:color w:val="000000"/>
        </w:rPr>
      </w:pPr>
      <w:r w:rsidRPr="007C4292">
        <w:rPr>
          <w:rFonts w:ascii="Calibri" w:hAnsi="Calibri" w:cs="Calibri"/>
          <w:color w:val="000000"/>
        </w:rPr>
        <w:t>To raise donations of at least $500 for Foreign Languages study abroad programs.</w:t>
      </w:r>
    </w:p>
    <w:p w:rsidR="00F730FC" w:rsidRDefault="0050573C" w:rsidP="001B674C">
      <w:pPr>
        <w:rPr>
          <w:rFonts w:asciiTheme="minorHAnsi" w:hAnsiTheme="minorHAnsi"/>
        </w:rPr>
      </w:pPr>
      <w:r w:rsidRPr="0050573C">
        <w:rPr>
          <w:rFonts w:asciiTheme="minorHAnsi" w:hAnsiTheme="minorHAnsi"/>
        </w:rPr>
        <w:t>We have actually already accomplished some of these goals early, but this will be discussed in the next review period.</w:t>
      </w:r>
    </w:p>
    <w:p w:rsidR="003411A6" w:rsidRPr="0050573C" w:rsidRDefault="003411A6" w:rsidP="001B674C">
      <w:pPr>
        <w:rPr>
          <w:rFonts w:asciiTheme="minorHAnsi" w:hAnsiTheme="minorHAnsi"/>
        </w:rPr>
      </w:pPr>
    </w:p>
    <w:p w:rsidR="00F730FC" w:rsidRPr="00E464A4" w:rsidRDefault="00F730FC" w:rsidP="001B674C">
      <w:pPr>
        <w:rPr>
          <w:rFonts w:asciiTheme="minorHAnsi" w:hAnsiTheme="minorHAnsi"/>
          <w:b/>
        </w:rPr>
      </w:pPr>
      <w:r w:rsidRPr="00E464A4">
        <w:rPr>
          <w:rFonts w:asciiTheme="minorHAnsi" w:hAnsiTheme="minorHAnsi"/>
          <w:b/>
        </w:rPr>
        <w:tab/>
        <w:t>12.2</w:t>
      </w:r>
      <w:r w:rsidRPr="00E464A4">
        <w:rPr>
          <w:rFonts w:asciiTheme="minorHAnsi" w:hAnsiTheme="minorHAnsi"/>
          <w:b/>
        </w:rPr>
        <w:tab/>
        <w:t xml:space="preserve">Outline faculty development goals for the next five years including new faculty, </w:t>
      </w:r>
      <w:r w:rsidRPr="00E464A4">
        <w:rPr>
          <w:rFonts w:asciiTheme="minorHAnsi" w:hAnsiTheme="minorHAnsi"/>
          <w:b/>
        </w:rPr>
        <w:tab/>
      </w:r>
      <w:r w:rsidRPr="00E464A4">
        <w:rPr>
          <w:rFonts w:asciiTheme="minorHAnsi" w:hAnsiTheme="minorHAnsi"/>
          <w:b/>
        </w:rPr>
        <w:tab/>
        <w:t>research, and professional development:</w:t>
      </w:r>
    </w:p>
    <w:p w:rsidR="0050573C" w:rsidRDefault="0050573C" w:rsidP="001B674C">
      <w:pPr>
        <w:rPr>
          <w:rFonts w:asciiTheme="minorHAnsi" w:hAnsiTheme="minorHAnsi"/>
        </w:rPr>
      </w:pPr>
    </w:p>
    <w:p w:rsidR="00F730FC" w:rsidRDefault="0050573C" w:rsidP="001B674C">
      <w:pPr>
        <w:rPr>
          <w:rFonts w:asciiTheme="minorHAnsi" w:hAnsiTheme="minorHAnsi"/>
        </w:rPr>
      </w:pPr>
      <w:r>
        <w:rPr>
          <w:rFonts w:asciiTheme="minorHAnsi" w:hAnsiTheme="minorHAnsi"/>
        </w:rPr>
        <w:t xml:space="preserve">The department’s French professor, Dr. Keith Lindley, resigned in spring 2016, and the department hired a one-year non tenure-track instructor for the 2016-2017 academic </w:t>
      </w:r>
      <w:proofErr w:type="gramStart"/>
      <w:r>
        <w:rPr>
          <w:rFonts w:asciiTheme="minorHAnsi" w:hAnsiTheme="minorHAnsi"/>
        </w:rPr>
        <w:t>year</w:t>
      </w:r>
      <w:proofErr w:type="gramEnd"/>
      <w:r>
        <w:rPr>
          <w:rFonts w:asciiTheme="minorHAnsi" w:hAnsiTheme="minorHAnsi"/>
        </w:rPr>
        <w:t xml:space="preserve">. A more thorough search for a tenure-track French position will launch in fall 2016. </w:t>
      </w:r>
    </w:p>
    <w:p w:rsidR="0050573C" w:rsidRDefault="0050573C" w:rsidP="001B674C">
      <w:pPr>
        <w:rPr>
          <w:rFonts w:asciiTheme="minorHAnsi" w:hAnsiTheme="minorHAnsi"/>
        </w:rPr>
      </w:pPr>
    </w:p>
    <w:p w:rsidR="00254344" w:rsidRDefault="0050573C" w:rsidP="00254344">
      <w:pPr>
        <w:rPr>
          <w:rFonts w:asciiTheme="minorHAnsi" w:hAnsiTheme="minorHAnsi" w:cs="Arial"/>
        </w:rPr>
      </w:pPr>
      <w:r w:rsidRPr="00254344">
        <w:rPr>
          <w:rFonts w:asciiTheme="minorHAnsi" w:hAnsiTheme="minorHAnsi"/>
        </w:rPr>
        <w:t>The department received ACHE approval</w:t>
      </w:r>
      <w:r w:rsidR="00254344">
        <w:rPr>
          <w:rFonts w:asciiTheme="minorHAnsi" w:hAnsiTheme="minorHAnsi"/>
        </w:rPr>
        <w:t xml:space="preserve"> in fall 2015</w:t>
      </w:r>
      <w:r w:rsidRPr="00254344">
        <w:rPr>
          <w:rFonts w:asciiTheme="minorHAnsi" w:hAnsiTheme="minorHAnsi"/>
        </w:rPr>
        <w:t xml:space="preserve"> to add separate French, German, and Spanish majors along with the existing FL major. </w:t>
      </w:r>
      <w:r w:rsidR="00254344" w:rsidRPr="00254344">
        <w:rPr>
          <w:rFonts w:asciiTheme="minorHAnsi" w:hAnsiTheme="minorHAnsi" w:cs="Arial"/>
        </w:rPr>
        <w:t xml:space="preserve">The Department </w:t>
      </w:r>
      <w:r w:rsidR="00254344">
        <w:rPr>
          <w:rFonts w:asciiTheme="minorHAnsi" w:hAnsiTheme="minorHAnsi" w:cs="Arial"/>
        </w:rPr>
        <w:t>did</w:t>
      </w:r>
      <w:r w:rsidR="00254344" w:rsidRPr="00254344">
        <w:rPr>
          <w:rFonts w:asciiTheme="minorHAnsi" w:hAnsiTheme="minorHAnsi" w:cs="Arial"/>
        </w:rPr>
        <w:t xml:space="preserve"> not eliminate the existing Foreign Languages major. Rather, the </w:t>
      </w:r>
      <w:r w:rsidR="00254344">
        <w:rPr>
          <w:rFonts w:asciiTheme="minorHAnsi" w:hAnsiTheme="minorHAnsi" w:cs="Arial"/>
        </w:rPr>
        <w:t>separate language</w:t>
      </w:r>
      <w:r w:rsidR="00254344" w:rsidRPr="00254344">
        <w:rPr>
          <w:rFonts w:asciiTheme="minorHAnsi" w:hAnsiTheme="minorHAnsi" w:cs="Arial"/>
        </w:rPr>
        <w:t xml:space="preserve"> </w:t>
      </w:r>
      <w:r w:rsidR="00254344">
        <w:rPr>
          <w:rFonts w:asciiTheme="minorHAnsi" w:hAnsiTheme="minorHAnsi" w:cs="Arial"/>
        </w:rPr>
        <w:t>m</w:t>
      </w:r>
      <w:r w:rsidR="00254344" w:rsidRPr="00254344">
        <w:rPr>
          <w:rFonts w:asciiTheme="minorHAnsi" w:hAnsiTheme="minorHAnsi" w:cs="Arial"/>
        </w:rPr>
        <w:t>ajor</w:t>
      </w:r>
      <w:r w:rsidR="00254344">
        <w:rPr>
          <w:rFonts w:asciiTheme="minorHAnsi" w:hAnsiTheme="minorHAnsi" w:cs="Arial"/>
        </w:rPr>
        <w:t>s</w:t>
      </w:r>
      <w:r w:rsidR="00254344" w:rsidRPr="00254344">
        <w:rPr>
          <w:rFonts w:asciiTheme="minorHAnsi" w:hAnsiTheme="minorHAnsi" w:cs="Arial"/>
        </w:rPr>
        <w:t xml:space="preserve"> </w:t>
      </w:r>
      <w:r w:rsidR="00254344">
        <w:rPr>
          <w:rFonts w:asciiTheme="minorHAnsi" w:hAnsiTheme="minorHAnsi" w:cs="Arial"/>
        </w:rPr>
        <w:t>are</w:t>
      </w:r>
      <w:r w:rsidR="00254344" w:rsidRPr="00254344">
        <w:rPr>
          <w:rFonts w:asciiTheme="minorHAnsi" w:hAnsiTheme="minorHAnsi" w:cs="Arial"/>
        </w:rPr>
        <w:t xml:space="preserve"> similar in structure to the current </w:t>
      </w:r>
      <w:r w:rsidR="00254344">
        <w:rPr>
          <w:rFonts w:asciiTheme="minorHAnsi" w:hAnsiTheme="minorHAnsi" w:cs="Arial"/>
        </w:rPr>
        <w:t>c</w:t>
      </w:r>
      <w:r w:rsidR="00254344" w:rsidRPr="00254344">
        <w:rPr>
          <w:rFonts w:asciiTheme="minorHAnsi" w:hAnsiTheme="minorHAnsi" w:cs="Arial"/>
        </w:rPr>
        <w:t>oncentration</w:t>
      </w:r>
      <w:r w:rsidR="00254344">
        <w:rPr>
          <w:rFonts w:asciiTheme="minorHAnsi" w:hAnsiTheme="minorHAnsi" w:cs="Arial"/>
        </w:rPr>
        <w:t>s</w:t>
      </w:r>
      <w:r w:rsidR="00254344" w:rsidRPr="00254344">
        <w:rPr>
          <w:rFonts w:asciiTheme="minorHAnsi" w:hAnsiTheme="minorHAnsi" w:cs="Arial"/>
        </w:rPr>
        <w:t xml:space="preserve"> in the Foreign Languages </w:t>
      </w:r>
      <w:r w:rsidR="00254344">
        <w:rPr>
          <w:rFonts w:asciiTheme="minorHAnsi" w:hAnsiTheme="minorHAnsi" w:cs="Arial"/>
        </w:rPr>
        <w:t>m</w:t>
      </w:r>
      <w:r w:rsidR="00254344" w:rsidRPr="00254344">
        <w:rPr>
          <w:rFonts w:asciiTheme="minorHAnsi" w:hAnsiTheme="minorHAnsi" w:cs="Arial"/>
        </w:rPr>
        <w:t>ajor</w:t>
      </w:r>
      <w:r w:rsidR="00254344">
        <w:rPr>
          <w:rFonts w:asciiTheme="minorHAnsi" w:hAnsiTheme="minorHAnsi" w:cs="Arial"/>
        </w:rPr>
        <w:t xml:space="preserve">. </w:t>
      </w:r>
      <w:r w:rsidR="00254344" w:rsidRPr="00254344">
        <w:rPr>
          <w:rFonts w:asciiTheme="minorHAnsi" w:hAnsiTheme="minorHAnsi" w:cs="Arial"/>
        </w:rPr>
        <w:t xml:space="preserve">No new courses </w:t>
      </w:r>
      <w:r w:rsidR="00254344">
        <w:rPr>
          <w:rFonts w:asciiTheme="minorHAnsi" w:hAnsiTheme="minorHAnsi" w:cs="Arial"/>
        </w:rPr>
        <w:t>were added</w:t>
      </w:r>
      <w:r w:rsidR="00254344" w:rsidRPr="00254344">
        <w:rPr>
          <w:rFonts w:asciiTheme="minorHAnsi" w:hAnsiTheme="minorHAnsi" w:cs="Arial"/>
        </w:rPr>
        <w:t xml:space="preserve">, no </w:t>
      </w:r>
      <w:r w:rsidR="00254344" w:rsidRPr="00254344">
        <w:rPr>
          <w:rFonts w:asciiTheme="minorHAnsi" w:hAnsiTheme="minorHAnsi" w:cs="Arial"/>
        </w:rPr>
        <w:lastRenderedPageBreak/>
        <w:t xml:space="preserve">additional expenses </w:t>
      </w:r>
      <w:r w:rsidR="00254344">
        <w:rPr>
          <w:rFonts w:asciiTheme="minorHAnsi" w:hAnsiTheme="minorHAnsi" w:cs="Arial"/>
        </w:rPr>
        <w:t>were</w:t>
      </w:r>
      <w:r w:rsidR="00254344" w:rsidRPr="00254344">
        <w:rPr>
          <w:rFonts w:asciiTheme="minorHAnsi" w:hAnsiTheme="minorHAnsi" w:cs="Arial"/>
        </w:rPr>
        <w:t xml:space="preserve"> incurred, and the difference in the concentration</w:t>
      </w:r>
      <w:r w:rsidR="00254344">
        <w:rPr>
          <w:rFonts w:asciiTheme="minorHAnsi" w:hAnsiTheme="minorHAnsi" w:cs="Arial"/>
        </w:rPr>
        <w:t>s</w:t>
      </w:r>
      <w:r w:rsidR="00254344" w:rsidRPr="00254344">
        <w:rPr>
          <w:rFonts w:asciiTheme="minorHAnsi" w:hAnsiTheme="minorHAnsi" w:cs="Arial"/>
        </w:rPr>
        <w:t xml:space="preserve"> and the </w:t>
      </w:r>
      <w:r w:rsidR="00254344">
        <w:rPr>
          <w:rFonts w:asciiTheme="minorHAnsi" w:hAnsiTheme="minorHAnsi" w:cs="Arial"/>
        </w:rPr>
        <w:t xml:space="preserve">separate French, German, and </w:t>
      </w:r>
      <w:r w:rsidR="00254344" w:rsidRPr="00254344">
        <w:rPr>
          <w:rFonts w:asciiTheme="minorHAnsi" w:hAnsiTheme="minorHAnsi" w:cs="Arial"/>
        </w:rPr>
        <w:t>Spanish major</w:t>
      </w:r>
      <w:r w:rsidR="00254344">
        <w:rPr>
          <w:rFonts w:asciiTheme="minorHAnsi" w:hAnsiTheme="minorHAnsi" w:cs="Arial"/>
        </w:rPr>
        <w:t>s</w:t>
      </w:r>
      <w:r w:rsidR="00254344" w:rsidRPr="00254344">
        <w:rPr>
          <w:rFonts w:asciiTheme="minorHAnsi" w:hAnsiTheme="minorHAnsi" w:cs="Arial"/>
        </w:rPr>
        <w:t xml:space="preserve"> is that with the </w:t>
      </w:r>
      <w:r w:rsidR="00254344">
        <w:rPr>
          <w:rFonts w:asciiTheme="minorHAnsi" w:hAnsiTheme="minorHAnsi" w:cs="Arial"/>
        </w:rPr>
        <w:t>separate</w:t>
      </w:r>
      <w:r w:rsidR="00254344" w:rsidRPr="00254344">
        <w:rPr>
          <w:rFonts w:asciiTheme="minorHAnsi" w:hAnsiTheme="minorHAnsi" w:cs="Arial"/>
        </w:rPr>
        <w:t xml:space="preserve"> major</w:t>
      </w:r>
      <w:r w:rsidR="00254344">
        <w:rPr>
          <w:rFonts w:asciiTheme="minorHAnsi" w:hAnsiTheme="minorHAnsi" w:cs="Arial"/>
        </w:rPr>
        <w:t>s</w:t>
      </w:r>
      <w:r w:rsidR="000A529D">
        <w:rPr>
          <w:rFonts w:asciiTheme="minorHAnsi" w:hAnsiTheme="minorHAnsi" w:cs="Arial"/>
        </w:rPr>
        <w:t>,</w:t>
      </w:r>
      <w:r w:rsidR="00254344" w:rsidRPr="00254344">
        <w:rPr>
          <w:rFonts w:asciiTheme="minorHAnsi" w:hAnsiTheme="minorHAnsi" w:cs="Arial"/>
        </w:rPr>
        <w:t xml:space="preserve"> students can more strongly focus on </w:t>
      </w:r>
      <w:r w:rsidR="00254344">
        <w:rPr>
          <w:rFonts w:asciiTheme="minorHAnsi" w:hAnsiTheme="minorHAnsi" w:cs="Arial"/>
        </w:rPr>
        <w:t>the target</w:t>
      </w:r>
      <w:r w:rsidR="00254344" w:rsidRPr="00254344">
        <w:rPr>
          <w:rFonts w:asciiTheme="minorHAnsi" w:hAnsiTheme="minorHAnsi" w:cs="Arial"/>
        </w:rPr>
        <w:t xml:space="preserve"> language of study. The mission of the Department of Foreign Languages is to satisfy the global competency mission of the University of North Alabama by graduating students who are prepared to meet the challenges of a multicultural society in the age of globalization. This includes gaining adequate proficiency in the target language and cultivating sensitivity to cultural difference and an appreciation for the languages and cultures of the world.  </w:t>
      </w:r>
      <w:r w:rsidR="00254344">
        <w:rPr>
          <w:rFonts w:asciiTheme="minorHAnsi" w:hAnsiTheme="minorHAnsi" w:cs="Arial"/>
        </w:rPr>
        <w:t>The addition of the separate majors addresses the following issues:</w:t>
      </w:r>
    </w:p>
    <w:p w:rsidR="00254344" w:rsidRPr="00254344" w:rsidRDefault="00254344" w:rsidP="00254344">
      <w:pPr>
        <w:pStyle w:val="ListParagraph"/>
        <w:numPr>
          <w:ilvl w:val="0"/>
          <w:numId w:val="1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Theme="minorHAnsi" w:hAnsiTheme="minorHAnsi"/>
        </w:rPr>
      </w:pPr>
      <w:r w:rsidRPr="00254344">
        <w:rPr>
          <w:rFonts w:asciiTheme="minorHAnsi" w:hAnsiTheme="minorHAnsi"/>
        </w:rPr>
        <w:t xml:space="preserve">The Foreign Languages major with a concentration is heavy because it requires students to take an extra 20 hours in common core FL designated courses such as FL Culture through Cinema, FL Cross-cultural Interaction, and FL Introduction to Languages.  </w:t>
      </w:r>
    </w:p>
    <w:p w:rsidR="00254344" w:rsidRPr="00254344" w:rsidRDefault="00254344" w:rsidP="00254344">
      <w:pPr>
        <w:pStyle w:val="ListParagraph"/>
        <w:numPr>
          <w:ilvl w:val="0"/>
          <w:numId w:val="10"/>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Theme="minorHAnsi" w:hAnsiTheme="minorHAnsi"/>
        </w:rPr>
      </w:pPr>
      <w:r w:rsidRPr="00254344">
        <w:rPr>
          <w:rFonts w:asciiTheme="minorHAnsi" w:hAnsiTheme="minorHAnsi"/>
        </w:rPr>
        <w:t xml:space="preserve">Changing to a stand-alone major will allow students to take more upper-level courses in </w:t>
      </w:r>
      <w:r>
        <w:rPr>
          <w:rFonts w:asciiTheme="minorHAnsi" w:hAnsiTheme="minorHAnsi"/>
        </w:rPr>
        <w:t>the target language</w:t>
      </w:r>
      <w:r w:rsidRPr="00254344">
        <w:rPr>
          <w:rFonts w:asciiTheme="minorHAnsi" w:hAnsiTheme="minorHAnsi"/>
        </w:rPr>
        <w:t xml:space="preserve"> instead of having to take the 20 hours in the FL common core.</w:t>
      </w:r>
    </w:p>
    <w:p w:rsidR="00254344" w:rsidRPr="00254344" w:rsidRDefault="00254344" w:rsidP="00254344">
      <w:pPr>
        <w:pStyle w:val="ListParagraph"/>
        <w:numPr>
          <w:ilvl w:val="0"/>
          <w:numId w:val="10"/>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Theme="minorHAnsi" w:hAnsiTheme="minorHAnsi"/>
        </w:rPr>
      </w:pPr>
      <w:r w:rsidRPr="00254344">
        <w:rPr>
          <w:rFonts w:asciiTheme="minorHAnsi" w:hAnsiTheme="minorHAnsi"/>
        </w:rPr>
        <w:t xml:space="preserve">Students will receive a degree in </w:t>
      </w:r>
      <w:r>
        <w:rPr>
          <w:rFonts w:asciiTheme="minorHAnsi" w:hAnsiTheme="minorHAnsi"/>
        </w:rPr>
        <w:t>one language</w:t>
      </w:r>
      <w:r w:rsidRPr="00254344">
        <w:rPr>
          <w:rFonts w:asciiTheme="minorHAnsi" w:hAnsiTheme="minorHAnsi"/>
        </w:rPr>
        <w:t xml:space="preserve"> which is more attractive to employers than a more general degree in Foreign Languages.</w:t>
      </w:r>
    </w:p>
    <w:p w:rsidR="00254344" w:rsidRPr="00254344" w:rsidRDefault="00254344" w:rsidP="00254344">
      <w:pPr>
        <w:pStyle w:val="ListParagraph"/>
        <w:numPr>
          <w:ilvl w:val="0"/>
          <w:numId w:val="10"/>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Theme="minorHAnsi" w:hAnsiTheme="minorHAnsi"/>
        </w:rPr>
      </w:pPr>
      <w:r w:rsidRPr="00254344">
        <w:rPr>
          <w:rFonts w:asciiTheme="minorHAnsi" w:hAnsiTheme="minorHAnsi"/>
        </w:rPr>
        <w:t xml:space="preserve">The more streamlined and efficient major will attract more students to the </w:t>
      </w:r>
      <w:r>
        <w:rPr>
          <w:rFonts w:asciiTheme="minorHAnsi" w:hAnsiTheme="minorHAnsi"/>
        </w:rPr>
        <w:t>d</w:t>
      </w:r>
      <w:r w:rsidRPr="00254344">
        <w:rPr>
          <w:rFonts w:asciiTheme="minorHAnsi" w:hAnsiTheme="minorHAnsi"/>
        </w:rPr>
        <w:t>epartment.</w:t>
      </w:r>
    </w:p>
    <w:p w:rsidR="00F730FC" w:rsidRPr="00E464A4" w:rsidRDefault="00F730FC" w:rsidP="001B674C">
      <w:pPr>
        <w:rPr>
          <w:rFonts w:asciiTheme="minorHAnsi" w:hAnsiTheme="minorHAnsi"/>
          <w:b/>
        </w:rPr>
      </w:pPr>
      <w:r w:rsidRPr="00E464A4">
        <w:rPr>
          <w:rFonts w:asciiTheme="minorHAnsi" w:hAnsiTheme="minorHAnsi"/>
          <w:b/>
        </w:rPr>
        <w:t>13.</w:t>
      </w:r>
      <w:r w:rsidRPr="00E464A4">
        <w:rPr>
          <w:rFonts w:asciiTheme="minorHAnsi" w:hAnsiTheme="minorHAnsi"/>
          <w:b/>
        </w:rPr>
        <w:tab/>
      </w:r>
      <w:r w:rsidRPr="00E464A4">
        <w:rPr>
          <w:rFonts w:asciiTheme="minorHAnsi" w:hAnsiTheme="minorHAnsi"/>
          <w:b/>
          <w:u w:val="single"/>
        </w:rPr>
        <w:t>Program Recommendations</w:t>
      </w:r>
    </w:p>
    <w:p w:rsidR="00F730FC" w:rsidRPr="00E464A4" w:rsidRDefault="00F730FC" w:rsidP="001B674C">
      <w:pPr>
        <w:rPr>
          <w:rFonts w:asciiTheme="minorHAnsi" w:hAnsiTheme="minorHAnsi"/>
        </w:rPr>
      </w:pPr>
    </w:p>
    <w:p w:rsidR="00F730FC" w:rsidRPr="00E464A4" w:rsidRDefault="00F730FC" w:rsidP="001B674C">
      <w:pPr>
        <w:rPr>
          <w:rFonts w:asciiTheme="minorHAnsi" w:hAnsiTheme="minorHAnsi"/>
          <w:b/>
        </w:rPr>
      </w:pPr>
      <w:r w:rsidRPr="00E464A4">
        <w:rPr>
          <w:rFonts w:asciiTheme="minorHAnsi" w:hAnsiTheme="minorHAnsi"/>
        </w:rPr>
        <w:tab/>
      </w:r>
      <w:r w:rsidRPr="00E464A4">
        <w:rPr>
          <w:rFonts w:asciiTheme="minorHAnsi" w:hAnsiTheme="minorHAnsi"/>
          <w:b/>
        </w:rPr>
        <w:t>13.1</w:t>
      </w:r>
      <w:r w:rsidRPr="00E464A4">
        <w:rPr>
          <w:rFonts w:asciiTheme="minorHAnsi" w:hAnsiTheme="minorHAnsi"/>
          <w:b/>
        </w:rPr>
        <w:tab/>
        <w:t>Recommendations for changes which are within the control of the program:</w:t>
      </w:r>
    </w:p>
    <w:p w:rsidR="00854851" w:rsidRDefault="00854851" w:rsidP="001B674C">
      <w:pPr>
        <w:rPr>
          <w:rFonts w:asciiTheme="minorHAnsi" w:hAnsiTheme="minorHAnsi"/>
        </w:rPr>
      </w:pPr>
    </w:p>
    <w:p w:rsidR="00F730FC" w:rsidRPr="00854851" w:rsidRDefault="00854851" w:rsidP="001B674C">
      <w:pPr>
        <w:rPr>
          <w:rFonts w:asciiTheme="minorHAnsi" w:hAnsiTheme="minorHAnsi"/>
        </w:rPr>
      </w:pPr>
      <w:r w:rsidRPr="00854851">
        <w:rPr>
          <w:rFonts w:asciiTheme="minorHAnsi" w:hAnsiTheme="minorHAnsi"/>
        </w:rPr>
        <w:t xml:space="preserve">With so many recent changes in personnel and programs, no new changes are recommended. Instead, the department seeks to </w:t>
      </w:r>
      <w:r w:rsidR="008B2781">
        <w:rPr>
          <w:rFonts w:asciiTheme="minorHAnsi" w:hAnsiTheme="minorHAnsi"/>
        </w:rPr>
        <w:t xml:space="preserve">work with the new changes and to focus on </w:t>
      </w:r>
      <w:r w:rsidRPr="00854851">
        <w:rPr>
          <w:rFonts w:asciiTheme="minorHAnsi" w:hAnsiTheme="minorHAnsi"/>
        </w:rPr>
        <w:t>recruit</w:t>
      </w:r>
      <w:r w:rsidR="008B2781">
        <w:rPr>
          <w:rFonts w:asciiTheme="minorHAnsi" w:hAnsiTheme="minorHAnsi"/>
        </w:rPr>
        <w:t>ment</w:t>
      </w:r>
      <w:r w:rsidRPr="00854851">
        <w:rPr>
          <w:rFonts w:asciiTheme="minorHAnsi" w:hAnsiTheme="minorHAnsi"/>
        </w:rPr>
        <w:t>, ret</w:t>
      </w:r>
      <w:r w:rsidR="008B2781">
        <w:rPr>
          <w:rFonts w:asciiTheme="minorHAnsi" w:hAnsiTheme="minorHAnsi"/>
        </w:rPr>
        <w:t>e</w:t>
      </w:r>
      <w:r w:rsidRPr="00854851">
        <w:rPr>
          <w:rFonts w:asciiTheme="minorHAnsi" w:hAnsiTheme="minorHAnsi"/>
        </w:rPr>
        <w:t>n</w:t>
      </w:r>
      <w:r w:rsidR="008B2781">
        <w:rPr>
          <w:rFonts w:asciiTheme="minorHAnsi" w:hAnsiTheme="minorHAnsi"/>
        </w:rPr>
        <w:t>tion</w:t>
      </w:r>
      <w:r w:rsidRPr="00854851">
        <w:rPr>
          <w:rFonts w:asciiTheme="minorHAnsi" w:hAnsiTheme="minorHAnsi"/>
        </w:rPr>
        <w:t>, and graduat</w:t>
      </w:r>
      <w:r w:rsidR="008B2781">
        <w:rPr>
          <w:rFonts w:asciiTheme="minorHAnsi" w:hAnsiTheme="minorHAnsi"/>
        </w:rPr>
        <w:t>ion of</w:t>
      </w:r>
      <w:r w:rsidRPr="00854851">
        <w:rPr>
          <w:rFonts w:asciiTheme="minorHAnsi" w:hAnsiTheme="minorHAnsi"/>
        </w:rPr>
        <w:t xml:space="preserve"> students in the new separate language majors. </w:t>
      </w:r>
      <w:r w:rsidR="008B2781">
        <w:rPr>
          <w:rFonts w:asciiTheme="minorHAnsi" w:hAnsiTheme="minorHAnsi"/>
        </w:rPr>
        <w:t xml:space="preserve">Perhaps then the more cumbersome Foreign Languages major can be phased out. </w:t>
      </w:r>
      <w:r w:rsidRPr="00854851">
        <w:rPr>
          <w:rFonts w:asciiTheme="minorHAnsi" w:hAnsiTheme="minorHAnsi"/>
        </w:rPr>
        <w:t>The department also seeks to identify and hire long-term, tenure track French and German profe</w:t>
      </w:r>
      <w:r w:rsidR="008B2781">
        <w:rPr>
          <w:rFonts w:asciiTheme="minorHAnsi" w:hAnsiTheme="minorHAnsi"/>
        </w:rPr>
        <w:t>s</w:t>
      </w:r>
      <w:r w:rsidRPr="00854851">
        <w:rPr>
          <w:rFonts w:asciiTheme="minorHAnsi" w:hAnsiTheme="minorHAnsi"/>
        </w:rPr>
        <w:t xml:space="preserve">sors who can lead these </w:t>
      </w:r>
      <w:r w:rsidR="008B2781">
        <w:rPr>
          <w:rFonts w:asciiTheme="minorHAnsi" w:hAnsiTheme="minorHAnsi"/>
        </w:rPr>
        <w:t xml:space="preserve">separate new </w:t>
      </w:r>
      <w:r w:rsidRPr="00854851">
        <w:rPr>
          <w:rFonts w:asciiTheme="minorHAnsi" w:hAnsiTheme="minorHAnsi"/>
        </w:rPr>
        <w:t xml:space="preserve">programs </w:t>
      </w:r>
      <w:r w:rsidR="008B2781">
        <w:rPr>
          <w:rFonts w:asciiTheme="minorHAnsi" w:hAnsiTheme="minorHAnsi"/>
        </w:rPr>
        <w:t>successfully</w:t>
      </w:r>
      <w:r w:rsidRPr="00854851">
        <w:rPr>
          <w:rFonts w:asciiTheme="minorHAnsi" w:hAnsiTheme="minorHAnsi"/>
        </w:rPr>
        <w:t>.</w:t>
      </w:r>
    </w:p>
    <w:p w:rsidR="00772AA2" w:rsidRPr="00E464A4" w:rsidRDefault="00772AA2" w:rsidP="001B674C">
      <w:pPr>
        <w:rPr>
          <w:rFonts w:asciiTheme="minorHAnsi" w:hAnsiTheme="minorHAnsi"/>
          <w:b/>
        </w:rPr>
      </w:pPr>
    </w:p>
    <w:p w:rsidR="00F730FC" w:rsidRPr="00E464A4" w:rsidRDefault="00F730FC" w:rsidP="001B674C">
      <w:pPr>
        <w:rPr>
          <w:rFonts w:asciiTheme="minorHAnsi" w:hAnsiTheme="minorHAnsi"/>
          <w:b/>
        </w:rPr>
      </w:pPr>
      <w:r w:rsidRPr="00E464A4">
        <w:rPr>
          <w:rFonts w:asciiTheme="minorHAnsi" w:hAnsiTheme="minorHAnsi"/>
          <w:b/>
        </w:rPr>
        <w:tab/>
        <w:t>13.2</w:t>
      </w:r>
      <w:r w:rsidRPr="00E464A4">
        <w:rPr>
          <w:rFonts w:asciiTheme="minorHAnsi" w:hAnsiTheme="minorHAnsi"/>
          <w:b/>
        </w:rPr>
        <w:tab/>
        <w:t xml:space="preserve">Recommendations for changes that require action at the Dean, Provost, or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 xml:space="preserve">higher, which are congruent to and support the institution’s mission and </w:t>
      </w:r>
      <w:r w:rsidRPr="00E464A4">
        <w:rPr>
          <w:rFonts w:asciiTheme="minorHAnsi" w:hAnsiTheme="minorHAnsi"/>
          <w:b/>
        </w:rPr>
        <w:tab/>
      </w:r>
      <w:r w:rsidRPr="00E464A4">
        <w:rPr>
          <w:rFonts w:asciiTheme="minorHAnsi" w:hAnsiTheme="minorHAnsi"/>
          <w:b/>
        </w:rPr>
        <w:tab/>
      </w:r>
      <w:r w:rsidRPr="00E464A4">
        <w:rPr>
          <w:rFonts w:asciiTheme="minorHAnsi" w:hAnsiTheme="minorHAnsi"/>
          <w:b/>
        </w:rPr>
        <w:tab/>
        <w:t>strategic plan:</w:t>
      </w:r>
    </w:p>
    <w:p w:rsidR="00772AA2" w:rsidRDefault="00772AA2" w:rsidP="001B674C">
      <w:pPr>
        <w:rPr>
          <w:rFonts w:asciiTheme="minorHAnsi" w:hAnsiTheme="minorHAnsi"/>
        </w:rPr>
      </w:pPr>
    </w:p>
    <w:p w:rsidR="001B674C" w:rsidRPr="00E464A4" w:rsidRDefault="008F0D6D" w:rsidP="001B674C">
      <w:pPr>
        <w:rPr>
          <w:rFonts w:asciiTheme="minorHAnsi" w:hAnsiTheme="minorHAnsi"/>
        </w:rPr>
      </w:pPr>
      <w:r>
        <w:rPr>
          <w:rFonts w:asciiTheme="minorHAnsi" w:hAnsiTheme="minorHAnsi"/>
        </w:rPr>
        <w:t xml:space="preserve">As stated in </w:t>
      </w:r>
      <w:r w:rsidR="00683048">
        <w:rPr>
          <w:rFonts w:asciiTheme="minorHAnsi" w:hAnsiTheme="minorHAnsi"/>
        </w:rPr>
        <w:t xml:space="preserve">Part 1, </w:t>
      </w:r>
      <w:r>
        <w:rPr>
          <w:rFonts w:asciiTheme="minorHAnsi" w:hAnsiTheme="minorHAnsi"/>
        </w:rPr>
        <w:t xml:space="preserve">section </w:t>
      </w:r>
      <w:r w:rsidR="00683048">
        <w:rPr>
          <w:rFonts w:asciiTheme="minorHAnsi" w:hAnsiTheme="minorHAnsi"/>
        </w:rPr>
        <w:t>3</w:t>
      </w:r>
      <w:r>
        <w:rPr>
          <w:rFonts w:asciiTheme="minorHAnsi" w:hAnsiTheme="minorHAnsi"/>
        </w:rPr>
        <w:t xml:space="preserve">, the classes taught </w:t>
      </w:r>
      <w:r w:rsidR="00C21F54">
        <w:rPr>
          <w:rFonts w:asciiTheme="minorHAnsi" w:hAnsiTheme="minorHAnsi"/>
        </w:rPr>
        <w:t xml:space="preserve">currently </w:t>
      </w:r>
      <w:r>
        <w:rPr>
          <w:rFonts w:asciiTheme="minorHAnsi" w:hAnsiTheme="minorHAnsi"/>
        </w:rPr>
        <w:t xml:space="preserve">in the </w:t>
      </w:r>
      <w:r w:rsidR="00772AA2">
        <w:rPr>
          <w:rFonts w:asciiTheme="minorHAnsi" w:hAnsiTheme="minorHAnsi"/>
        </w:rPr>
        <w:t xml:space="preserve">new </w:t>
      </w:r>
      <w:r>
        <w:rPr>
          <w:rFonts w:asciiTheme="minorHAnsi" w:hAnsiTheme="minorHAnsi"/>
        </w:rPr>
        <w:t>German program are for the most part the responsibility of an adjunct</w:t>
      </w:r>
      <w:r w:rsidR="00772AA2">
        <w:rPr>
          <w:rFonts w:asciiTheme="minorHAnsi" w:hAnsiTheme="minorHAnsi"/>
        </w:rPr>
        <w:t>. A</w:t>
      </w:r>
      <w:r>
        <w:rPr>
          <w:rFonts w:asciiTheme="minorHAnsi" w:hAnsiTheme="minorHAnsi"/>
        </w:rPr>
        <w:t xml:space="preserve"> viable, long-term solution is needed in order for the program to continue</w:t>
      </w:r>
      <w:r w:rsidR="00772AA2">
        <w:rPr>
          <w:rFonts w:asciiTheme="minorHAnsi" w:hAnsiTheme="minorHAnsi"/>
        </w:rPr>
        <w:t xml:space="preserve">, especially </w:t>
      </w:r>
      <w:r w:rsidR="00C21F54">
        <w:rPr>
          <w:rFonts w:asciiTheme="minorHAnsi" w:hAnsiTheme="minorHAnsi"/>
        </w:rPr>
        <w:t>considering that an</w:t>
      </w:r>
      <w:r w:rsidR="00772AA2">
        <w:rPr>
          <w:rFonts w:asciiTheme="minorHAnsi" w:hAnsiTheme="minorHAnsi"/>
        </w:rPr>
        <w:t xml:space="preserve"> ACHE review </w:t>
      </w:r>
      <w:r w:rsidR="00787F96">
        <w:rPr>
          <w:rFonts w:asciiTheme="minorHAnsi" w:hAnsiTheme="minorHAnsi"/>
        </w:rPr>
        <w:t>o</w:t>
      </w:r>
      <w:r w:rsidR="00772AA2">
        <w:rPr>
          <w:rFonts w:asciiTheme="minorHAnsi" w:hAnsiTheme="minorHAnsi"/>
        </w:rPr>
        <w:t>f the program’s growth and success</w:t>
      </w:r>
      <w:r w:rsidR="00787F96">
        <w:rPr>
          <w:rFonts w:asciiTheme="minorHAnsi" w:hAnsiTheme="minorHAnsi"/>
        </w:rPr>
        <w:t xml:space="preserve"> will cover the </w:t>
      </w:r>
      <w:r w:rsidR="00C21F54">
        <w:rPr>
          <w:rFonts w:asciiTheme="minorHAnsi" w:hAnsiTheme="minorHAnsi"/>
        </w:rPr>
        <w:t xml:space="preserve">upcoming </w:t>
      </w:r>
      <w:r w:rsidR="00787F96">
        <w:rPr>
          <w:rFonts w:asciiTheme="minorHAnsi" w:hAnsiTheme="minorHAnsi"/>
        </w:rPr>
        <w:t>academic years between fall 2016 and spring 2021</w:t>
      </w:r>
      <w:r w:rsidR="00772AA2">
        <w:rPr>
          <w:rFonts w:asciiTheme="minorHAnsi" w:hAnsiTheme="minorHAnsi"/>
        </w:rPr>
        <w:t>.</w:t>
      </w:r>
    </w:p>
    <w:sectPr w:rsidR="001B674C" w:rsidRPr="00E464A4" w:rsidSect="008B2781">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D3" w:rsidRDefault="002F57D3" w:rsidP="007778DD">
      <w:r>
        <w:separator/>
      </w:r>
    </w:p>
  </w:endnote>
  <w:endnote w:type="continuationSeparator" w:id="0">
    <w:p w:rsidR="002F57D3" w:rsidRDefault="002F57D3" w:rsidP="0077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6903"/>
      <w:docPartObj>
        <w:docPartGallery w:val="Page Numbers (Bottom of Page)"/>
        <w:docPartUnique/>
      </w:docPartObj>
    </w:sdtPr>
    <w:sdtEndPr>
      <w:rPr>
        <w:noProof/>
      </w:rPr>
    </w:sdtEndPr>
    <w:sdtContent>
      <w:p w:rsidR="00211F80" w:rsidRDefault="00211F80">
        <w:pPr>
          <w:pStyle w:val="Footer"/>
          <w:jc w:val="right"/>
        </w:pPr>
        <w:r>
          <w:fldChar w:fldCharType="begin"/>
        </w:r>
        <w:r>
          <w:instrText xml:space="preserve"> PAGE   \* MERGEFORMAT </w:instrText>
        </w:r>
        <w:r>
          <w:fldChar w:fldCharType="separate"/>
        </w:r>
        <w:r w:rsidR="00F529CF">
          <w:rPr>
            <w:noProof/>
          </w:rPr>
          <w:t>3</w:t>
        </w:r>
        <w:r>
          <w:rPr>
            <w:noProof/>
          </w:rPr>
          <w:fldChar w:fldCharType="end"/>
        </w:r>
      </w:p>
    </w:sdtContent>
  </w:sdt>
  <w:p w:rsidR="00211F80" w:rsidRDefault="00211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D3" w:rsidRDefault="002F57D3" w:rsidP="007778DD">
      <w:r>
        <w:separator/>
      </w:r>
    </w:p>
  </w:footnote>
  <w:footnote w:type="continuationSeparator" w:id="0">
    <w:p w:rsidR="002F57D3" w:rsidRDefault="002F57D3" w:rsidP="007778DD">
      <w:r>
        <w:continuationSeparator/>
      </w:r>
    </w:p>
  </w:footnote>
  <w:footnote w:id="1">
    <w:p w:rsidR="00211F80" w:rsidRPr="00945018" w:rsidRDefault="00211F80" w:rsidP="00052C6D">
      <w:pPr>
        <w:pStyle w:val="FootnoteText"/>
        <w:rPr>
          <w:rFonts w:asciiTheme="minorHAnsi" w:hAnsiTheme="minorHAnsi"/>
        </w:rPr>
      </w:pPr>
      <w:r>
        <w:rPr>
          <w:rStyle w:val="FootnoteReference"/>
        </w:rPr>
        <w:footnoteRef/>
      </w:r>
      <w:r>
        <w:t xml:space="preserve"> </w:t>
      </w:r>
      <w:r w:rsidRPr="00945018">
        <w:rPr>
          <w:rFonts w:asciiTheme="minorHAnsi" w:hAnsiTheme="minorHAnsi"/>
        </w:rPr>
        <w:t>The American Council on the Teaching of Foreign Languages (ACTFL) has established achievement benchmarks that are recognized internationally.  Achievement at the Advanced Level represents the following specific abilities:</w:t>
      </w:r>
    </w:p>
    <w:p w:rsidR="00211F80" w:rsidRPr="00945018" w:rsidRDefault="00211F80" w:rsidP="00052C6D">
      <w:pPr>
        <w:rPr>
          <w:rFonts w:asciiTheme="minorHAnsi" w:hAnsiTheme="minorHAnsi"/>
          <w:sz w:val="20"/>
          <w:szCs w:val="20"/>
          <w:u w:val="single"/>
        </w:rPr>
      </w:pPr>
      <w:r w:rsidRPr="00945018">
        <w:rPr>
          <w:rFonts w:asciiTheme="minorHAnsi" w:hAnsiTheme="minorHAnsi"/>
          <w:sz w:val="20"/>
          <w:szCs w:val="20"/>
          <w:u w:val="single"/>
        </w:rPr>
        <w:t xml:space="preserve">Listening: </w:t>
      </w:r>
    </w:p>
    <w:p w:rsidR="00211F80" w:rsidRPr="00945018" w:rsidRDefault="00211F80" w:rsidP="00052C6D">
      <w:pPr>
        <w:rPr>
          <w:rFonts w:asciiTheme="minorHAnsi" w:hAnsiTheme="minorHAnsi"/>
          <w:sz w:val="20"/>
          <w:szCs w:val="20"/>
        </w:rPr>
      </w:pPr>
      <w:r w:rsidRPr="00945018">
        <w:rPr>
          <w:rFonts w:asciiTheme="minorHAnsi" w:hAnsiTheme="minorHAnsi"/>
          <w:sz w:val="20"/>
          <w:szCs w:val="20"/>
        </w:rPr>
        <w:t xml:space="preserve">Able to understand main ideas and most details of connected discourse on a variety of topics beyond the immediacy of the situation. Comprehension may be uneven due to a variety of linguistic and </w:t>
      </w:r>
      <w:proofErr w:type="spellStart"/>
      <w:r w:rsidRPr="00945018">
        <w:rPr>
          <w:rFonts w:asciiTheme="minorHAnsi" w:hAnsiTheme="minorHAnsi"/>
          <w:sz w:val="20"/>
          <w:szCs w:val="20"/>
        </w:rPr>
        <w:t>extralinguistic</w:t>
      </w:r>
      <w:proofErr w:type="spellEnd"/>
      <w:r w:rsidRPr="00945018">
        <w:rPr>
          <w:rFonts w:asciiTheme="minorHAnsi" w:hAnsiTheme="minorHAnsi"/>
          <w:sz w:val="20"/>
          <w:szCs w:val="20"/>
        </w:rPr>
        <w:t xml:space="preserve"> factors, among which topic familiarity is very prominent. These texts frequently involve description and narration in different time frames or aspects, such as present, </w:t>
      </w:r>
      <w:proofErr w:type="spellStart"/>
      <w:r w:rsidRPr="00945018">
        <w:rPr>
          <w:rFonts w:asciiTheme="minorHAnsi" w:hAnsiTheme="minorHAnsi"/>
          <w:sz w:val="20"/>
          <w:szCs w:val="20"/>
        </w:rPr>
        <w:t>nonpast</w:t>
      </w:r>
      <w:proofErr w:type="spellEnd"/>
      <w:r w:rsidRPr="00945018">
        <w:rPr>
          <w:rFonts w:asciiTheme="minorHAnsi" w:hAnsiTheme="minorHAnsi"/>
          <w:sz w:val="20"/>
          <w:szCs w:val="20"/>
        </w:rPr>
        <w:t>, habitual, or imperfective. Texts may include interviews, short lectures on familiar topics, and news items and reports primarily dealing with factual information. Listener is aware of cohesive devices but may not be able to use them to follow the sequence of thought in an oral text.</w:t>
      </w:r>
    </w:p>
    <w:p w:rsidR="00211F80" w:rsidRPr="00945018" w:rsidRDefault="00211F80" w:rsidP="00052C6D">
      <w:pPr>
        <w:rPr>
          <w:rFonts w:asciiTheme="minorHAnsi" w:hAnsiTheme="minorHAnsi"/>
          <w:sz w:val="20"/>
          <w:szCs w:val="20"/>
        </w:rPr>
      </w:pPr>
      <w:r w:rsidRPr="00945018">
        <w:rPr>
          <w:rFonts w:asciiTheme="minorHAnsi" w:hAnsiTheme="minorHAnsi"/>
          <w:sz w:val="20"/>
          <w:szCs w:val="20"/>
          <w:u w:val="single"/>
        </w:rPr>
        <w:t>Speaking</w:t>
      </w:r>
      <w:r w:rsidRPr="00945018">
        <w:rPr>
          <w:rFonts w:asciiTheme="minorHAnsi" w:hAnsiTheme="minorHAnsi"/>
          <w:sz w:val="20"/>
          <w:szCs w:val="20"/>
        </w:rPr>
        <w:t>:</w:t>
      </w:r>
    </w:p>
    <w:p w:rsidR="00211F80" w:rsidRPr="00945018" w:rsidRDefault="00211F80" w:rsidP="00052C6D">
      <w:pPr>
        <w:rPr>
          <w:rFonts w:asciiTheme="minorHAnsi" w:hAnsiTheme="minorHAnsi"/>
          <w:sz w:val="20"/>
          <w:szCs w:val="20"/>
        </w:rPr>
      </w:pPr>
      <w:r w:rsidRPr="00945018">
        <w:rPr>
          <w:rFonts w:asciiTheme="minorHAnsi" w:hAnsiTheme="minorHAnsi"/>
          <w:sz w:val="20"/>
          <w:szCs w:val="20"/>
        </w:rPr>
        <w:t>The Advanced level is characterized by the speaker's ability to:</w:t>
      </w:r>
    </w:p>
    <w:p w:rsidR="00211F80" w:rsidRPr="00945018" w:rsidRDefault="00211F80" w:rsidP="00052C6D">
      <w:pPr>
        <w:numPr>
          <w:ilvl w:val="1"/>
          <w:numId w:val="3"/>
        </w:numPr>
        <w:tabs>
          <w:tab w:val="clear" w:pos="1440"/>
        </w:tabs>
        <w:ind w:left="360"/>
        <w:rPr>
          <w:rFonts w:asciiTheme="minorHAnsi" w:hAnsiTheme="minorHAnsi"/>
          <w:sz w:val="20"/>
          <w:szCs w:val="20"/>
        </w:rPr>
      </w:pPr>
      <w:r w:rsidRPr="00945018">
        <w:rPr>
          <w:rFonts w:asciiTheme="minorHAnsi" w:hAnsiTheme="minorHAnsi"/>
          <w:sz w:val="20"/>
          <w:szCs w:val="20"/>
        </w:rPr>
        <w:t xml:space="preserve">converse in a clearly participatory fashion </w:t>
      </w:r>
    </w:p>
    <w:p w:rsidR="00211F80" w:rsidRPr="00945018" w:rsidRDefault="00211F80" w:rsidP="00052C6D">
      <w:pPr>
        <w:numPr>
          <w:ilvl w:val="1"/>
          <w:numId w:val="3"/>
        </w:numPr>
        <w:tabs>
          <w:tab w:val="clear" w:pos="1440"/>
        </w:tabs>
        <w:ind w:left="360"/>
        <w:rPr>
          <w:rFonts w:asciiTheme="minorHAnsi" w:hAnsiTheme="minorHAnsi"/>
          <w:sz w:val="20"/>
          <w:szCs w:val="20"/>
        </w:rPr>
      </w:pPr>
      <w:r w:rsidRPr="00945018">
        <w:rPr>
          <w:rFonts w:asciiTheme="minorHAnsi" w:hAnsiTheme="minorHAnsi"/>
          <w:sz w:val="20"/>
          <w:szCs w:val="20"/>
        </w:rPr>
        <w:t xml:space="preserve">initiate, sustain, and bring to closure a wide variety of communicative tasks, including those that require an increased ability to convey meaning with diverse language strategies due to a complication or an unforeseen turn of events </w:t>
      </w:r>
    </w:p>
    <w:p w:rsidR="00211F80" w:rsidRPr="00945018" w:rsidRDefault="00211F80" w:rsidP="00052C6D">
      <w:pPr>
        <w:numPr>
          <w:ilvl w:val="1"/>
          <w:numId w:val="3"/>
        </w:numPr>
        <w:tabs>
          <w:tab w:val="clear" w:pos="1440"/>
        </w:tabs>
        <w:ind w:left="360"/>
        <w:rPr>
          <w:rFonts w:asciiTheme="minorHAnsi" w:hAnsiTheme="minorHAnsi"/>
          <w:sz w:val="20"/>
          <w:szCs w:val="20"/>
        </w:rPr>
      </w:pPr>
      <w:r w:rsidRPr="00945018">
        <w:rPr>
          <w:rFonts w:asciiTheme="minorHAnsi" w:hAnsiTheme="minorHAnsi"/>
          <w:sz w:val="20"/>
          <w:szCs w:val="20"/>
        </w:rPr>
        <w:t>satisfy the requirements of school and work situations, and</w:t>
      </w:r>
    </w:p>
    <w:p w:rsidR="00211F80" w:rsidRPr="00945018" w:rsidRDefault="00211F80" w:rsidP="00052C6D">
      <w:pPr>
        <w:numPr>
          <w:ilvl w:val="1"/>
          <w:numId w:val="3"/>
        </w:numPr>
        <w:tabs>
          <w:tab w:val="clear" w:pos="1440"/>
        </w:tabs>
        <w:ind w:left="360"/>
        <w:rPr>
          <w:rFonts w:asciiTheme="minorHAnsi" w:hAnsiTheme="minorHAnsi"/>
          <w:sz w:val="20"/>
          <w:szCs w:val="20"/>
        </w:rPr>
      </w:pPr>
      <w:proofErr w:type="gramStart"/>
      <w:r w:rsidRPr="00945018">
        <w:rPr>
          <w:rFonts w:asciiTheme="minorHAnsi" w:hAnsiTheme="minorHAnsi"/>
          <w:sz w:val="20"/>
          <w:szCs w:val="20"/>
        </w:rPr>
        <w:t>narrate</w:t>
      </w:r>
      <w:proofErr w:type="gramEnd"/>
      <w:r w:rsidRPr="00945018">
        <w:rPr>
          <w:rFonts w:asciiTheme="minorHAnsi" w:hAnsiTheme="minorHAnsi"/>
          <w:sz w:val="20"/>
          <w:szCs w:val="20"/>
        </w:rPr>
        <w:t xml:space="preserve"> and describe with paragraph-length connected discourse.</w:t>
      </w:r>
    </w:p>
    <w:p w:rsidR="00211F80" w:rsidRPr="008B2781" w:rsidRDefault="00211F80" w:rsidP="008B2781">
      <w:pPr>
        <w:spacing w:after="100" w:afterAutospacing="1"/>
        <w:rPr>
          <w:rFonts w:asciiTheme="minorHAnsi" w:hAnsiTheme="minorHAnsi"/>
          <w:sz w:val="20"/>
          <w:szCs w:val="20"/>
        </w:rPr>
      </w:pPr>
      <w:proofErr w:type="gramStart"/>
      <w:r w:rsidRPr="00945018">
        <w:rPr>
          <w:rFonts w:asciiTheme="minorHAnsi" w:hAnsiTheme="minorHAnsi"/>
          <w:sz w:val="20"/>
          <w:szCs w:val="20"/>
        </w:rPr>
        <w:t>Able to satisfy the requirements of everyday situations and routine school and work requirements.</w:t>
      </w:r>
      <w:proofErr w:type="gramEnd"/>
      <w:r w:rsidRPr="00945018">
        <w:rPr>
          <w:rFonts w:asciiTheme="minorHAnsi" w:hAnsiTheme="minorHAnsi"/>
          <w:sz w:val="20"/>
          <w:szCs w:val="20"/>
        </w:rPr>
        <w:t xml:space="preserve"> Can handle with confidence but not with facility complicated tasks and social situations, such as elaborating, complaining, and apologizing. Can narrate and describe with some details, linking sentences together smoothly. Can communicate facts and talk casually about topics of current public and personal interest, using general vocabulary. Shortcomings can often be smoothed over by communicative strategies, such as pause fillers, stalling devices, and different rates of speech. Circumlocution which arises from vocabulary or syntactic limitations very often is quite successful, though some groping for words may still be evident.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48F"/>
    <w:multiLevelType w:val="hybridMultilevel"/>
    <w:tmpl w:val="E8CC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31F3"/>
    <w:multiLevelType w:val="hybridMultilevel"/>
    <w:tmpl w:val="52C027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32430F"/>
    <w:multiLevelType w:val="hybridMultilevel"/>
    <w:tmpl w:val="D39EE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70B1C"/>
    <w:multiLevelType w:val="hybridMultilevel"/>
    <w:tmpl w:val="CA1E8E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11C1F34"/>
    <w:multiLevelType w:val="hybridMultilevel"/>
    <w:tmpl w:val="9F5AE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444B5"/>
    <w:multiLevelType w:val="hybridMultilevel"/>
    <w:tmpl w:val="F4A2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95BD8"/>
    <w:multiLevelType w:val="hybridMultilevel"/>
    <w:tmpl w:val="FBA8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484896"/>
    <w:multiLevelType w:val="hybridMultilevel"/>
    <w:tmpl w:val="D73A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768C4"/>
    <w:multiLevelType w:val="hybridMultilevel"/>
    <w:tmpl w:val="CB12F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2163F"/>
    <w:multiLevelType w:val="multilevel"/>
    <w:tmpl w:val="4A5C0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0"/>
  </w:num>
  <w:num w:numId="5">
    <w:abstractNumId w:val="5"/>
  </w:num>
  <w:num w:numId="6">
    <w:abstractNumId w:val="7"/>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4C"/>
    <w:rsid w:val="00052C6D"/>
    <w:rsid w:val="000534E7"/>
    <w:rsid w:val="00061695"/>
    <w:rsid w:val="00065A5F"/>
    <w:rsid w:val="00067ACF"/>
    <w:rsid w:val="000A529D"/>
    <w:rsid w:val="000B2667"/>
    <w:rsid w:val="000D15BF"/>
    <w:rsid w:val="000D4883"/>
    <w:rsid w:val="00130F58"/>
    <w:rsid w:val="001776D7"/>
    <w:rsid w:val="00192F3C"/>
    <w:rsid w:val="001A168B"/>
    <w:rsid w:val="001B674C"/>
    <w:rsid w:val="001E1560"/>
    <w:rsid w:val="001E2D3F"/>
    <w:rsid w:val="00200CBF"/>
    <w:rsid w:val="00211F80"/>
    <w:rsid w:val="00226644"/>
    <w:rsid w:val="00233AE1"/>
    <w:rsid w:val="00240743"/>
    <w:rsid w:val="00254306"/>
    <w:rsid w:val="00254344"/>
    <w:rsid w:val="00255899"/>
    <w:rsid w:val="00261297"/>
    <w:rsid w:val="00295D34"/>
    <w:rsid w:val="002B25F9"/>
    <w:rsid w:val="002D1F59"/>
    <w:rsid w:val="002D6FB8"/>
    <w:rsid w:val="002F1CB7"/>
    <w:rsid w:val="002F57D3"/>
    <w:rsid w:val="0030575F"/>
    <w:rsid w:val="00306E4F"/>
    <w:rsid w:val="00311B83"/>
    <w:rsid w:val="00321DE9"/>
    <w:rsid w:val="003411A6"/>
    <w:rsid w:val="00372245"/>
    <w:rsid w:val="003878BD"/>
    <w:rsid w:val="003A77DA"/>
    <w:rsid w:val="003D03A8"/>
    <w:rsid w:val="00400888"/>
    <w:rsid w:val="0040663B"/>
    <w:rsid w:val="00440B41"/>
    <w:rsid w:val="00452BAB"/>
    <w:rsid w:val="0045429C"/>
    <w:rsid w:val="00476E3F"/>
    <w:rsid w:val="00484377"/>
    <w:rsid w:val="004A6FB3"/>
    <w:rsid w:val="004B1C69"/>
    <w:rsid w:val="004B62D4"/>
    <w:rsid w:val="004D3513"/>
    <w:rsid w:val="004E1B86"/>
    <w:rsid w:val="0050573C"/>
    <w:rsid w:val="0056192E"/>
    <w:rsid w:val="00566F04"/>
    <w:rsid w:val="005D69AC"/>
    <w:rsid w:val="005E14F7"/>
    <w:rsid w:val="00605970"/>
    <w:rsid w:val="0061148F"/>
    <w:rsid w:val="00641D3A"/>
    <w:rsid w:val="00666707"/>
    <w:rsid w:val="00683048"/>
    <w:rsid w:val="00686D04"/>
    <w:rsid w:val="006A2E3E"/>
    <w:rsid w:val="006C6A10"/>
    <w:rsid w:val="006E7CF6"/>
    <w:rsid w:val="006F6E6F"/>
    <w:rsid w:val="00733DBC"/>
    <w:rsid w:val="00736ED3"/>
    <w:rsid w:val="00757204"/>
    <w:rsid w:val="007622CF"/>
    <w:rsid w:val="00772AA2"/>
    <w:rsid w:val="007778DD"/>
    <w:rsid w:val="007803FC"/>
    <w:rsid w:val="0078575E"/>
    <w:rsid w:val="00787F96"/>
    <w:rsid w:val="00791B9F"/>
    <w:rsid w:val="00797432"/>
    <w:rsid w:val="007A4453"/>
    <w:rsid w:val="007A5795"/>
    <w:rsid w:val="007C4292"/>
    <w:rsid w:val="007C4C7F"/>
    <w:rsid w:val="007E6A53"/>
    <w:rsid w:val="00803DF4"/>
    <w:rsid w:val="00812EAB"/>
    <w:rsid w:val="00813944"/>
    <w:rsid w:val="00824274"/>
    <w:rsid w:val="00845553"/>
    <w:rsid w:val="00854851"/>
    <w:rsid w:val="00865AA8"/>
    <w:rsid w:val="00865FEB"/>
    <w:rsid w:val="00873335"/>
    <w:rsid w:val="008B2781"/>
    <w:rsid w:val="008B4368"/>
    <w:rsid w:val="008F0D6D"/>
    <w:rsid w:val="008F21AB"/>
    <w:rsid w:val="008F47F4"/>
    <w:rsid w:val="0091409B"/>
    <w:rsid w:val="00931A9E"/>
    <w:rsid w:val="00945018"/>
    <w:rsid w:val="00960DB4"/>
    <w:rsid w:val="00970174"/>
    <w:rsid w:val="00970CAA"/>
    <w:rsid w:val="00976B63"/>
    <w:rsid w:val="00992E53"/>
    <w:rsid w:val="009B1F6C"/>
    <w:rsid w:val="009C5128"/>
    <w:rsid w:val="009D23ED"/>
    <w:rsid w:val="009F0C05"/>
    <w:rsid w:val="009F3BDB"/>
    <w:rsid w:val="00A03819"/>
    <w:rsid w:val="00A41832"/>
    <w:rsid w:val="00A64DC7"/>
    <w:rsid w:val="00A67C51"/>
    <w:rsid w:val="00AA70F1"/>
    <w:rsid w:val="00AB2662"/>
    <w:rsid w:val="00AC53AE"/>
    <w:rsid w:val="00AC736E"/>
    <w:rsid w:val="00AE3334"/>
    <w:rsid w:val="00AF33E4"/>
    <w:rsid w:val="00AF3B77"/>
    <w:rsid w:val="00B258CC"/>
    <w:rsid w:val="00B26230"/>
    <w:rsid w:val="00B27F56"/>
    <w:rsid w:val="00B377B1"/>
    <w:rsid w:val="00B504BC"/>
    <w:rsid w:val="00B60E9E"/>
    <w:rsid w:val="00B71A3D"/>
    <w:rsid w:val="00B72C91"/>
    <w:rsid w:val="00B73FC5"/>
    <w:rsid w:val="00B814E5"/>
    <w:rsid w:val="00B90294"/>
    <w:rsid w:val="00BC6A02"/>
    <w:rsid w:val="00BD3EA7"/>
    <w:rsid w:val="00C073B7"/>
    <w:rsid w:val="00C21F54"/>
    <w:rsid w:val="00C30736"/>
    <w:rsid w:val="00C42F7A"/>
    <w:rsid w:val="00C531CF"/>
    <w:rsid w:val="00C84751"/>
    <w:rsid w:val="00C97482"/>
    <w:rsid w:val="00CA54F9"/>
    <w:rsid w:val="00CD7189"/>
    <w:rsid w:val="00CF4FDD"/>
    <w:rsid w:val="00D070D2"/>
    <w:rsid w:val="00D453AC"/>
    <w:rsid w:val="00D46BAF"/>
    <w:rsid w:val="00D56EA5"/>
    <w:rsid w:val="00D76EFB"/>
    <w:rsid w:val="00D92690"/>
    <w:rsid w:val="00DA6580"/>
    <w:rsid w:val="00DC39FB"/>
    <w:rsid w:val="00DF1B92"/>
    <w:rsid w:val="00E32650"/>
    <w:rsid w:val="00E32ED3"/>
    <w:rsid w:val="00E420CD"/>
    <w:rsid w:val="00E464A4"/>
    <w:rsid w:val="00E51D1F"/>
    <w:rsid w:val="00E8626E"/>
    <w:rsid w:val="00E938CD"/>
    <w:rsid w:val="00E93DB8"/>
    <w:rsid w:val="00E96F33"/>
    <w:rsid w:val="00EA1354"/>
    <w:rsid w:val="00F01588"/>
    <w:rsid w:val="00F0574F"/>
    <w:rsid w:val="00F32DA0"/>
    <w:rsid w:val="00F529CF"/>
    <w:rsid w:val="00F730FC"/>
    <w:rsid w:val="00FA2C36"/>
    <w:rsid w:val="00FA4A0F"/>
    <w:rsid w:val="00FA6A51"/>
    <w:rsid w:val="00FC4983"/>
    <w:rsid w:val="00FD77A4"/>
    <w:rsid w:val="00FF20D5"/>
    <w:rsid w:val="00F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695"/>
    <w:rPr>
      <w:rFonts w:ascii="Tahoma" w:hAnsi="Tahoma" w:cs="Tahoma"/>
      <w:sz w:val="16"/>
      <w:szCs w:val="16"/>
    </w:rPr>
  </w:style>
  <w:style w:type="character" w:customStyle="1" w:styleId="BalloonTextChar">
    <w:name w:val="Balloon Text Char"/>
    <w:basedOn w:val="DefaultParagraphFont"/>
    <w:link w:val="BalloonText"/>
    <w:uiPriority w:val="99"/>
    <w:semiHidden/>
    <w:rsid w:val="00061695"/>
    <w:rPr>
      <w:rFonts w:ascii="Tahoma" w:eastAsia="Times New Roman" w:hAnsi="Tahoma" w:cs="Tahoma"/>
      <w:sz w:val="16"/>
      <w:szCs w:val="16"/>
    </w:rPr>
  </w:style>
  <w:style w:type="paragraph" w:styleId="BodyText">
    <w:name w:val="Body Text"/>
    <w:basedOn w:val="Normal"/>
    <w:link w:val="BodyTextChar"/>
    <w:rsid w:val="00E938CD"/>
    <w:rPr>
      <w:rFonts w:ascii="Arial" w:hAnsi="Arial"/>
      <w:i/>
      <w:iCs/>
    </w:rPr>
  </w:style>
  <w:style w:type="character" w:customStyle="1" w:styleId="BodyTextChar">
    <w:name w:val="Body Text Char"/>
    <w:basedOn w:val="DefaultParagraphFont"/>
    <w:link w:val="BodyText"/>
    <w:rsid w:val="00E938CD"/>
    <w:rPr>
      <w:rFonts w:ascii="Arial" w:eastAsia="Times New Roman" w:hAnsi="Arial"/>
      <w:i/>
      <w:iCs/>
    </w:rPr>
  </w:style>
  <w:style w:type="character" w:styleId="Hyperlink">
    <w:name w:val="Hyperlink"/>
    <w:basedOn w:val="DefaultParagraphFont"/>
    <w:rsid w:val="00E938CD"/>
    <w:rPr>
      <w:color w:val="0000FF"/>
      <w:u w:val="single"/>
    </w:rPr>
  </w:style>
  <w:style w:type="paragraph" w:styleId="NormalWeb">
    <w:name w:val="Normal (Web)"/>
    <w:basedOn w:val="Normal"/>
    <w:uiPriority w:val="99"/>
    <w:unhideWhenUsed/>
    <w:rsid w:val="002B25F9"/>
    <w:pPr>
      <w:spacing w:before="100" w:beforeAutospacing="1" w:after="100" w:afterAutospacing="1"/>
    </w:pPr>
  </w:style>
  <w:style w:type="paragraph" w:customStyle="1" w:styleId="Default">
    <w:name w:val="Default"/>
    <w:rsid w:val="00812EAB"/>
    <w:pPr>
      <w:autoSpaceDE w:val="0"/>
      <w:autoSpaceDN w:val="0"/>
      <w:adjustRightInd w:val="0"/>
    </w:pPr>
    <w:rPr>
      <w:rFonts w:ascii="Adobe Garamond Pro" w:hAnsi="Adobe Garamond Pro" w:cs="Adobe Garamond Pro"/>
      <w:color w:val="000000"/>
    </w:rPr>
  </w:style>
  <w:style w:type="paragraph" w:customStyle="1" w:styleId="Pa1">
    <w:name w:val="Pa1"/>
    <w:basedOn w:val="Default"/>
    <w:next w:val="Default"/>
    <w:uiPriority w:val="99"/>
    <w:rsid w:val="00812EAB"/>
    <w:pPr>
      <w:spacing w:line="241" w:lineRule="atLeast"/>
    </w:pPr>
    <w:rPr>
      <w:rFonts w:cs="Times New Roman"/>
      <w:color w:val="auto"/>
    </w:rPr>
  </w:style>
  <w:style w:type="paragraph" w:customStyle="1" w:styleId="Pa2">
    <w:name w:val="Pa2"/>
    <w:basedOn w:val="Default"/>
    <w:next w:val="Default"/>
    <w:uiPriority w:val="99"/>
    <w:rsid w:val="00812EAB"/>
    <w:pPr>
      <w:spacing w:line="241" w:lineRule="atLeast"/>
    </w:pPr>
    <w:rPr>
      <w:rFonts w:cs="Times New Roman"/>
      <w:color w:val="auto"/>
    </w:rPr>
  </w:style>
  <w:style w:type="paragraph" w:styleId="Header">
    <w:name w:val="header"/>
    <w:basedOn w:val="Normal"/>
    <w:link w:val="HeaderChar"/>
    <w:uiPriority w:val="99"/>
    <w:unhideWhenUsed/>
    <w:rsid w:val="007778DD"/>
    <w:pPr>
      <w:tabs>
        <w:tab w:val="center" w:pos="4680"/>
        <w:tab w:val="right" w:pos="9360"/>
      </w:tabs>
    </w:pPr>
  </w:style>
  <w:style w:type="character" w:customStyle="1" w:styleId="HeaderChar">
    <w:name w:val="Header Char"/>
    <w:basedOn w:val="DefaultParagraphFont"/>
    <w:link w:val="Header"/>
    <w:uiPriority w:val="99"/>
    <w:rsid w:val="007778DD"/>
    <w:rPr>
      <w:rFonts w:eastAsia="Times New Roman"/>
    </w:rPr>
  </w:style>
  <w:style w:type="paragraph" w:styleId="Footer">
    <w:name w:val="footer"/>
    <w:basedOn w:val="Normal"/>
    <w:link w:val="FooterChar"/>
    <w:uiPriority w:val="99"/>
    <w:unhideWhenUsed/>
    <w:rsid w:val="007778DD"/>
    <w:pPr>
      <w:tabs>
        <w:tab w:val="center" w:pos="4680"/>
        <w:tab w:val="right" w:pos="9360"/>
      </w:tabs>
    </w:pPr>
  </w:style>
  <w:style w:type="character" w:customStyle="1" w:styleId="FooterChar">
    <w:name w:val="Footer Char"/>
    <w:basedOn w:val="DefaultParagraphFont"/>
    <w:link w:val="Footer"/>
    <w:uiPriority w:val="99"/>
    <w:rsid w:val="007778DD"/>
    <w:rPr>
      <w:rFonts w:eastAsia="Times New Roman"/>
    </w:rPr>
  </w:style>
  <w:style w:type="paragraph" w:styleId="FootnoteText">
    <w:name w:val="footnote text"/>
    <w:basedOn w:val="Normal"/>
    <w:link w:val="FootnoteTextChar"/>
    <w:uiPriority w:val="99"/>
    <w:unhideWhenUsed/>
    <w:rsid w:val="00052C6D"/>
    <w:rPr>
      <w:rFonts w:ascii="Arial" w:eastAsia="Calibri" w:hAnsi="Arial" w:cs="Arial"/>
      <w:sz w:val="20"/>
      <w:szCs w:val="20"/>
    </w:rPr>
  </w:style>
  <w:style w:type="character" w:customStyle="1" w:styleId="FootnoteTextChar">
    <w:name w:val="Footnote Text Char"/>
    <w:basedOn w:val="DefaultParagraphFont"/>
    <w:link w:val="FootnoteText"/>
    <w:uiPriority w:val="99"/>
    <w:rsid w:val="00052C6D"/>
    <w:rPr>
      <w:rFonts w:ascii="Arial" w:eastAsia="Calibri" w:hAnsi="Arial" w:cs="Arial"/>
      <w:sz w:val="20"/>
      <w:szCs w:val="20"/>
    </w:rPr>
  </w:style>
  <w:style w:type="character" w:styleId="FootnoteReference">
    <w:name w:val="footnote reference"/>
    <w:uiPriority w:val="99"/>
    <w:semiHidden/>
    <w:unhideWhenUsed/>
    <w:rsid w:val="00052C6D"/>
    <w:rPr>
      <w:vertAlign w:val="superscript"/>
    </w:rPr>
  </w:style>
  <w:style w:type="paragraph" w:styleId="ListParagraph">
    <w:name w:val="List Paragraph"/>
    <w:basedOn w:val="Normal"/>
    <w:uiPriority w:val="34"/>
    <w:qFormat/>
    <w:rsid w:val="00052C6D"/>
    <w:pPr>
      <w:ind w:left="720"/>
      <w:contextualSpacing/>
    </w:pPr>
  </w:style>
  <w:style w:type="table" w:styleId="TableGrid">
    <w:name w:val="Table Grid"/>
    <w:basedOn w:val="TableNormal"/>
    <w:uiPriority w:val="39"/>
    <w:rsid w:val="0006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67ACF"/>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1">
    <w:name w:val="Light Shading Accent 1"/>
    <w:basedOn w:val="TableNormal"/>
    <w:uiPriority w:val="60"/>
    <w:rsid w:val="00067AC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067A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QTable">
    <w:name w:val="QTable"/>
    <w:uiPriority w:val="99"/>
    <w:qFormat/>
    <w:rsid w:val="0056192E"/>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Label">
    <w:name w:val="QLabel"/>
    <w:basedOn w:val="Normal"/>
    <w:qFormat/>
    <w:rsid w:val="0056192E"/>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56192E"/>
    <w:rPr>
      <w:rFonts w:asciiTheme="minorHAnsi" w:eastAsiaTheme="minorEastAsia" w:hAnsiTheme="minorHAnsi" w:cstheme="minorBidi"/>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56192E"/>
    <w:rPr>
      <w:rFonts w:asciiTheme="minorHAnsi" w:eastAsiaTheme="minorEastAsia" w:hAnsiTheme="minorHAnsi" w:cstheme="minorBidi"/>
      <w:color w:val="FFFFFF" w:themeColor="background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695"/>
    <w:rPr>
      <w:rFonts w:ascii="Tahoma" w:hAnsi="Tahoma" w:cs="Tahoma"/>
      <w:sz w:val="16"/>
      <w:szCs w:val="16"/>
    </w:rPr>
  </w:style>
  <w:style w:type="character" w:customStyle="1" w:styleId="BalloonTextChar">
    <w:name w:val="Balloon Text Char"/>
    <w:basedOn w:val="DefaultParagraphFont"/>
    <w:link w:val="BalloonText"/>
    <w:uiPriority w:val="99"/>
    <w:semiHidden/>
    <w:rsid w:val="00061695"/>
    <w:rPr>
      <w:rFonts w:ascii="Tahoma" w:eastAsia="Times New Roman" w:hAnsi="Tahoma" w:cs="Tahoma"/>
      <w:sz w:val="16"/>
      <w:szCs w:val="16"/>
    </w:rPr>
  </w:style>
  <w:style w:type="paragraph" w:styleId="BodyText">
    <w:name w:val="Body Text"/>
    <w:basedOn w:val="Normal"/>
    <w:link w:val="BodyTextChar"/>
    <w:rsid w:val="00E938CD"/>
    <w:rPr>
      <w:rFonts w:ascii="Arial" w:hAnsi="Arial"/>
      <w:i/>
      <w:iCs/>
    </w:rPr>
  </w:style>
  <w:style w:type="character" w:customStyle="1" w:styleId="BodyTextChar">
    <w:name w:val="Body Text Char"/>
    <w:basedOn w:val="DefaultParagraphFont"/>
    <w:link w:val="BodyText"/>
    <w:rsid w:val="00E938CD"/>
    <w:rPr>
      <w:rFonts w:ascii="Arial" w:eastAsia="Times New Roman" w:hAnsi="Arial"/>
      <w:i/>
      <w:iCs/>
    </w:rPr>
  </w:style>
  <w:style w:type="character" w:styleId="Hyperlink">
    <w:name w:val="Hyperlink"/>
    <w:basedOn w:val="DefaultParagraphFont"/>
    <w:rsid w:val="00E938CD"/>
    <w:rPr>
      <w:color w:val="0000FF"/>
      <w:u w:val="single"/>
    </w:rPr>
  </w:style>
  <w:style w:type="paragraph" w:styleId="NormalWeb">
    <w:name w:val="Normal (Web)"/>
    <w:basedOn w:val="Normal"/>
    <w:uiPriority w:val="99"/>
    <w:unhideWhenUsed/>
    <w:rsid w:val="002B25F9"/>
    <w:pPr>
      <w:spacing w:before="100" w:beforeAutospacing="1" w:after="100" w:afterAutospacing="1"/>
    </w:pPr>
  </w:style>
  <w:style w:type="paragraph" w:customStyle="1" w:styleId="Default">
    <w:name w:val="Default"/>
    <w:rsid w:val="00812EAB"/>
    <w:pPr>
      <w:autoSpaceDE w:val="0"/>
      <w:autoSpaceDN w:val="0"/>
      <w:adjustRightInd w:val="0"/>
    </w:pPr>
    <w:rPr>
      <w:rFonts w:ascii="Adobe Garamond Pro" w:hAnsi="Adobe Garamond Pro" w:cs="Adobe Garamond Pro"/>
      <w:color w:val="000000"/>
    </w:rPr>
  </w:style>
  <w:style w:type="paragraph" w:customStyle="1" w:styleId="Pa1">
    <w:name w:val="Pa1"/>
    <w:basedOn w:val="Default"/>
    <w:next w:val="Default"/>
    <w:uiPriority w:val="99"/>
    <w:rsid w:val="00812EAB"/>
    <w:pPr>
      <w:spacing w:line="241" w:lineRule="atLeast"/>
    </w:pPr>
    <w:rPr>
      <w:rFonts w:cs="Times New Roman"/>
      <w:color w:val="auto"/>
    </w:rPr>
  </w:style>
  <w:style w:type="paragraph" w:customStyle="1" w:styleId="Pa2">
    <w:name w:val="Pa2"/>
    <w:basedOn w:val="Default"/>
    <w:next w:val="Default"/>
    <w:uiPriority w:val="99"/>
    <w:rsid w:val="00812EAB"/>
    <w:pPr>
      <w:spacing w:line="241" w:lineRule="atLeast"/>
    </w:pPr>
    <w:rPr>
      <w:rFonts w:cs="Times New Roman"/>
      <w:color w:val="auto"/>
    </w:rPr>
  </w:style>
  <w:style w:type="paragraph" w:styleId="Header">
    <w:name w:val="header"/>
    <w:basedOn w:val="Normal"/>
    <w:link w:val="HeaderChar"/>
    <w:uiPriority w:val="99"/>
    <w:unhideWhenUsed/>
    <w:rsid w:val="007778DD"/>
    <w:pPr>
      <w:tabs>
        <w:tab w:val="center" w:pos="4680"/>
        <w:tab w:val="right" w:pos="9360"/>
      </w:tabs>
    </w:pPr>
  </w:style>
  <w:style w:type="character" w:customStyle="1" w:styleId="HeaderChar">
    <w:name w:val="Header Char"/>
    <w:basedOn w:val="DefaultParagraphFont"/>
    <w:link w:val="Header"/>
    <w:uiPriority w:val="99"/>
    <w:rsid w:val="007778DD"/>
    <w:rPr>
      <w:rFonts w:eastAsia="Times New Roman"/>
    </w:rPr>
  </w:style>
  <w:style w:type="paragraph" w:styleId="Footer">
    <w:name w:val="footer"/>
    <w:basedOn w:val="Normal"/>
    <w:link w:val="FooterChar"/>
    <w:uiPriority w:val="99"/>
    <w:unhideWhenUsed/>
    <w:rsid w:val="007778DD"/>
    <w:pPr>
      <w:tabs>
        <w:tab w:val="center" w:pos="4680"/>
        <w:tab w:val="right" w:pos="9360"/>
      </w:tabs>
    </w:pPr>
  </w:style>
  <w:style w:type="character" w:customStyle="1" w:styleId="FooterChar">
    <w:name w:val="Footer Char"/>
    <w:basedOn w:val="DefaultParagraphFont"/>
    <w:link w:val="Footer"/>
    <w:uiPriority w:val="99"/>
    <w:rsid w:val="007778DD"/>
    <w:rPr>
      <w:rFonts w:eastAsia="Times New Roman"/>
    </w:rPr>
  </w:style>
  <w:style w:type="paragraph" w:styleId="FootnoteText">
    <w:name w:val="footnote text"/>
    <w:basedOn w:val="Normal"/>
    <w:link w:val="FootnoteTextChar"/>
    <w:uiPriority w:val="99"/>
    <w:unhideWhenUsed/>
    <w:rsid w:val="00052C6D"/>
    <w:rPr>
      <w:rFonts w:ascii="Arial" w:eastAsia="Calibri" w:hAnsi="Arial" w:cs="Arial"/>
      <w:sz w:val="20"/>
      <w:szCs w:val="20"/>
    </w:rPr>
  </w:style>
  <w:style w:type="character" w:customStyle="1" w:styleId="FootnoteTextChar">
    <w:name w:val="Footnote Text Char"/>
    <w:basedOn w:val="DefaultParagraphFont"/>
    <w:link w:val="FootnoteText"/>
    <w:uiPriority w:val="99"/>
    <w:rsid w:val="00052C6D"/>
    <w:rPr>
      <w:rFonts w:ascii="Arial" w:eastAsia="Calibri" w:hAnsi="Arial" w:cs="Arial"/>
      <w:sz w:val="20"/>
      <w:szCs w:val="20"/>
    </w:rPr>
  </w:style>
  <w:style w:type="character" w:styleId="FootnoteReference">
    <w:name w:val="footnote reference"/>
    <w:uiPriority w:val="99"/>
    <w:semiHidden/>
    <w:unhideWhenUsed/>
    <w:rsid w:val="00052C6D"/>
    <w:rPr>
      <w:vertAlign w:val="superscript"/>
    </w:rPr>
  </w:style>
  <w:style w:type="paragraph" w:styleId="ListParagraph">
    <w:name w:val="List Paragraph"/>
    <w:basedOn w:val="Normal"/>
    <w:uiPriority w:val="34"/>
    <w:qFormat/>
    <w:rsid w:val="00052C6D"/>
    <w:pPr>
      <w:ind w:left="720"/>
      <w:contextualSpacing/>
    </w:pPr>
  </w:style>
  <w:style w:type="table" w:styleId="TableGrid">
    <w:name w:val="Table Grid"/>
    <w:basedOn w:val="TableNormal"/>
    <w:uiPriority w:val="39"/>
    <w:rsid w:val="0006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67ACF"/>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1">
    <w:name w:val="Light Shading Accent 1"/>
    <w:basedOn w:val="TableNormal"/>
    <w:uiPriority w:val="60"/>
    <w:rsid w:val="00067AC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067A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QTable">
    <w:name w:val="QTable"/>
    <w:uiPriority w:val="99"/>
    <w:qFormat/>
    <w:rsid w:val="0056192E"/>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Label">
    <w:name w:val="QLabel"/>
    <w:basedOn w:val="Normal"/>
    <w:qFormat/>
    <w:rsid w:val="0056192E"/>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56192E"/>
    <w:rPr>
      <w:rFonts w:asciiTheme="minorHAnsi" w:eastAsiaTheme="minorEastAsia" w:hAnsiTheme="minorHAnsi" w:cstheme="minorBidi"/>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56192E"/>
    <w:rPr>
      <w:rFonts w:asciiTheme="minorHAnsi" w:eastAsiaTheme="minorEastAsia" w:hAnsiTheme="minorHAnsi" w:cstheme="minorBidi"/>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7">
      <w:bodyDiv w:val="1"/>
      <w:marLeft w:val="0"/>
      <w:marRight w:val="0"/>
      <w:marTop w:val="0"/>
      <w:marBottom w:val="0"/>
      <w:divBdr>
        <w:top w:val="none" w:sz="0" w:space="0" w:color="auto"/>
        <w:left w:val="none" w:sz="0" w:space="0" w:color="auto"/>
        <w:bottom w:val="none" w:sz="0" w:space="0" w:color="auto"/>
        <w:right w:val="none" w:sz="0" w:space="0" w:color="auto"/>
      </w:divBdr>
      <w:divsChild>
        <w:div w:id="702749221">
          <w:marLeft w:val="0"/>
          <w:marRight w:val="0"/>
          <w:marTop w:val="0"/>
          <w:marBottom w:val="0"/>
          <w:divBdr>
            <w:top w:val="none" w:sz="0" w:space="0" w:color="auto"/>
            <w:left w:val="none" w:sz="0" w:space="0" w:color="auto"/>
            <w:bottom w:val="none" w:sz="0" w:space="0" w:color="auto"/>
            <w:right w:val="none" w:sz="0" w:space="0" w:color="auto"/>
          </w:divBdr>
          <w:divsChild>
            <w:div w:id="1804738480">
              <w:marLeft w:val="0"/>
              <w:marRight w:val="0"/>
              <w:marTop w:val="0"/>
              <w:marBottom w:val="0"/>
              <w:divBdr>
                <w:top w:val="none" w:sz="0" w:space="0" w:color="auto"/>
                <w:left w:val="none" w:sz="0" w:space="0" w:color="auto"/>
                <w:bottom w:val="none" w:sz="0" w:space="0" w:color="auto"/>
                <w:right w:val="none" w:sz="0" w:space="0" w:color="auto"/>
              </w:divBdr>
              <w:divsChild>
                <w:div w:id="1491018370">
                  <w:marLeft w:val="0"/>
                  <w:marRight w:val="0"/>
                  <w:marTop w:val="0"/>
                  <w:marBottom w:val="0"/>
                  <w:divBdr>
                    <w:top w:val="none" w:sz="0" w:space="0" w:color="auto"/>
                    <w:left w:val="none" w:sz="0" w:space="0" w:color="auto"/>
                    <w:bottom w:val="none" w:sz="0" w:space="0" w:color="auto"/>
                    <w:right w:val="none" w:sz="0" w:space="0" w:color="auto"/>
                  </w:divBdr>
                  <w:divsChild>
                    <w:div w:id="1308196421">
                      <w:marLeft w:val="0"/>
                      <w:marRight w:val="0"/>
                      <w:marTop w:val="0"/>
                      <w:marBottom w:val="0"/>
                      <w:divBdr>
                        <w:top w:val="none" w:sz="0" w:space="0" w:color="auto"/>
                        <w:left w:val="none" w:sz="0" w:space="0" w:color="auto"/>
                        <w:bottom w:val="none" w:sz="0" w:space="0" w:color="auto"/>
                        <w:right w:val="none" w:sz="0" w:space="0" w:color="auto"/>
                      </w:divBdr>
                      <w:divsChild>
                        <w:div w:id="108625364">
                          <w:marLeft w:val="0"/>
                          <w:marRight w:val="0"/>
                          <w:marTop w:val="0"/>
                          <w:marBottom w:val="0"/>
                          <w:divBdr>
                            <w:top w:val="none" w:sz="0" w:space="0" w:color="auto"/>
                            <w:left w:val="none" w:sz="0" w:space="0" w:color="auto"/>
                            <w:bottom w:val="none" w:sz="0" w:space="0" w:color="auto"/>
                            <w:right w:val="none" w:sz="0" w:space="0" w:color="auto"/>
                          </w:divBdr>
                          <w:divsChild>
                            <w:div w:id="682241911">
                              <w:marLeft w:val="0"/>
                              <w:marRight w:val="0"/>
                              <w:marTop w:val="0"/>
                              <w:marBottom w:val="0"/>
                              <w:divBdr>
                                <w:top w:val="none" w:sz="0" w:space="0" w:color="auto"/>
                                <w:left w:val="none" w:sz="0" w:space="0" w:color="auto"/>
                                <w:bottom w:val="none" w:sz="0" w:space="0" w:color="auto"/>
                                <w:right w:val="none" w:sz="0" w:space="0" w:color="auto"/>
                              </w:divBdr>
                              <w:divsChild>
                                <w:div w:id="1953439951">
                                  <w:marLeft w:val="0"/>
                                  <w:marRight w:val="0"/>
                                  <w:marTop w:val="0"/>
                                  <w:marBottom w:val="0"/>
                                  <w:divBdr>
                                    <w:top w:val="none" w:sz="0" w:space="0" w:color="auto"/>
                                    <w:left w:val="none" w:sz="0" w:space="0" w:color="auto"/>
                                    <w:bottom w:val="none" w:sz="0" w:space="0" w:color="auto"/>
                                    <w:right w:val="none" w:sz="0" w:space="0" w:color="auto"/>
                                  </w:divBdr>
                                  <w:divsChild>
                                    <w:div w:id="551116279">
                                      <w:marLeft w:val="0"/>
                                      <w:marRight w:val="0"/>
                                      <w:marTop w:val="0"/>
                                      <w:marBottom w:val="0"/>
                                      <w:divBdr>
                                        <w:top w:val="none" w:sz="0" w:space="0" w:color="auto"/>
                                        <w:left w:val="none" w:sz="0" w:space="0" w:color="auto"/>
                                        <w:bottom w:val="none" w:sz="0" w:space="0" w:color="auto"/>
                                        <w:right w:val="none" w:sz="0" w:space="0" w:color="auto"/>
                                      </w:divBdr>
                                      <w:divsChild>
                                        <w:div w:id="613750323">
                                          <w:marLeft w:val="0"/>
                                          <w:marRight w:val="0"/>
                                          <w:marTop w:val="0"/>
                                          <w:marBottom w:val="0"/>
                                          <w:divBdr>
                                            <w:top w:val="none" w:sz="0" w:space="0" w:color="auto"/>
                                            <w:left w:val="none" w:sz="0" w:space="0" w:color="auto"/>
                                            <w:bottom w:val="none" w:sz="0" w:space="0" w:color="auto"/>
                                            <w:right w:val="none" w:sz="0" w:space="0" w:color="auto"/>
                                          </w:divBdr>
                                          <w:divsChild>
                                            <w:div w:id="528907714">
                                              <w:marLeft w:val="0"/>
                                              <w:marRight w:val="0"/>
                                              <w:marTop w:val="0"/>
                                              <w:marBottom w:val="0"/>
                                              <w:divBdr>
                                                <w:top w:val="none" w:sz="0" w:space="0" w:color="auto"/>
                                                <w:left w:val="none" w:sz="0" w:space="0" w:color="auto"/>
                                                <w:bottom w:val="none" w:sz="0" w:space="0" w:color="auto"/>
                                                <w:right w:val="none" w:sz="0" w:space="0" w:color="auto"/>
                                              </w:divBdr>
                                              <w:divsChild>
                                                <w:div w:id="121967635">
                                                  <w:marLeft w:val="0"/>
                                                  <w:marRight w:val="0"/>
                                                  <w:marTop w:val="0"/>
                                                  <w:marBottom w:val="0"/>
                                                  <w:divBdr>
                                                    <w:top w:val="none" w:sz="0" w:space="0" w:color="auto"/>
                                                    <w:left w:val="none" w:sz="0" w:space="0" w:color="auto"/>
                                                    <w:bottom w:val="none" w:sz="0" w:space="0" w:color="auto"/>
                                                    <w:right w:val="none" w:sz="0" w:space="0" w:color="auto"/>
                                                  </w:divBdr>
                                                  <w:divsChild>
                                                    <w:div w:id="1022900084">
                                                      <w:marLeft w:val="0"/>
                                                      <w:marRight w:val="0"/>
                                                      <w:marTop w:val="0"/>
                                                      <w:marBottom w:val="0"/>
                                                      <w:divBdr>
                                                        <w:top w:val="none" w:sz="0" w:space="0" w:color="auto"/>
                                                        <w:left w:val="none" w:sz="0" w:space="0" w:color="auto"/>
                                                        <w:bottom w:val="none" w:sz="0" w:space="0" w:color="auto"/>
                                                        <w:right w:val="none" w:sz="0" w:space="0" w:color="auto"/>
                                                      </w:divBdr>
                                                      <w:divsChild>
                                                        <w:div w:id="927883472">
                                                          <w:marLeft w:val="0"/>
                                                          <w:marRight w:val="0"/>
                                                          <w:marTop w:val="0"/>
                                                          <w:marBottom w:val="0"/>
                                                          <w:divBdr>
                                                            <w:top w:val="none" w:sz="0" w:space="0" w:color="auto"/>
                                                            <w:left w:val="none" w:sz="0" w:space="0" w:color="auto"/>
                                                            <w:bottom w:val="none" w:sz="0" w:space="0" w:color="auto"/>
                                                            <w:right w:val="none" w:sz="0" w:space="0" w:color="auto"/>
                                                          </w:divBdr>
                                                          <w:divsChild>
                                                            <w:div w:id="1342665484">
                                                              <w:marLeft w:val="0"/>
                                                              <w:marRight w:val="0"/>
                                                              <w:marTop w:val="0"/>
                                                              <w:marBottom w:val="0"/>
                                                              <w:divBdr>
                                                                <w:top w:val="none" w:sz="0" w:space="0" w:color="auto"/>
                                                                <w:left w:val="none" w:sz="0" w:space="0" w:color="auto"/>
                                                                <w:bottom w:val="none" w:sz="0" w:space="0" w:color="auto"/>
                                                                <w:right w:val="none" w:sz="0" w:space="0" w:color="auto"/>
                                                              </w:divBdr>
                                                              <w:divsChild>
                                                                <w:div w:id="1849100691">
                                                                  <w:marLeft w:val="405"/>
                                                                  <w:marRight w:val="0"/>
                                                                  <w:marTop w:val="0"/>
                                                                  <w:marBottom w:val="0"/>
                                                                  <w:divBdr>
                                                                    <w:top w:val="none" w:sz="0" w:space="0" w:color="auto"/>
                                                                    <w:left w:val="none" w:sz="0" w:space="0" w:color="auto"/>
                                                                    <w:bottom w:val="single" w:sz="6" w:space="0" w:color="auto"/>
                                                                    <w:right w:val="none" w:sz="0" w:space="0" w:color="auto"/>
                                                                  </w:divBdr>
                                                                  <w:divsChild>
                                                                    <w:div w:id="519318043">
                                                                      <w:marLeft w:val="0"/>
                                                                      <w:marRight w:val="0"/>
                                                                      <w:marTop w:val="0"/>
                                                                      <w:marBottom w:val="0"/>
                                                                      <w:divBdr>
                                                                        <w:top w:val="none" w:sz="0" w:space="0" w:color="auto"/>
                                                                        <w:left w:val="none" w:sz="0" w:space="0" w:color="auto"/>
                                                                        <w:bottom w:val="none" w:sz="0" w:space="0" w:color="auto"/>
                                                                        <w:right w:val="none" w:sz="0" w:space="0" w:color="auto"/>
                                                                      </w:divBdr>
                                                                      <w:divsChild>
                                                                        <w:div w:id="2102409611">
                                                                          <w:marLeft w:val="0"/>
                                                                          <w:marRight w:val="0"/>
                                                                          <w:marTop w:val="0"/>
                                                                          <w:marBottom w:val="0"/>
                                                                          <w:divBdr>
                                                                            <w:top w:val="none" w:sz="0" w:space="0" w:color="auto"/>
                                                                            <w:left w:val="none" w:sz="0" w:space="0" w:color="auto"/>
                                                                            <w:bottom w:val="none" w:sz="0" w:space="0" w:color="auto"/>
                                                                            <w:right w:val="none" w:sz="0" w:space="0" w:color="auto"/>
                                                                          </w:divBdr>
                                                                          <w:divsChild>
                                                                            <w:div w:id="2106027766">
                                                                              <w:marLeft w:val="0"/>
                                                                              <w:marRight w:val="0"/>
                                                                              <w:marTop w:val="0"/>
                                                                              <w:marBottom w:val="0"/>
                                                                              <w:divBdr>
                                                                                <w:top w:val="none" w:sz="0" w:space="0" w:color="auto"/>
                                                                                <w:left w:val="none" w:sz="0" w:space="0" w:color="auto"/>
                                                                                <w:bottom w:val="none" w:sz="0" w:space="0" w:color="auto"/>
                                                                                <w:right w:val="none" w:sz="0" w:space="0" w:color="auto"/>
                                                                              </w:divBdr>
                                                                              <w:divsChild>
                                                                                <w:div w:id="1786848919">
                                                                                  <w:marLeft w:val="0"/>
                                                                                  <w:marRight w:val="0"/>
                                                                                  <w:marTop w:val="0"/>
                                                                                  <w:marBottom w:val="0"/>
                                                                                  <w:divBdr>
                                                                                    <w:top w:val="none" w:sz="0" w:space="0" w:color="auto"/>
                                                                                    <w:left w:val="none" w:sz="0" w:space="0" w:color="auto"/>
                                                                                    <w:bottom w:val="none" w:sz="0" w:space="0" w:color="auto"/>
                                                                                    <w:right w:val="none" w:sz="0" w:space="0" w:color="auto"/>
                                                                                  </w:divBdr>
                                                                                  <w:divsChild>
                                                                                    <w:div w:id="1707752652">
                                                                                      <w:marLeft w:val="0"/>
                                                                                      <w:marRight w:val="0"/>
                                                                                      <w:marTop w:val="0"/>
                                                                                      <w:marBottom w:val="0"/>
                                                                                      <w:divBdr>
                                                                                        <w:top w:val="none" w:sz="0" w:space="0" w:color="auto"/>
                                                                                        <w:left w:val="none" w:sz="0" w:space="0" w:color="auto"/>
                                                                                        <w:bottom w:val="none" w:sz="0" w:space="0" w:color="auto"/>
                                                                                        <w:right w:val="none" w:sz="0" w:space="0" w:color="auto"/>
                                                                                      </w:divBdr>
                                                                                      <w:divsChild>
                                                                                        <w:div w:id="114100781">
                                                                                          <w:marLeft w:val="0"/>
                                                                                          <w:marRight w:val="0"/>
                                                                                          <w:marTop w:val="0"/>
                                                                                          <w:marBottom w:val="0"/>
                                                                                          <w:divBdr>
                                                                                            <w:top w:val="none" w:sz="0" w:space="0" w:color="auto"/>
                                                                                            <w:left w:val="none" w:sz="0" w:space="0" w:color="auto"/>
                                                                                            <w:bottom w:val="none" w:sz="0" w:space="0" w:color="auto"/>
                                                                                            <w:right w:val="none" w:sz="0" w:space="0" w:color="auto"/>
                                                                                          </w:divBdr>
                                                                                          <w:divsChild>
                                                                                            <w:div w:id="2091853406">
                                                                                              <w:marLeft w:val="0"/>
                                                                                              <w:marRight w:val="0"/>
                                                                                              <w:marTop w:val="0"/>
                                                                                              <w:marBottom w:val="0"/>
                                                                                              <w:divBdr>
                                                                                                <w:top w:val="none" w:sz="0" w:space="0" w:color="auto"/>
                                                                                                <w:left w:val="none" w:sz="0" w:space="0" w:color="auto"/>
                                                                                                <w:bottom w:val="single" w:sz="6" w:space="15" w:color="auto"/>
                                                                                                <w:right w:val="none" w:sz="0" w:space="0" w:color="auto"/>
                                                                                              </w:divBdr>
                                                                                              <w:divsChild>
                                                                                                <w:div w:id="2060666972">
                                                                                                  <w:marLeft w:val="0"/>
                                                                                                  <w:marRight w:val="0"/>
                                                                                                  <w:marTop w:val="180"/>
                                                                                                  <w:marBottom w:val="0"/>
                                                                                                  <w:divBdr>
                                                                                                    <w:top w:val="none" w:sz="0" w:space="0" w:color="auto"/>
                                                                                                    <w:left w:val="none" w:sz="0" w:space="0" w:color="auto"/>
                                                                                                    <w:bottom w:val="none" w:sz="0" w:space="0" w:color="auto"/>
                                                                                                    <w:right w:val="none" w:sz="0" w:space="0" w:color="auto"/>
                                                                                                  </w:divBdr>
                                                                                                  <w:divsChild>
                                                                                                    <w:div w:id="1928686519">
                                                                                                      <w:marLeft w:val="0"/>
                                                                                                      <w:marRight w:val="0"/>
                                                                                                      <w:marTop w:val="0"/>
                                                                                                      <w:marBottom w:val="0"/>
                                                                                                      <w:divBdr>
                                                                                                        <w:top w:val="none" w:sz="0" w:space="0" w:color="auto"/>
                                                                                                        <w:left w:val="none" w:sz="0" w:space="0" w:color="auto"/>
                                                                                                        <w:bottom w:val="none" w:sz="0" w:space="0" w:color="auto"/>
                                                                                                        <w:right w:val="none" w:sz="0" w:space="0" w:color="auto"/>
                                                                                                      </w:divBdr>
                                                                                                      <w:divsChild>
                                                                                                        <w:div w:id="1420174812">
                                                                                                          <w:marLeft w:val="0"/>
                                                                                                          <w:marRight w:val="0"/>
                                                                                                          <w:marTop w:val="0"/>
                                                                                                          <w:marBottom w:val="0"/>
                                                                                                          <w:divBdr>
                                                                                                            <w:top w:val="none" w:sz="0" w:space="0" w:color="auto"/>
                                                                                                            <w:left w:val="none" w:sz="0" w:space="0" w:color="auto"/>
                                                                                                            <w:bottom w:val="none" w:sz="0" w:space="0" w:color="auto"/>
                                                                                                            <w:right w:val="none" w:sz="0" w:space="0" w:color="auto"/>
                                                                                                          </w:divBdr>
                                                                                                          <w:divsChild>
                                                                                                            <w:div w:id="1493838753">
                                                                                                              <w:marLeft w:val="0"/>
                                                                                                              <w:marRight w:val="0"/>
                                                                                                              <w:marTop w:val="0"/>
                                                                                                              <w:marBottom w:val="0"/>
                                                                                                              <w:divBdr>
                                                                                                                <w:top w:val="none" w:sz="0" w:space="0" w:color="auto"/>
                                                                                                                <w:left w:val="none" w:sz="0" w:space="0" w:color="auto"/>
                                                                                                                <w:bottom w:val="none" w:sz="0" w:space="0" w:color="auto"/>
                                                                                                                <w:right w:val="none" w:sz="0" w:space="0" w:color="auto"/>
                                                                                                              </w:divBdr>
                                                                                                              <w:divsChild>
                                                                                                                <w:div w:id="218902093">
                                                                                                                  <w:marLeft w:val="0"/>
                                                                                                                  <w:marRight w:val="0"/>
                                                                                                                  <w:marTop w:val="0"/>
                                                                                                                  <w:marBottom w:val="0"/>
                                                                                                                  <w:divBdr>
                                                                                                                    <w:top w:val="none" w:sz="0" w:space="0" w:color="auto"/>
                                                                                                                    <w:left w:val="none" w:sz="0" w:space="0" w:color="auto"/>
                                                                                                                    <w:bottom w:val="none" w:sz="0" w:space="0" w:color="auto"/>
                                                                                                                    <w:right w:val="none" w:sz="0" w:space="0" w:color="auto"/>
                                                                                                                  </w:divBdr>
                                                                                                                  <w:divsChild>
                                                                                                                    <w:div w:id="203372158">
                                                                                                                      <w:marLeft w:val="0"/>
                                                                                                                      <w:marRight w:val="0"/>
                                                                                                                      <w:marTop w:val="0"/>
                                                                                                                      <w:marBottom w:val="0"/>
                                                                                                                      <w:divBdr>
                                                                                                                        <w:top w:val="none" w:sz="0" w:space="0" w:color="auto"/>
                                                                                                                        <w:left w:val="none" w:sz="0" w:space="0" w:color="auto"/>
                                                                                                                        <w:bottom w:val="none" w:sz="0" w:space="0" w:color="auto"/>
                                                                                                                        <w:right w:val="none" w:sz="0" w:space="0" w:color="auto"/>
                                                                                                                      </w:divBdr>
                                                                                                                      <w:divsChild>
                                                                                                                        <w:div w:id="1334067125">
                                                                                                                          <w:marLeft w:val="0"/>
                                                                                                                          <w:marRight w:val="0"/>
                                                                                                                          <w:marTop w:val="0"/>
                                                                                                                          <w:marBottom w:val="0"/>
                                                                                                                          <w:divBdr>
                                                                                                                            <w:top w:val="none" w:sz="0" w:space="0" w:color="auto"/>
                                                                                                                            <w:left w:val="none" w:sz="0" w:space="0" w:color="auto"/>
                                                                                                                            <w:bottom w:val="none" w:sz="0" w:space="0" w:color="auto"/>
                                                                                                                            <w:right w:val="none" w:sz="0" w:space="0" w:color="auto"/>
                                                                                                                          </w:divBdr>
                                                                                                                          <w:divsChild>
                                                                                                                            <w:div w:id="14680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61502">
      <w:bodyDiv w:val="1"/>
      <w:marLeft w:val="0"/>
      <w:marRight w:val="0"/>
      <w:marTop w:val="0"/>
      <w:marBottom w:val="0"/>
      <w:divBdr>
        <w:top w:val="none" w:sz="0" w:space="0" w:color="auto"/>
        <w:left w:val="none" w:sz="0" w:space="0" w:color="auto"/>
        <w:bottom w:val="none" w:sz="0" w:space="0" w:color="auto"/>
        <w:right w:val="none" w:sz="0" w:space="0" w:color="auto"/>
      </w:divBdr>
    </w:div>
    <w:div w:id="464271970">
      <w:bodyDiv w:val="1"/>
      <w:marLeft w:val="0"/>
      <w:marRight w:val="0"/>
      <w:marTop w:val="0"/>
      <w:marBottom w:val="0"/>
      <w:divBdr>
        <w:top w:val="none" w:sz="0" w:space="0" w:color="auto"/>
        <w:left w:val="none" w:sz="0" w:space="0" w:color="auto"/>
        <w:bottom w:val="none" w:sz="0" w:space="0" w:color="auto"/>
        <w:right w:val="none" w:sz="0" w:space="0" w:color="auto"/>
      </w:divBdr>
    </w:div>
    <w:div w:id="635525312">
      <w:bodyDiv w:val="1"/>
      <w:marLeft w:val="0"/>
      <w:marRight w:val="0"/>
      <w:marTop w:val="0"/>
      <w:marBottom w:val="0"/>
      <w:divBdr>
        <w:top w:val="none" w:sz="0" w:space="0" w:color="auto"/>
        <w:left w:val="none" w:sz="0" w:space="0" w:color="auto"/>
        <w:bottom w:val="none" w:sz="0" w:space="0" w:color="auto"/>
        <w:right w:val="none" w:sz="0" w:space="0" w:color="auto"/>
      </w:divBdr>
    </w:div>
    <w:div w:id="1314991265">
      <w:bodyDiv w:val="1"/>
      <w:marLeft w:val="0"/>
      <w:marRight w:val="0"/>
      <w:marTop w:val="0"/>
      <w:marBottom w:val="0"/>
      <w:divBdr>
        <w:top w:val="none" w:sz="0" w:space="0" w:color="auto"/>
        <w:left w:val="none" w:sz="0" w:space="0" w:color="auto"/>
        <w:bottom w:val="none" w:sz="0" w:space="0" w:color="auto"/>
        <w:right w:val="none" w:sz="0" w:space="0" w:color="auto"/>
      </w:divBdr>
    </w:div>
    <w:div w:id="1636834893">
      <w:bodyDiv w:val="1"/>
      <w:marLeft w:val="0"/>
      <w:marRight w:val="0"/>
      <w:marTop w:val="0"/>
      <w:marBottom w:val="0"/>
      <w:divBdr>
        <w:top w:val="none" w:sz="0" w:space="0" w:color="auto"/>
        <w:left w:val="none" w:sz="0" w:space="0" w:color="auto"/>
        <w:bottom w:val="none" w:sz="0" w:space="0" w:color="auto"/>
        <w:right w:val="none" w:sz="0" w:space="0" w:color="auto"/>
      </w:divBdr>
    </w:div>
    <w:div w:id="1698658435">
      <w:bodyDiv w:val="1"/>
      <w:marLeft w:val="0"/>
      <w:marRight w:val="0"/>
      <w:marTop w:val="0"/>
      <w:marBottom w:val="0"/>
      <w:divBdr>
        <w:top w:val="none" w:sz="0" w:space="0" w:color="auto"/>
        <w:left w:val="none" w:sz="0" w:space="0" w:color="auto"/>
        <w:bottom w:val="none" w:sz="0" w:space="0" w:color="auto"/>
        <w:right w:val="none" w:sz="0" w:space="0" w:color="auto"/>
      </w:divBdr>
      <w:divsChild>
        <w:div w:id="1552233608">
          <w:marLeft w:val="0"/>
          <w:marRight w:val="0"/>
          <w:marTop w:val="0"/>
          <w:marBottom w:val="0"/>
          <w:divBdr>
            <w:top w:val="none" w:sz="0" w:space="0" w:color="auto"/>
            <w:left w:val="none" w:sz="0" w:space="0" w:color="auto"/>
            <w:bottom w:val="none" w:sz="0" w:space="0" w:color="auto"/>
            <w:right w:val="none" w:sz="0" w:space="0" w:color="auto"/>
          </w:divBdr>
          <w:divsChild>
            <w:div w:id="638612047">
              <w:marLeft w:val="0"/>
              <w:marRight w:val="0"/>
              <w:marTop w:val="0"/>
              <w:marBottom w:val="0"/>
              <w:divBdr>
                <w:top w:val="none" w:sz="0" w:space="0" w:color="auto"/>
                <w:left w:val="none" w:sz="0" w:space="0" w:color="auto"/>
                <w:bottom w:val="none" w:sz="0" w:space="0" w:color="auto"/>
                <w:right w:val="none" w:sz="0" w:space="0" w:color="auto"/>
              </w:divBdr>
              <w:divsChild>
                <w:div w:id="1617061102">
                  <w:marLeft w:val="0"/>
                  <w:marRight w:val="0"/>
                  <w:marTop w:val="0"/>
                  <w:marBottom w:val="0"/>
                  <w:divBdr>
                    <w:top w:val="none" w:sz="0" w:space="0" w:color="auto"/>
                    <w:left w:val="none" w:sz="0" w:space="0" w:color="auto"/>
                    <w:bottom w:val="none" w:sz="0" w:space="0" w:color="auto"/>
                    <w:right w:val="none" w:sz="0" w:space="0" w:color="auto"/>
                  </w:divBdr>
                  <w:divsChild>
                    <w:div w:id="868563741">
                      <w:marLeft w:val="0"/>
                      <w:marRight w:val="0"/>
                      <w:marTop w:val="0"/>
                      <w:marBottom w:val="0"/>
                      <w:divBdr>
                        <w:top w:val="none" w:sz="0" w:space="0" w:color="auto"/>
                        <w:left w:val="none" w:sz="0" w:space="0" w:color="auto"/>
                        <w:bottom w:val="none" w:sz="0" w:space="0" w:color="auto"/>
                        <w:right w:val="none" w:sz="0" w:space="0" w:color="auto"/>
                      </w:divBdr>
                      <w:divsChild>
                        <w:div w:id="428045361">
                          <w:marLeft w:val="0"/>
                          <w:marRight w:val="0"/>
                          <w:marTop w:val="0"/>
                          <w:marBottom w:val="0"/>
                          <w:divBdr>
                            <w:top w:val="none" w:sz="0" w:space="0" w:color="auto"/>
                            <w:left w:val="none" w:sz="0" w:space="0" w:color="auto"/>
                            <w:bottom w:val="none" w:sz="0" w:space="0" w:color="auto"/>
                            <w:right w:val="none" w:sz="0" w:space="0" w:color="auto"/>
                          </w:divBdr>
                          <w:divsChild>
                            <w:div w:id="1998604227">
                              <w:marLeft w:val="0"/>
                              <w:marRight w:val="0"/>
                              <w:marTop w:val="0"/>
                              <w:marBottom w:val="0"/>
                              <w:divBdr>
                                <w:top w:val="none" w:sz="0" w:space="0" w:color="auto"/>
                                <w:left w:val="none" w:sz="0" w:space="0" w:color="auto"/>
                                <w:bottom w:val="none" w:sz="0" w:space="0" w:color="auto"/>
                                <w:right w:val="none" w:sz="0" w:space="0" w:color="auto"/>
                              </w:divBdr>
                              <w:divsChild>
                                <w:div w:id="996228313">
                                  <w:marLeft w:val="0"/>
                                  <w:marRight w:val="0"/>
                                  <w:marTop w:val="0"/>
                                  <w:marBottom w:val="0"/>
                                  <w:divBdr>
                                    <w:top w:val="none" w:sz="0" w:space="0" w:color="auto"/>
                                    <w:left w:val="none" w:sz="0" w:space="0" w:color="auto"/>
                                    <w:bottom w:val="none" w:sz="0" w:space="0" w:color="auto"/>
                                    <w:right w:val="none" w:sz="0" w:space="0" w:color="auto"/>
                                  </w:divBdr>
                                  <w:divsChild>
                                    <w:div w:id="556667596">
                                      <w:marLeft w:val="0"/>
                                      <w:marRight w:val="0"/>
                                      <w:marTop w:val="0"/>
                                      <w:marBottom w:val="0"/>
                                      <w:divBdr>
                                        <w:top w:val="none" w:sz="0" w:space="0" w:color="auto"/>
                                        <w:left w:val="none" w:sz="0" w:space="0" w:color="auto"/>
                                        <w:bottom w:val="none" w:sz="0" w:space="0" w:color="auto"/>
                                        <w:right w:val="none" w:sz="0" w:space="0" w:color="auto"/>
                                      </w:divBdr>
                                      <w:divsChild>
                                        <w:div w:id="1103258462">
                                          <w:marLeft w:val="0"/>
                                          <w:marRight w:val="0"/>
                                          <w:marTop w:val="0"/>
                                          <w:marBottom w:val="0"/>
                                          <w:divBdr>
                                            <w:top w:val="none" w:sz="0" w:space="0" w:color="auto"/>
                                            <w:left w:val="none" w:sz="0" w:space="0" w:color="auto"/>
                                            <w:bottom w:val="none" w:sz="0" w:space="0" w:color="auto"/>
                                            <w:right w:val="none" w:sz="0" w:space="0" w:color="auto"/>
                                          </w:divBdr>
                                          <w:divsChild>
                                            <w:div w:id="213196770">
                                              <w:marLeft w:val="0"/>
                                              <w:marRight w:val="0"/>
                                              <w:marTop w:val="0"/>
                                              <w:marBottom w:val="0"/>
                                              <w:divBdr>
                                                <w:top w:val="none" w:sz="0" w:space="0" w:color="auto"/>
                                                <w:left w:val="none" w:sz="0" w:space="0" w:color="auto"/>
                                                <w:bottom w:val="none" w:sz="0" w:space="0" w:color="auto"/>
                                                <w:right w:val="none" w:sz="0" w:space="0" w:color="auto"/>
                                              </w:divBdr>
                                              <w:divsChild>
                                                <w:div w:id="593635908">
                                                  <w:marLeft w:val="0"/>
                                                  <w:marRight w:val="0"/>
                                                  <w:marTop w:val="0"/>
                                                  <w:marBottom w:val="0"/>
                                                  <w:divBdr>
                                                    <w:top w:val="none" w:sz="0" w:space="0" w:color="auto"/>
                                                    <w:left w:val="none" w:sz="0" w:space="0" w:color="auto"/>
                                                    <w:bottom w:val="none" w:sz="0" w:space="0" w:color="auto"/>
                                                    <w:right w:val="none" w:sz="0" w:space="0" w:color="auto"/>
                                                  </w:divBdr>
                                                  <w:divsChild>
                                                    <w:div w:id="1366952391">
                                                      <w:marLeft w:val="0"/>
                                                      <w:marRight w:val="0"/>
                                                      <w:marTop w:val="0"/>
                                                      <w:marBottom w:val="0"/>
                                                      <w:divBdr>
                                                        <w:top w:val="none" w:sz="0" w:space="0" w:color="auto"/>
                                                        <w:left w:val="none" w:sz="0" w:space="0" w:color="auto"/>
                                                        <w:bottom w:val="none" w:sz="0" w:space="0" w:color="auto"/>
                                                        <w:right w:val="none" w:sz="0" w:space="0" w:color="auto"/>
                                                      </w:divBdr>
                                                      <w:divsChild>
                                                        <w:div w:id="821773646">
                                                          <w:marLeft w:val="0"/>
                                                          <w:marRight w:val="0"/>
                                                          <w:marTop w:val="0"/>
                                                          <w:marBottom w:val="0"/>
                                                          <w:divBdr>
                                                            <w:top w:val="none" w:sz="0" w:space="0" w:color="auto"/>
                                                            <w:left w:val="none" w:sz="0" w:space="0" w:color="auto"/>
                                                            <w:bottom w:val="none" w:sz="0" w:space="0" w:color="auto"/>
                                                            <w:right w:val="none" w:sz="0" w:space="0" w:color="auto"/>
                                                          </w:divBdr>
                                                          <w:divsChild>
                                                            <w:div w:id="658995083">
                                                              <w:marLeft w:val="0"/>
                                                              <w:marRight w:val="0"/>
                                                              <w:marTop w:val="0"/>
                                                              <w:marBottom w:val="0"/>
                                                              <w:divBdr>
                                                                <w:top w:val="none" w:sz="0" w:space="0" w:color="auto"/>
                                                                <w:left w:val="none" w:sz="0" w:space="0" w:color="auto"/>
                                                                <w:bottom w:val="none" w:sz="0" w:space="0" w:color="auto"/>
                                                                <w:right w:val="none" w:sz="0" w:space="0" w:color="auto"/>
                                                              </w:divBdr>
                                                              <w:divsChild>
                                                                <w:div w:id="1781104373">
                                                                  <w:marLeft w:val="405"/>
                                                                  <w:marRight w:val="0"/>
                                                                  <w:marTop w:val="0"/>
                                                                  <w:marBottom w:val="0"/>
                                                                  <w:divBdr>
                                                                    <w:top w:val="none" w:sz="0" w:space="0" w:color="auto"/>
                                                                    <w:left w:val="none" w:sz="0" w:space="0" w:color="auto"/>
                                                                    <w:bottom w:val="single" w:sz="6" w:space="0" w:color="auto"/>
                                                                    <w:right w:val="none" w:sz="0" w:space="0" w:color="auto"/>
                                                                  </w:divBdr>
                                                                  <w:divsChild>
                                                                    <w:div w:id="1377005538">
                                                                      <w:marLeft w:val="0"/>
                                                                      <w:marRight w:val="0"/>
                                                                      <w:marTop w:val="0"/>
                                                                      <w:marBottom w:val="0"/>
                                                                      <w:divBdr>
                                                                        <w:top w:val="none" w:sz="0" w:space="0" w:color="auto"/>
                                                                        <w:left w:val="none" w:sz="0" w:space="0" w:color="auto"/>
                                                                        <w:bottom w:val="none" w:sz="0" w:space="0" w:color="auto"/>
                                                                        <w:right w:val="none" w:sz="0" w:space="0" w:color="auto"/>
                                                                      </w:divBdr>
                                                                      <w:divsChild>
                                                                        <w:div w:id="482115381">
                                                                          <w:marLeft w:val="0"/>
                                                                          <w:marRight w:val="0"/>
                                                                          <w:marTop w:val="0"/>
                                                                          <w:marBottom w:val="0"/>
                                                                          <w:divBdr>
                                                                            <w:top w:val="none" w:sz="0" w:space="0" w:color="auto"/>
                                                                            <w:left w:val="none" w:sz="0" w:space="0" w:color="auto"/>
                                                                            <w:bottom w:val="none" w:sz="0" w:space="0" w:color="auto"/>
                                                                            <w:right w:val="none" w:sz="0" w:space="0" w:color="auto"/>
                                                                          </w:divBdr>
                                                                          <w:divsChild>
                                                                            <w:div w:id="2068141800">
                                                                              <w:marLeft w:val="0"/>
                                                                              <w:marRight w:val="0"/>
                                                                              <w:marTop w:val="0"/>
                                                                              <w:marBottom w:val="0"/>
                                                                              <w:divBdr>
                                                                                <w:top w:val="none" w:sz="0" w:space="0" w:color="auto"/>
                                                                                <w:left w:val="none" w:sz="0" w:space="0" w:color="auto"/>
                                                                                <w:bottom w:val="none" w:sz="0" w:space="0" w:color="auto"/>
                                                                                <w:right w:val="none" w:sz="0" w:space="0" w:color="auto"/>
                                                                              </w:divBdr>
                                                                              <w:divsChild>
                                                                                <w:div w:id="1614480671">
                                                                                  <w:marLeft w:val="0"/>
                                                                                  <w:marRight w:val="0"/>
                                                                                  <w:marTop w:val="0"/>
                                                                                  <w:marBottom w:val="0"/>
                                                                                  <w:divBdr>
                                                                                    <w:top w:val="none" w:sz="0" w:space="0" w:color="auto"/>
                                                                                    <w:left w:val="none" w:sz="0" w:space="0" w:color="auto"/>
                                                                                    <w:bottom w:val="none" w:sz="0" w:space="0" w:color="auto"/>
                                                                                    <w:right w:val="none" w:sz="0" w:space="0" w:color="auto"/>
                                                                                  </w:divBdr>
                                                                                  <w:divsChild>
                                                                                    <w:div w:id="1993948423">
                                                                                      <w:marLeft w:val="0"/>
                                                                                      <w:marRight w:val="0"/>
                                                                                      <w:marTop w:val="0"/>
                                                                                      <w:marBottom w:val="0"/>
                                                                                      <w:divBdr>
                                                                                        <w:top w:val="none" w:sz="0" w:space="0" w:color="auto"/>
                                                                                        <w:left w:val="none" w:sz="0" w:space="0" w:color="auto"/>
                                                                                        <w:bottom w:val="none" w:sz="0" w:space="0" w:color="auto"/>
                                                                                        <w:right w:val="none" w:sz="0" w:space="0" w:color="auto"/>
                                                                                      </w:divBdr>
                                                                                      <w:divsChild>
                                                                                        <w:div w:id="339433781">
                                                                                          <w:marLeft w:val="0"/>
                                                                                          <w:marRight w:val="0"/>
                                                                                          <w:marTop w:val="0"/>
                                                                                          <w:marBottom w:val="0"/>
                                                                                          <w:divBdr>
                                                                                            <w:top w:val="none" w:sz="0" w:space="0" w:color="auto"/>
                                                                                            <w:left w:val="none" w:sz="0" w:space="0" w:color="auto"/>
                                                                                            <w:bottom w:val="none" w:sz="0" w:space="0" w:color="auto"/>
                                                                                            <w:right w:val="none" w:sz="0" w:space="0" w:color="auto"/>
                                                                                          </w:divBdr>
                                                                                          <w:divsChild>
                                                                                            <w:div w:id="135534934">
                                                                                              <w:marLeft w:val="0"/>
                                                                                              <w:marRight w:val="0"/>
                                                                                              <w:marTop w:val="0"/>
                                                                                              <w:marBottom w:val="0"/>
                                                                                              <w:divBdr>
                                                                                                <w:top w:val="none" w:sz="0" w:space="0" w:color="auto"/>
                                                                                                <w:left w:val="none" w:sz="0" w:space="0" w:color="auto"/>
                                                                                                <w:bottom w:val="single" w:sz="6" w:space="15" w:color="auto"/>
                                                                                                <w:right w:val="none" w:sz="0" w:space="0" w:color="auto"/>
                                                                                              </w:divBdr>
                                                                                              <w:divsChild>
                                                                                                <w:div w:id="598103483">
                                                                                                  <w:marLeft w:val="0"/>
                                                                                                  <w:marRight w:val="0"/>
                                                                                                  <w:marTop w:val="180"/>
                                                                                                  <w:marBottom w:val="0"/>
                                                                                                  <w:divBdr>
                                                                                                    <w:top w:val="none" w:sz="0" w:space="0" w:color="auto"/>
                                                                                                    <w:left w:val="none" w:sz="0" w:space="0" w:color="auto"/>
                                                                                                    <w:bottom w:val="none" w:sz="0" w:space="0" w:color="auto"/>
                                                                                                    <w:right w:val="none" w:sz="0" w:space="0" w:color="auto"/>
                                                                                                  </w:divBdr>
                                                                                                  <w:divsChild>
                                                                                                    <w:div w:id="957104794">
                                                                                                      <w:marLeft w:val="0"/>
                                                                                                      <w:marRight w:val="0"/>
                                                                                                      <w:marTop w:val="0"/>
                                                                                                      <w:marBottom w:val="0"/>
                                                                                                      <w:divBdr>
                                                                                                        <w:top w:val="none" w:sz="0" w:space="0" w:color="auto"/>
                                                                                                        <w:left w:val="none" w:sz="0" w:space="0" w:color="auto"/>
                                                                                                        <w:bottom w:val="none" w:sz="0" w:space="0" w:color="auto"/>
                                                                                                        <w:right w:val="none" w:sz="0" w:space="0" w:color="auto"/>
                                                                                                      </w:divBdr>
                                                                                                      <w:divsChild>
                                                                                                        <w:div w:id="2064910958">
                                                                                                          <w:marLeft w:val="0"/>
                                                                                                          <w:marRight w:val="0"/>
                                                                                                          <w:marTop w:val="0"/>
                                                                                                          <w:marBottom w:val="0"/>
                                                                                                          <w:divBdr>
                                                                                                            <w:top w:val="none" w:sz="0" w:space="0" w:color="auto"/>
                                                                                                            <w:left w:val="none" w:sz="0" w:space="0" w:color="auto"/>
                                                                                                            <w:bottom w:val="none" w:sz="0" w:space="0" w:color="auto"/>
                                                                                                            <w:right w:val="none" w:sz="0" w:space="0" w:color="auto"/>
                                                                                                          </w:divBdr>
                                                                                                          <w:divsChild>
                                                                                                            <w:div w:id="896472649">
                                                                                                              <w:marLeft w:val="0"/>
                                                                                                              <w:marRight w:val="0"/>
                                                                                                              <w:marTop w:val="0"/>
                                                                                                              <w:marBottom w:val="0"/>
                                                                                                              <w:divBdr>
                                                                                                                <w:top w:val="none" w:sz="0" w:space="0" w:color="auto"/>
                                                                                                                <w:left w:val="none" w:sz="0" w:space="0" w:color="auto"/>
                                                                                                                <w:bottom w:val="none" w:sz="0" w:space="0" w:color="auto"/>
                                                                                                                <w:right w:val="none" w:sz="0" w:space="0" w:color="auto"/>
                                                                                                              </w:divBdr>
                                                                                                              <w:divsChild>
                                                                                                                <w:div w:id="988443611">
                                                                                                                  <w:marLeft w:val="0"/>
                                                                                                                  <w:marRight w:val="0"/>
                                                                                                                  <w:marTop w:val="0"/>
                                                                                                                  <w:marBottom w:val="0"/>
                                                                                                                  <w:divBdr>
                                                                                                                    <w:top w:val="none" w:sz="0" w:space="0" w:color="auto"/>
                                                                                                                    <w:left w:val="none" w:sz="0" w:space="0" w:color="auto"/>
                                                                                                                    <w:bottom w:val="none" w:sz="0" w:space="0" w:color="auto"/>
                                                                                                                    <w:right w:val="none" w:sz="0" w:space="0" w:color="auto"/>
                                                                                                                  </w:divBdr>
                                                                                                                  <w:divsChild>
                                                                                                                    <w:div w:id="101153208">
                                                                                                                      <w:marLeft w:val="0"/>
                                                                                                                      <w:marRight w:val="0"/>
                                                                                                                      <w:marTop w:val="0"/>
                                                                                                                      <w:marBottom w:val="0"/>
                                                                                                                      <w:divBdr>
                                                                                                                        <w:top w:val="none" w:sz="0" w:space="0" w:color="auto"/>
                                                                                                                        <w:left w:val="none" w:sz="0" w:space="0" w:color="auto"/>
                                                                                                                        <w:bottom w:val="none" w:sz="0" w:space="0" w:color="auto"/>
                                                                                                                        <w:right w:val="none" w:sz="0" w:space="0" w:color="auto"/>
                                                                                                                      </w:divBdr>
                                                                                                                      <w:divsChild>
                                                                                                                        <w:div w:id="207686690">
                                                                                                                          <w:marLeft w:val="0"/>
                                                                                                                          <w:marRight w:val="0"/>
                                                                                                                          <w:marTop w:val="0"/>
                                                                                                                          <w:marBottom w:val="0"/>
                                                                                                                          <w:divBdr>
                                                                                                                            <w:top w:val="none" w:sz="0" w:space="0" w:color="auto"/>
                                                                                                                            <w:left w:val="none" w:sz="0" w:space="0" w:color="auto"/>
                                                                                                                            <w:bottom w:val="none" w:sz="0" w:space="0" w:color="auto"/>
                                                                                                                            <w:right w:val="none" w:sz="0" w:space="0" w:color="auto"/>
                                                                                                                          </w:divBdr>
                                                                                                                          <w:divsChild>
                                                                                                                            <w:div w:id="501894010">
                                                                                                                              <w:marLeft w:val="0"/>
                                                                                                                              <w:marRight w:val="0"/>
                                                                                                                              <w:marTop w:val="0"/>
                                                                                                                              <w:marBottom w:val="0"/>
                                                                                                                              <w:divBdr>
                                                                                                                                <w:top w:val="none" w:sz="0" w:space="0" w:color="auto"/>
                                                                                                                                <w:left w:val="none" w:sz="0" w:space="0" w:color="auto"/>
                                                                                                                                <w:bottom w:val="none" w:sz="0" w:space="0" w:color="auto"/>
                                                                                                                                <w:right w:val="none" w:sz="0" w:space="0" w:color="auto"/>
                                                                                                                              </w:divBdr>
                                                                                                                            </w:div>
                                                                                                                            <w:div w:id="865095031">
                                                                                                                              <w:marLeft w:val="0"/>
                                                                                                                              <w:marRight w:val="0"/>
                                                                                                                              <w:marTop w:val="0"/>
                                                                                                                              <w:marBottom w:val="0"/>
                                                                                                                              <w:divBdr>
                                                                                                                                <w:top w:val="none" w:sz="0" w:space="0" w:color="auto"/>
                                                                                                                                <w:left w:val="none" w:sz="0" w:space="0" w:color="auto"/>
                                                                                                                                <w:bottom w:val="none" w:sz="0" w:space="0" w:color="auto"/>
                                                                                                                                <w:right w:val="none" w:sz="0" w:space="0" w:color="auto"/>
                                                                                                                              </w:divBdr>
                                                                                                                            </w:div>
                                                                                                                            <w:div w:id="1987082927">
                                                                                                                              <w:marLeft w:val="0"/>
                                                                                                                              <w:marRight w:val="0"/>
                                                                                                                              <w:marTop w:val="0"/>
                                                                                                                              <w:marBottom w:val="0"/>
                                                                                                                              <w:divBdr>
                                                                                                                                <w:top w:val="none" w:sz="0" w:space="0" w:color="auto"/>
                                                                                                                                <w:left w:val="none" w:sz="0" w:space="0" w:color="auto"/>
                                                                                                                                <w:bottom w:val="none" w:sz="0" w:space="0" w:color="auto"/>
                                                                                                                                <w:right w:val="none" w:sz="0" w:space="0" w:color="auto"/>
                                                                                                                              </w:divBdr>
                                                                                                                            </w:div>
                                                                                                                            <w:div w:id="984969043">
                                                                                                                              <w:marLeft w:val="0"/>
                                                                                                                              <w:marRight w:val="0"/>
                                                                                                                              <w:marTop w:val="0"/>
                                                                                                                              <w:marBottom w:val="0"/>
                                                                                                                              <w:divBdr>
                                                                                                                                <w:top w:val="none" w:sz="0" w:space="0" w:color="auto"/>
                                                                                                                                <w:left w:val="none" w:sz="0" w:space="0" w:color="auto"/>
                                                                                                                                <w:bottom w:val="none" w:sz="0" w:space="0" w:color="auto"/>
                                                                                                                                <w:right w:val="none" w:sz="0" w:space="0" w:color="auto"/>
                                                                                                                              </w:divBdr>
                                                                                                                            </w:div>
                                                                                                                            <w:div w:id="1559970513">
                                                                                                                              <w:marLeft w:val="0"/>
                                                                                                                              <w:marRight w:val="0"/>
                                                                                                                              <w:marTop w:val="0"/>
                                                                                                                              <w:marBottom w:val="0"/>
                                                                                                                              <w:divBdr>
                                                                                                                                <w:top w:val="none" w:sz="0" w:space="0" w:color="auto"/>
                                                                                                                                <w:left w:val="none" w:sz="0" w:space="0" w:color="auto"/>
                                                                                                                                <w:bottom w:val="none" w:sz="0" w:space="0" w:color="auto"/>
                                                                                                                                <w:right w:val="none" w:sz="0" w:space="0" w:color="auto"/>
                                                                                                                              </w:divBdr>
                                                                                                                            </w:div>
                                                                                                                            <w:div w:id="1630091437">
                                                                                                                              <w:marLeft w:val="0"/>
                                                                                                                              <w:marRight w:val="0"/>
                                                                                                                              <w:marTop w:val="0"/>
                                                                                                                              <w:marBottom w:val="0"/>
                                                                                                                              <w:divBdr>
                                                                                                                                <w:top w:val="none" w:sz="0" w:space="0" w:color="auto"/>
                                                                                                                                <w:left w:val="none" w:sz="0" w:space="0" w:color="auto"/>
                                                                                                                                <w:bottom w:val="none" w:sz="0" w:space="0" w:color="auto"/>
                                                                                                                                <w:right w:val="none" w:sz="0" w:space="0" w:color="auto"/>
                                                                                                                              </w:divBdr>
                                                                                                                            </w:div>
                                                                                                                            <w:div w:id="1645893297">
                                                                                                                              <w:marLeft w:val="0"/>
                                                                                                                              <w:marRight w:val="0"/>
                                                                                                                              <w:marTop w:val="0"/>
                                                                                                                              <w:marBottom w:val="0"/>
                                                                                                                              <w:divBdr>
                                                                                                                                <w:top w:val="none" w:sz="0" w:space="0" w:color="auto"/>
                                                                                                                                <w:left w:val="none" w:sz="0" w:space="0" w:color="auto"/>
                                                                                                                                <w:bottom w:val="none" w:sz="0" w:space="0" w:color="auto"/>
                                                                                                                                <w:right w:val="none" w:sz="0" w:space="0" w:color="auto"/>
                                                                                                                              </w:divBdr>
                                                                                                                            </w:div>
                                                                                                                            <w:div w:id="1804499520">
                                                                                                                              <w:marLeft w:val="0"/>
                                                                                                                              <w:marRight w:val="0"/>
                                                                                                                              <w:marTop w:val="0"/>
                                                                                                                              <w:marBottom w:val="0"/>
                                                                                                                              <w:divBdr>
                                                                                                                                <w:top w:val="none" w:sz="0" w:space="0" w:color="auto"/>
                                                                                                                                <w:left w:val="none" w:sz="0" w:space="0" w:color="auto"/>
                                                                                                                                <w:bottom w:val="none" w:sz="0" w:space="0" w:color="auto"/>
                                                                                                                                <w:right w:val="none" w:sz="0" w:space="0" w:color="auto"/>
                                                                                                                              </w:divBdr>
                                                                                                                            </w:div>
                                                                                                                            <w:div w:id="510678699">
                                                                                                                              <w:marLeft w:val="0"/>
                                                                                                                              <w:marRight w:val="0"/>
                                                                                                                              <w:marTop w:val="0"/>
                                                                                                                              <w:marBottom w:val="0"/>
                                                                                                                              <w:divBdr>
                                                                                                                                <w:top w:val="none" w:sz="0" w:space="0" w:color="auto"/>
                                                                                                                                <w:left w:val="none" w:sz="0" w:space="0" w:color="auto"/>
                                                                                                                                <w:bottom w:val="none" w:sz="0" w:space="0" w:color="auto"/>
                                                                                                                                <w:right w:val="none" w:sz="0" w:space="0" w:color="auto"/>
                                                                                                                              </w:divBdr>
                                                                                                                            </w:div>
                                                                                                                            <w:div w:id="301690109">
                                                                                                                              <w:marLeft w:val="0"/>
                                                                                                                              <w:marRight w:val="0"/>
                                                                                                                              <w:marTop w:val="0"/>
                                                                                                                              <w:marBottom w:val="0"/>
                                                                                                                              <w:divBdr>
                                                                                                                                <w:top w:val="none" w:sz="0" w:space="0" w:color="auto"/>
                                                                                                                                <w:left w:val="none" w:sz="0" w:space="0" w:color="auto"/>
                                                                                                                                <w:bottom w:val="none" w:sz="0" w:space="0" w:color="auto"/>
                                                                                                                                <w:right w:val="none" w:sz="0" w:space="0" w:color="auto"/>
                                                                                                                              </w:divBdr>
                                                                                                                            </w:div>
                                                                                                                            <w:div w:id="1632132600">
                                                                                                                              <w:marLeft w:val="0"/>
                                                                                                                              <w:marRight w:val="0"/>
                                                                                                                              <w:marTop w:val="0"/>
                                                                                                                              <w:marBottom w:val="0"/>
                                                                                                                              <w:divBdr>
                                                                                                                                <w:top w:val="none" w:sz="0" w:space="0" w:color="auto"/>
                                                                                                                                <w:left w:val="none" w:sz="0" w:space="0" w:color="auto"/>
                                                                                                                                <w:bottom w:val="none" w:sz="0" w:space="0" w:color="auto"/>
                                                                                                                                <w:right w:val="none" w:sz="0" w:space="0" w:color="auto"/>
                                                                                                                              </w:divBdr>
                                                                                                                            </w:div>
                                                                                                                            <w:div w:id="342782252">
                                                                                                                              <w:marLeft w:val="0"/>
                                                                                                                              <w:marRight w:val="0"/>
                                                                                                                              <w:marTop w:val="0"/>
                                                                                                                              <w:marBottom w:val="0"/>
                                                                                                                              <w:divBdr>
                                                                                                                                <w:top w:val="none" w:sz="0" w:space="0" w:color="auto"/>
                                                                                                                                <w:left w:val="none" w:sz="0" w:space="0" w:color="auto"/>
                                                                                                                                <w:bottom w:val="none" w:sz="0" w:space="0" w:color="auto"/>
                                                                                                                                <w:right w:val="none" w:sz="0" w:space="0" w:color="auto"/>
                                                                                                                              </w:divBdr>
                                                                                                                            </w:div>
                                                                                                                            <w:div w:id="1308783608">
                                                                                                                              <w:marLeft w:val="0"/>
                                                                                                                              <w:marRight w:val="0"/>
                                                                                                                              <w:marTop w:val="0"/>
                                                                                                                              <w:marBottom w:val="0"/>
                                                                                                                              <w:divBdr>
                                                                                                                                <w:top w:val="none" w:sz="0" w:space="0" w:color="auto"/>
                                                                                                                                <w:left w:val="none" w:sz="0" w:space="0" w:color="auto"/>
                                                                                                                                <w:bottom w:val="none" w:sz="0" w:space="0" w:color="auto"/>
                                                                                                                                <w:right w:val="none" w:sz="0" w:space="0" w:color="auto"/>
                                                                                                                              </w:divBdr>
                                                                                                                            </w:div>
                                                                                                                            <w:div w:id="148717352">
                                                                                                                              <w:marLeft w:val="0"/>
                                                                                                                              <w:marRight w:val="0"/>
                                                                                                                              <w:marTop w:val="0"/>
                                                                                                                              <w:marBottom w:val="0"/>
                                                                                                                              <w:divBdr>
                                                                                                                                <w:top w:val="none" w:sz="0" w:space="0" w:color="auto"/>
                                                                                                                                <w:left w:val="none" w:sz="0" w:space="0" w:color="auto"/>
                                                                                                                                <w:bottom w:val="none" w:sz="0" w:space="0" w:color="auto"/>
                                                                                                                                <w:right w:val="none" w:sz="0" w:space="0" w:color="auto"/>
                                                                                                                              </w:divBdr>
                                                                                                                            </w:div>
                                                                                                                            <w:div w:id="252982507">
                                                                                                                              <w:marLeft w:val="0"/>
                                                                                                                              <w:marRight w:val="0"/>
                                                                                                                              <w:marTop w:val="0"/>
                                                                                                                              <w:marBottom w:val="0"/>
                                                                                                                              <w:divBdr>
                                                                                                                                <w:top w:val="none" w:sz="0" w:space="0" w:color="auto"/>
                                                                                                                                <w:left w:val="none" w:sz="0" w:space="0" w:color="auto"/>
                                                                                                                                <w:bottom w:val="none" w:sz="0" w:space="0" w:color="auto"/>
                                                                                                                                <w:right w:val="none" w:sz="0" w:space="0" w:color="auto"/>
                                                                                                                              </w:divBdr>
                                                                                                                            </w:div>
                                                                                                                            <w:div w:id="1150055321">
                                                                                                                              <w:marLeft w:val="0"/>
                                                                                                                              <w:marRight w:val="0"/>
                                                                                                                              <w:marTop w:val="0"/>
                                                                                                                              <w:marBottom w:val="0"/>
                                                                                                                              <w:divBdr>
                                                                                                                                <w:top w:val="none" w:sz="0" w:space="0" w:color="auto"/>
                                                                                                                                <w:left w:val="none" w:sz="0" w:space="0" w:color="auto"/>
                                                                                                                                <w:bottom w:val="none" w:sz="0" w:space="0" w:color="auto"/>
                                                                                                                                <w:right w:val="none" w:sz="0" w:space="0" w:color="auto"/>
                                                                                                                              </w:divBdr>
                                                                                                                            </w:div>
                                                                                                                            <w:div w:id="1601910292">
                                                                                                                              <w:marLeft w:val="0"/>
                                                                                                                              <w:marRight w:val="0"/>
                                                                                                                              <w:marTop w:val="0"/>
                                                                                                                              <w:marBottom w:val="0"/>
                                                                                                                              <w:divBdr>
                                                                                                                                <w:top w:val="none" w:sz="0" w:space="0" w:color="auto"/>
                                                                                                                                <w:left w:val="none" w:sz="0" w:space="0" w:color="auto"/>
                                                                                                                                <w:bottom w:val="none" w:sz="0" w:space="0" w:color="auto"/>
                                                                                                                                <w:right w:val="none" w:sz="0" w:space="0" w:color="auto"/>
                                                                                                                              </w:divBdr>
                                                                                                                            </w:div>
                                                                                                                            <w:div w:id="954294428">
                                                                                                                              <w:marLeft w:val="0"/>
                                                                                                                              <w:marRight w:val="0"/>
                                                                                                                              <w:marTop w:val="0"/>
                                                                                                                              <w:marBottom w:val="0"/>
                                                                                                                              <w:divBdr>
                                                                                                                                <w:top w:val="none" w:sz="0" w:space="0" w:color="auto"/>
                                                                                                                                <w:left w:val="none" w:sz="0" w:space="0" w:color="auto"/>
                                                                                                                                <w:bottom w:val="none" w:sz="0" w:space="0" w:color="auto"/>
                                                                                                                                <w:right w:val="none" w:sz="0" w:space="0" w:color="auto"/>
                                                                                                                              </w:divBdr>
                                                                                                                            </w:div>
                                                                                                                            <w:div w:id="1553691544">
                                                                                                                              <w:marLeft w:val="0"/>
                                                                                                                              <w:marRight w:val="0"/>
                                                                                                                              <w:marTop w:val="0"/>
                                                                                                                              <w:marBottom w:val="0"/>
                                                                                                                              <w:divBdr>
                                                                                                                                <w:top w:val="none" w:sz="0" w:space="0" w:color="auto"/>
                                                                                                                                <w:left w:val="none" w:sz="0" w:space="0" w:color="auto"/>
                                                                                                                                <w:bottom w:val="none" w:sz="0" w:space="0" w:color="auto"/>
                                                                                                                                <w:right w:val="none" w:sz="0" w:space="0" w:color="auto"/>
                                                                                                                              </w:divBdr>
                                                                                                                            </w:div>
                                                                                                                            <w:div w:id="951592753">
                                                                                                                              <w:marLeft w:val="0"/>
                                                                                                                              <w:marRight w:val="0"/>
                                                                                                                              <w:marTop w:val="0"/>
                                                                                                                              <w:marBottom w:val="0"/>
                                                                                                                              <w:divBdr>
                                                                                                                                <w:top w:val="none" w:sz="0" w:space="0" w:color="auto"/>
                                                                                                                                <w:left w:val="none" w:sz="0" w:space="0" w:color="auto"/>
                                                                                                                                <w:bottom w:val="none" w:sz="0" w:space="0" w:color="auto"/>
                                                                                                                                <w:right w:val="none" w:sz="0" w:space="0" w:color="auto"/>
                                                                                                                              </w:divBdr>
                                                                                                                            </w:div>
                                                                                                                            <w:div w:id="293799863">
                                                                                                                              <w:marLeft w:val="0"/>
                                                                                                                              <w:marRight w:val="0"/>
                                                                                                                              <w:marTop w:val="0"/>
                                                                                                                              <w:marBottom w:val="0"/>
                                                                                                                              <w:divBdr>
                                                                                                                                <w:top w:val="none" w:sz="0" w:space="0" w:color="auto"/>
                                                                                                                                <w:left w:val="none" w:sz="0" w:space="0" w:color="auto"/>
                                                                                                                                <w:bottom w:val="none" w:sz="0" w:space="0" w:color="auto"/>
                                                                                                                                <w:right w:val="none" w:sz="0" w:space="0" w:color="auto"/>
                                                                                                                              </w:divBdr>
                                                                                                                            </w:div>
                                                                                                                            <w:div w:id="2010475680">
                                                                                                                              <w:marLeft w:val="0"/>
                                                                                                                              <w:marRight w:val="0"/>
                                                                                                                              <w:marTop w:val="0"/>
                                                                                                                              <w:marBottom w:val="0"/>
                                                                                                                              <w:divBdr>
                                                                                                                                <w:top w:val="none" w:sz="0" w:space="0" w:color="auto"/>
                                                                                                                                <w:left w:val="none" w:sz="0" w:space="0" w:color="auto"/>
                                                                                                                                <w:bottom w:val="none" w:sz="0" w:space="0" w:color="auto"/>
                                                                                                                                <w:right w:val="none" w:sz="0" w:space="0" w:color="auto"/>
                                                                                                                              </w:divBdr>
                                                                                                                            </w:div>
                                                                                                                            <w:div w:id="1504979360">
                                                                                                                              <w:marLeft w:val="0"/>
                                                                                                                              <w:marRight w:val="0"/>
                                                                                                                              <w:marTop w:val="0"/>
                                                                                                                              <w:marBottom w:val="0"/>
                                                                                                                              <w:divBdr>
                                                                                                                                <w:top w:val="none" w:sz="0" w:space="0" w:color="auto"/>
                                                                                                                                <w:left w:val="none" w:sz="0" w:space="0" w:color="auto"/>
                                                                                                                                <w:bottom w:val="none" w:sz="0" w:space="0" w:color="auto"/>
                                                                                                                                <w:right w:val="none" w:sz="0" w:space="0" w:color="auto"/>
                                                                                                                              </w:divBdr>
                                                                                                                            </w:div>
                                                                                                                            <w:div w:id="1971012629">
                                                                                                                              <w:marLeft w:val="0"/>
                                                                                                                              <w:marRight w:val="0"/>
                                                                                                                              <w:marTop w:val="0"/>
                                                                                                                              <w:marBottom w:val="0"/>
                                                                                                                              <w:divBdr>
                                                                                                                                <w:top w:val="none" w:sz="0" w:space="0" w:color="auto"/>
                                                                                                                                <w:left w:val="none" w:sz="0" w:space="0" w:color="auto"/>
                                                                                                                                <w:bottom w:val="none" w:sz="0" w:space="0" w:color="auto"/>
                                                                                                                                <w:right w:val="none" w:sz="0" w:space="0" w:color="auto"/>
                                                                                                                              </w:divBdr>
                                                                                                                            </w:div>
                                                                                                                            <w:div w:id="1831477364">
                                                                                                                              <w:marLeft w:val="0"/>
                                                                                                                              <w:marRight w:val="0"/>
                                                                                                                              <w:marTop w:val="0"/>
                                                                                                                              <w:marBottom w:val="0"/>
                                                                                                                              <w:divBdr>
                                                                                                                                <w:top w:val="none" w:sz="0" w:space="0" w:color="auto"/>
                                                                                                                                <w:left w:val="none" w:sz="0" w:space="0" w:color="auto"/>
                                                                                                                                <w:bottom w:val="none" w:sz="0" w:space="0" w:color="auto"/>
                                                                                                                                <w:right w:val="none" w:sz="0" w:space="0" w:color="auto"/>
                                                                                                                              </w:divBdr>
                                                                                                                            </w:div>
                                                                                                                            <w:div w:id="288125342">
                                                                                                                              <w:marLeft w:val="0"/>
                                                                                                                              <w:marRight w:val="0"/>
                                                                                                                              <w:marTop w:val="0"/>
                                                                                                                              <w:marBottom w:val="0"/>
                                                                                                                              <w:divBdr>
                                                                                                                                <w:top w:val="none" w:sz="0" w:space="0" w:color="auto"/>
                                                                                                                                <w:left w:val="none" w:sz="0" w:space="0" w:color="auto"/>
                                                                                                                                <w:bottom w:val="none" w:sz="0" w:space="0" w:color="auto"/>
                                                                                                                                <w:right w:val="none" w:sz="0" w:space="0" w:color="auto"/>
                                                                                                                              </w:divBdr>
                                                                                                                            </w:div>
                                                                                                                            <w:div w:id="1568304255">
                                                                                                                              <w:marLeft w:val="0"/>
                                                                                                                              <w:marRight w:val="0"/>
                                                                                                                              <w:marTop w:val="0"/>
                                                                                                                              <w:marBottom w:val="0"/>
                                                                                                                              <w:divBdr>
                                                                                                                                <w:top w:val="none" w:sz="0" w:space="0" w:color="auto"/>
                                                                                                                                <w:left w:val="none" w:sz="0" w:space="0" w:color="auto"/>
                                                                                                                                <w:bottom w:val="none" w:sz="0" w:space="0" w:color="auto"/>
                                                                                                                                <w:right w:val="none" w:sz="0" w:space="0" w:color="auto"/>
                                                                                                                              </w:divBdr>
                                                                                                                            </w:div>
                                                                                                                            <w:div w:id="1634096103">
                                                                                                                              <w:marLeft w:val="0"/>
                                                                                                                              <w:marRight w:val="0"/>
                                                                                                                              <w:marTop w:val="0"/>
                                                                                                                              <w:marBottom w:val="0"/>
                                                                                                                              <w:divBdr>
                                                                                                                                <w:top w:val="none" w:sz="0" w:space="0" w:color="auto"/>
                                                                                                                                <w:left w:val="none" w:sz="0" w:space="0" w:color="auto"/>
                                                                                                                                <w:bottom w:val="none" w:sz="0" w:space="0" w:color="auto"/>
                                                                                                                                <w:right w:val="none" w:sz="0" w:space="0" w:color="auto"/>
                                                                                                                              </w:divBdr>
                                                                                                                            </w:div>
                                                                                                                            <w:div w:id="1474299418">
                                                                                                                              <w:marLeft w:val="0"/>
                                                                                                                              <w:marRight w:val="0"/>
                                                                                                                              <w:marTop w:val="0"/>
                                                                                                                              <w:marBottom w:val="0"/>
                                                                                                                              <w:divBdr>
                                                                                                                                <w:top w:val="none" w:sz="0" w:space="0" w:color="auto"/>
                                                                                                                                <w:left w:val="none" w:sz="0" w:space="0" w:color="auto"/>
                                                                                                                                <w:bottom w:val="none" w:sz="0" w:space="0" w:color="auto"/>
                                                                                                                                <w:right w:val="none" w:sz="0" w:space="0" w:color="auto"/>
                                                                                                                              </w:divBdr>
                                                                                                                            </w:div>
                                                                                                                            <w:div w:id="252592466">
                                                                                                                              <w:marLeft w:val="0"/>
                                                                                                                              <w:marRight w:val="0"/>
                                                                                                                              <w:marTop w:val="0"/>
                                                                                                                              <w:marBottom w:val="0"/>
                                                                                                                              <w:divBdr>
                                                                                                                                <w:top w:val="none" w:sz="0" w:space="0" w:color="auto"/>
                                                                                                                                <w:left w:val="none" w:sz="0" w:space="0" w:color="auto"/>
                                                                                                                                <w:bottom w:val="none" w:sz="0" w:space="0" w:color="auto"/>
                                                                                                                                <w:right w:val="none" w:sz="0" w:space="0" w:color="auto"/>
                                                                                                                              </w:divBdr>
                                                                                                                            </w:div>
                                                                                                                            <w:div w:id="2079282595">
                                                                                                                              <w:marLeft w:val="0"/>
                                                                                                                              <w:marRight w:val="0"/>
                                                                                                                              <w:marTop w:val="0"/>
                                                                                                                              <w:marBottom w:val="0"/>
                                                                                                                              <w:divBdr>
                                                                                                                                <w:top w:val="none" w:sz="0" w:space="0" w:color="auto"/>
                                                                                                                                <w:left w:val="none" w:sz="0" w:space="0" w:color="auto"/>
                                                                                                                                <w:bottom w:val="none" w:sz="0" w:space="0" w:color="auto"/>
                                                                                                                                <w:right w:val="none" w:sz="0" w:space="0" w:color="auto"/>
                                                                                                                              </w:divBdr>
                                                                                                                            </w:div>
                                                                                                                            <w:div w:id="1958413872">
                                                                                                                              <w:marLeft w:val="0"/>
                                                                                                                              <w:marRight w:val="0"/>
                                                                                                                              <w:marTop w:val="0"/>
                                                                                                                              <w:marBottom w:val="0"/>
                                                                                                                              <w:divBdr>
                                                                                                                                <w:top w:val="none" w:sz="0" w:space="0" w:color="auto"/>
                                                                                                                                <w:left w:val="none" w:sz="0" w:space="0" w:color="auto"/>
                                                                                                                                <w:bottom w:val="none" w:sz="0" w:space="0" w:color="auto"/>
                                                                                                                                <w:right w:val="none" w:sz="0" w:space="0" w:color="auto"/>
                                                                                                                              </w:divBdr>
                                                                                                                            </w:div>
                                                                                                                            <w:div w:id="1497040782">
                                                                                                                              <w:marLeft w:val="0"/>
                                                                                                                              <w:marRight w:val="0"/>
                                                                                                                              <w:marTop w:val="0"/>
                                                                                                                              <w:marBottom w:val="0"/>
                                                                                                                              <w:divBdr>
                                                                                                                                <w:top w:val="none" w:sz="0" w:space="0" w:color="auto"/>
                                                                                                                                <w:left w:val="none" w:sz="0" w:space="0" w:color="auto"/>
                                                                                                                                <w:bottom w:val="none" w:sz="0" w:space="0" w:color="auto"/>
                                                                                                                                <w:right w:val="none" w:sz="0" w:space="0" w:color="auto"/>
                                                                                                                              </w:divBdr>
                                                                                                                            </w:div>
                                                                                                                            <w:div w:id="1745645865">
                                                                                                                              <w:marLeft w:val="0"/>
                                                                                                                              <w:marRight w:val="0"/>
                                                                                                                              <w:marTop w:val="0"/>
                                                                                                                              <w:marBottom w:val="0"/>
                                                                                                                              <w:divBdr>
                                                                                                                                <w:top w:val="none" w:sz="0" w:space="0" w:color="auto"/>
                                                                                                                                <w:left w:val="none" w:sz="0" w:space="0" w:color="auto"/>
                                                                                                                                <w:bottom w:val="none" w:sz="0" w:space="0" w:color="auto"/>
                                                                                                                                <w:right w:val="none" w:sz="0" w:space="0" w:color="auto"/>
                                                                                                                              </w:divBdr>
                                                                                                                            </w:div>
                                                                                                                            <w:div w:id="1486512365">
                                                                                                                              <w:marLeft w:val="0"/>
                                                                                                                              <w:marRight w:val="0"/>
                                                                                                                              <w:marTop w:val="0"/>
                                                                                                                              <w:marBottom w:val="0"/>
                                                                                                                              <w:divBdr>
                                                                                                                                <w:top w:val="none" w:sz="0" w:space="0" w:color="auto"/>
                                                                                                                                <w:left w:val="none" w:sz="0" w:space="0" w:color="auto"/>
                                                                                                                                <w:bottom w:val="none" w:sz="0" w:space="0" w:color="auto"/>
                                                                                                                                <w:right w:val="none" w:sz="0" w:space="0" w:color="auto"/>
                                                                                                                              </w:divBdr>
                                                                                                                            </w:div>
                                                                                                                            <w:div w:id="73749241">
                                                                                                                              <w:marLeft w:val="0"/>
                                                                                                                              <w:marRight w:val="0"/>
                                                                                                                              <w:marTop w:val="0"/>
                                                                                                                              <w:marBottom w:val="0"/>
                                                                                                                              <w:divBdr>
                                                                                                                                <w:top w:val="none" w:sz="0" w:space="0" w:color="auto"/>
                                                                                                                                <w:left w:val="none" w:sz="0" w:space="0" w:color="auto"/>
                                                                                                                                <w:bottom w:val="none" w:sz="0" w:space="0" w:color="auto"/>
                                                                                                                                <w:right w:val="none" w:sz="0" w:space="0" w:color="auto"/>
                                                                                                                              </w:divBdr>
                                                                                                                            </w:div>
                                                                                                                            <w:div w:id="724643829">
                                                                                                                              <w:marLeft w:val="0"/>
                                                                                                                              <w:marRight w:val="0"/>
                                                                                                                              <w:marTop w:val="0"/>
                                                                                                                              <w:marBottom w:val="0"/>
                                                                                                                              <w:divBdr>
                                                                                                                                <w:top w:val="none" w:sz="0" w:space="0" w:color="auto"/>
                                                                                                                                <w:left w:val="none" w:sz="0" w:space="0" w:color="auto"/>
                                                                                                                                <w:bottom w:val="none" w:sz="0" w:space="0" w:color="auto"/>
                                                                                                                                <w:right w:val="none" w:sz="0" w:space="0" w:color="auto"/>
                                                                                                                              </w:divBdr>
                                                                                                                            </w:div>
                                                                                                                            <w:div w:id="1687050433">
                                                                                                                              <w:marLeft w:val="0"/>
                                                                                                                              <w:marRight w:val="0"/>
                                                                                                                              <w:marTop w:val="0"/>
                                                                                                                              <w:marBottom w:val="0"/>
                                                                                                                              <w:divBdr>
                                                                                                                                <w:top w:val="none" w:sz="0" w:space="0" w:color="auto"/>
                                                                                                                                <w:left w:val="none" w:sz="0" w:space="0" w:color="auto"/>
                                                                                                                                <w:bottom w:val="none" w:sz="0" w:space="0" w:color="auto"/>
                                                                                                                                <w:right w:val="none" w:sz="0" w:space="0" w:color="auto"/>
                                                                                                                              </w:divBdr>
                                                                                                                            </w:div>
                                                                                                                            <w:div w:id="69816944">
                                                                                                                              <w:marLeft w:val="0"/>
                                                                                                                              <w:marRight w:val="0"/>
                                                                                                                              <w:marTop w:val="0"/>
                                                                                                                              <w:marBottom w:val="0"/>
                                                                                                                              <w:divBdr>
                                                                                                                                <w:top w:val="none" w:sz="0" w:space="0" w:color="auto"/>
                                                                                                                                <w:left w:val="none" w:sz="0" w:space="0" w:color="auto"/>
                                                                                                                                <w:bottom w:val="none" w:sz="0" w:space="0" w:color="auto"/>
                                                                                                                                <w:right w:val="none" w:sz="0" w:space="0" w:color="auto"/>
                                                                                                                              </w:divBdr>
                                                                                                                            </w:div>
                                                                                                                            <w:div w:id="1132796524">
                                                                                                                              <w:marLeft w:val="0"/>
                                                                                                                              <w:marRight w:val="0"/>
                                                                                                                              <w:marTop w:val="0"/>
                                                                                                                              <w:marBottom w:val="0"/>
                                                                                                                              <w:divBdr>
                                                                                                                                <w:top w:val="none" w:sz="0" w:space="0" w:color="auto"/>
                                                                                                                                <w:left w:val="none" w:sz="0" w:space="0" w:color="auto"/>
                                                                                                                                <w:bottom w:val="none" w:sz="0" w:space="0" w:color="auto"/>
                                                                                                                                <w:right w:val="none" w:sz="0" w:space="0" w:color="auto"/>
                                                                                                                              </w:divBdr>
                                                                                                                            </w:div>
                                                                                                                            <w:div w:id="674261149">
                                                                                                                              <w:marLeft w:val="0"/>
                                                                                                                              <w:marRight w:val="0"/>
                                                                                                                              <w:marTop w:val="0"/>
                                                                                                                              <w:marBottom w:val="0"/>
                                                                                                                              <w:divBdr>
                                                                                                                                <w:top w:val="none" w:sz="0" w:space="0" w:color="auto"/>
                                                                                                                                <w:left w:val="none" w:sz="0" w:space="0" w:color="auto"/>
                                                                                                                                <w:bottom w:val="none" w:sz="0" w:space="0" w:color="auto"/>
                                                                                                                                <w:right w:val="none" w:sz="0" w:space="0" w:color="auto"/>
                                                                                                                              </w:divBdr>
                                                                                                                            </w:div>
                                                                                                                            <w:div w:id="1991054500">
                                                                                                                              <w:marLeft w:val="0"/>
                                                                                                                              <w:marRight w:val="0"/>
                                                                                                                              <w:marTop w:val="0"/>
                                                                                                                              <w:marBottom w:val="0"/>
                                                                                                                              <w:divBdr>
                                                                                                                                <w:top w:val="none" w:sz="0" w:space="0" w:color="auto"/>
                                                                                                                                <w:left w:val="none" w:sz="0" w:space="0" w:color="auto"/>
                                                                                                                                <w:bottom w:val="none" w:sz="0" w:space="0" w:color="auto"/>
                                                                                                                                <w:right w:val="none" w:sz="0" w:space="0" w:color="auto"/>
                                                                                                                              </w:divBdr>
                                                                                                                            </w:div>
                                                                                                                            <w:div w:id="1763524645">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477642843">
                                                                                                                              <w:marLeft w:val="0"/>
                                                                                                                              <w:marRight w:val="0"/>
                                                                                                                              <w:marTop w:val="0"/>
                                                                                                                              <w:marBottom w:val="0"/>
                                                                                                                              <w:divBdr>
                                                                                                                                <w:top w:val="none" w:sz="0" w:space="0" w:color="auto"/>
                                                                                                                                <w:left w:val="none" w:sz="0" w:space="0" w:color="auto"/>
                                                                                                                                <w:bottom w:val="none" w:sz="0" w:space="0" w:color="auto"/>
                                                                                                                                <w:right w:val="none" w:sz="0" w:space="0" w:color="auto"/>
                                                                                                                              </w:divBdr>
                                                                                                                            </w:div>
                                                                                                                            <w:div w:id="1130711255">
                                                                                                                              <w:marLeft w:val="0"/>
                                                                                                                              <w:marRight w:val="0"/>
                                                                                                                              <w:marTop w:val="0"/>
                                                                                                                              <w:marBottom w:val="0"/>
                                                                                                                              <w:divBdr>
                                                                                                                                <w:top w:val="none" w:sz="0" w:space="0" w:color="auto"/>
                                                                                                                                <w:left w:val="none" w:sz="0" w:space="0" w:color="auto"/>
                                                                                                                                <w:bottom w:val="none" w:sz="0" w:space="0" w:color="auto"/>
                                                                                                                                <w:right w:val="none" w:sz="0" w:space="0" w:color="auto"/>
                                                                                                                              </w:divBdr>
                                                                                                                            </w:div>
                                                                                                                            <w:div w:id="2105106650">
                                                                                                                              <w:marLeft w:val="0"/>
                                                                                                                              <w:marRight w:val="0"/>
                                                                                                                              <w:marTop w:val="0"/>
                                                                                                                              <w:marBottom w:val="0"/>
                                                                                                                              <w:divBdr>
                                                                                                                                <w:top w:val="none" w:sz="0" w:space="0" w:color="auto"/>
                                                                                                                                <w:left w:val="none" w:sz="0" w:space="0" w:color="auto"/>
                                                                                                                                <w:bottom w:val="none" w:sz="0" w:space="0" w:color="auto"/>
                                                                                                                                <w:right w:val="none" w:sz="0" w:space="0" w:color="auto"/>
                                                                                                                              </w:divBdr>
                                                                                                                            </w:div>
                                                                                                                            <w:div w:id="770441651">
                                                                                                                              <w:marLeft w:val="0"/>
                                                                                                                              <w:marRight w:val="0"/>
                                                                                                                              <w:marTop w:val="0"/>
                                                                                                                              <w:marBottom w:val="0"/>
                                                                                                                              <w:divBdr>
                                                                                                                                <w:top w:val="none" w:sz="0" w:space="0" w:color="auto"/>
                                                                                                                                <w:left w:val="none" w:sz="0" w:space="0" w:color="auto"/>
                                                                                                                                <w:bottom w:val="none" w:sz="0" w:space="0" w:color="auto"/>
                                                                                                                                <w:right w:val="none" w:sz="0" w:space="0" w:color="auto"/>
                                                                                                                              </w:divBdr>
                                                                                                                            </w:div>
                                                                                                                            <w:div w:id="858275217">
                                                                                                                              <w:marLeft w:val="0"/>
                                                                                                                              <w:marRight w:val="0"/>
                                                                                                                              <w:marTop w:val="0"/>
                                                                                                                              <w:marBottom w:val="0"/>
                                                                                                                              <w:divBdr>
                                                                                                                                <w:top w:val="none" w:sz="0" w:space="0" w:color="auto"/>
                                                                                                                                <w:left w:val="none" w:sz="0" w:space="0" w:color="auto"/>
                                                                                                                                <w:bottom w:val="none" w:sz="0" w:space="0" w:color="auto"/>
                                                                                                                                <w:right w:val="none" w:sz="0" w:space="0" w:color="auto"/>
                                                                                                                              </w:divBdr>
                                                                                                                            </w:div>
                                                                                                                            <w:div w:id="1839153125">
                                                                                                                              <w:marLeft w:val="0"/>
                                                                                                                              <w:marRight w:val="0"/>
                                                                                                                              <w:marTop w:val="0"/>
                                                                                                                              <w:marBottom w:val="0"/>
                                                                                                                              <w:divBdr>
                                                                                                                                <w:top w:val="none" w:sz="0" w:space="0" w:color="auto"/>
                                                                                                                                <w:left w:val="none" w:sz="0" w:space="0" w:color="auto"/>
                                                                                                                                <w:bottom w:val="none" w:sz="0" w:space="0" w:color="auto"/>
                                                                                                                                <w:right w:val="none" w:sz="0" w:space="0" w:color="auto"/>
                                                                                                                              </w:divBdr>
                                                                                                                            </w:div>
                                                                                                                            <w:div w:id="1231699072">
                                                                                                                              <w:marLeft w:val="0"/>
                                                                                                                              <w:marRight w:val="0"/>
                                                                                                                              <w:marTop w:val="0"/>
                                                                                                                              <w:marBottom w:val="0"/>
                                                                                                                              <w:divBdr>
                                                                                                                                <w:top w:val="none" w:sz="0" w:space="0" w:color="auto"/>
                                                                                                                                <w:left w:val="none" w:sz="0" w:space="0" w:color="auto"/>
                                                                                                                                <w:bottom w:val="none" w:sz="0" w:space="0" w:color="auto"/>
                                                                                                                                <w:right w:val="none" w:sz="0" w:space="0" w:color="auto"/>
                                                                                                                              </w:divBdr>
                                                                                                                            </w:div>
                                                                                                                            <w:div w:id="645359132">
                                                                                                                              <w:marLeft w:val="0"/>
                                                                                                                              <w:marRight w:val="0"/>
                                                                                                                              <w:marTop w:val="0"/>
                                                                                                                              <w:marBottom w:val="0"/>
                                                                                                                              <w:divBdr>
                                                                                                                                <w:top w:val="none" w:sz="0" w:space="0" w:color="auto"/>
                                                                                                                                <w:left w:val="none" w:sz="0" w:space="0" w:color="auto"/>
                                                                                                                                <w:bottom w:val="none" w:sz="0" w:space="0" w:color="auto"/>
                                                                                                                                <w:right w:val="none" w:sz="0" w:space="0" w:color="auto"/>
                                                                                                                              </w:divBdr>
                                                                                                                            </w:div>
                                                                                                                            <w:div w:id="1698507582">
                                                                                                                              <w:marLeft w:val="0"/>
                                                                                                                              <w:marRight w:val="0"/>
                                                                                                                              <w:marTop w:val="0"/>
                                                                                                                              <w:marBottom w:val="0"/>
                                                                                                                              <w:divBdr>
                                                                                                                                <w:top w:val="none" w:sz="0" w:space="0" w:color="auto"/>
                                                                                                                                <w:left w:val="none" w:sz="0" w:space="0" w:color="auto"/>
                                                                                                                                <w:bottom w:val="none" w:sz="0" w:space="0" w:color="auto"/>
                                                                                                                                <w:right w:val="none" w:sz="0" w:space="0" w:color="auto"/>
                                                                                                                              </w:divBdr>
                                                                                                                            </w:div>
                                                                                                                            <w:div w:id="240869342">
                                                                                                                              <w:marLeft w:val="0"/>
                                                                                                                              <w:marRight w:val="0"/>
                                                                                                                              <w:marTop w:val="0"/>
                                                                                                                              <w:marBottom w:val="0"/>
                                                                                                                              <w:divBdr>
                                                                                                                                <w:top w:val="none" w:sz="0" w:space="0" w:color="auto"/>
                                                                                                                                <w:left w:val="none" w:sz="0" w:space="0" w:color="auto"/>
                                                                                                                                <w:bottom w:val="none" w:sz="0" w:space="0" w:color="auto"/>
                                                                                                                                <w:right w:val="none" w:sz="0" w:space="0" w:color="auto"/>
                                                                                                                              </w:divBdr>
                                                                                                                            </w:div>
                                                                                                                            <w:div w:id="2100904082">
                                                                                                                              <w:marLeft w:val="0"/>
                                                                                                                              <w:marRight w:val="0"/>
                                                                                                                              <w:marTop w:val="0"/>
                                                                                                                              <w:marBottom w:val="0"/>
                                                                                                                              <w:divBdr>
                                                                                                                                <w:top w:val="none" w:sz="0" w:space="0" w:color="auto"/>
                                                                                                                                <w:left w:val="none" w:sz="0" w:space="0" w:color="auto"/>
                                                                                                                                <w:bottom w:val="none" w:sz="0" w:space="0" w:color="auto"/>
                                                                                                                                <w:right w:val="none" w:sz="0" w:space="0" w:color="auto"/>
                                                                                                                              </w:divBdr>
                                                                                                                            </w:div>
                                                                                                                            <w:div w:id="1081180107">
                                                                                                                              <w:marLeft w:val="0"/>
                                                                                                                              <w:marRight w:val="0"/>
                                                                                                                              <w:marTop w:val="0"/>
                                                                                                                              <w:marBottom w:val="0"/>
                                                                                                                              <w:divBdr>
                                                                                                                                <w:top w:val="none" w:sz="0" w:space="0" w:color="auto"/>
                                                                                                                                <w:left w:val="none" w:sz="0" w:space="0" w:color="auto"/>
                                                                                                                                <w:bottom w:val="none" w:sz="0" w:space="0" w:color="auto"/>
                                                                                                                                <w:right w:val="none" w:sz="0" w:space="0" w:color="auto"/>
                                                                                                                              </w:divBdr>
                                                                                                                            </w:div>
                                                                                                                            <w:div w:id="983387649">
                                                                                                                              <w:marLeft w:val="0"/>
                                                                                                                              <w:marRight w:val="0"/>
                                                                                                                              <w:marTop w:val="0"/>
                                                                                                                              <w:marBottom w:val="0"/>
                                                                                                                              <w:divBdr>
                                                                                                                                <w:top w:val="none" w:sz="0" w:space="0" w:color="auto"/>
                                                                                                                                <w:left w:val="none" w:sz="0" w:space="0" w:color="auto"/>
                                                                                                                                <w:bottom w:val="none" w:sz="0" w:space="0" w:color="auto"/>
                                                                                                                                <w:right w:val="none" w:sz="0" w:space="0" w:color="auto"/>
                                                                                                                              </w:divBdr>
                                                                                                                            </w:div>
                                                                                                                            <w:div w:id="255939915">
                                                                                                                              <w:marLeft w:val="0"/>
                                                                                                                              <w:marRight w:val="0"/>
                                                                                                                              <w:marTop w:val="0"/>
                                                                                                                              <w:marBottom w:val="0"/>
                                                                                                                              <w:divBdr>
                                                                                                                                <w:top w:val="none" w:sz="0" w:space="0" w:color="auto"/>
                                                                                                                                <w:left w:val="none" w:sz="0" w:space="0" w:color="auto"/>
                                                                                                                                <w:bottom w:val="none" w:sz="0" w:space="0" w:color="auto"/>
                                                                                                                                <w:right w:val="none" w:sz="0" w:space="0" w:color="auto"/>
                                                                                                                              </w:divBdr>
                                                                                                                            </w:div>
                                                                                                                            <w:div w:id="13852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86054">
      <w:bodyDiv w:val="1"/>
      <w:marLeft w:val="0"/>
      <w:marRight w:val="0"/>
      <w:marTop w:val="0"/>
      <w:marBottom w:val="0"/>
      <w:divBdr>
        <w:top w:val="none" w:sz="0" w:space="0" w:color="auto"/>
        <w:left w:val="none" w:sz="0" w:space="0" w:color="auto"/>
        <w:bottom w:val="none" w:sz="0" w:space="0" w:color="auto"/>
        <w:right w:val="none" w:sz="0" w:space="0" w:color="auto"/>
      </w:divBdr>
    </w:div>
    <w:div w:id="1905791474">
      <w:bodyDiv w:val="1"/>
      <w:marLeft w:val="0"/>
      <w:marRight w:val="0"/>
      <w:marTop w:val="0"/>
      <w:marBottom w:val="0"/>
      <w:divBdr>
        <w:top w:val="none" w:sz="0" w:space="0" w:color="auto"/>
        <w:left w:val="none" w:sz="0" w:space="0" w:color="auto"/>
        <w:bottom w:val="none" w:sz="0" w:space="0" w:color="auto"/>
        <w:right w:val="none" w:sz="0" w:space="0" w:color="auto"/>
      </w:divBdr>
    </w:div>
    <w:div w:id="2049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silp.ne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2D31B5-5B32-4563-B9DA-AC67A628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Melissa B.</dc:creator>
  <cp:lastModifiedBy>Administrator</cp:lastModifiedBy>
  <cp:revision>2</cp:revision>
  <cp:lastPrinted>2015-05-06T19:50:00Z</cp:lastPrinted>
  <dcterms:created xsi:type="dcterms:W3CDTF">2016-06-16T15:40:00Z</dcterms:created>
  <dcterms:modified xsi:type="dcterms:W3CDTF">2016-06-16T15:40:00Z</dcterms:modified>
</cp:coreProperties>
</file>