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0AC" w:rsidRPr="0071080D" w:rsidRDefault="00FE50AC" w:rsidP="00FE50AC">
      <w:pPr>
        <w:tabs>
          <w:tab w:val="left" w:pos="2430"/>
          <w:tab w:val="left" w:pos="7470"/>
        </w:tabs>
        <w:rPr>
          <w:rFonts w:ascii="Calibri" w:hAnsi="Calibri"/>
          <w:b/>
          <w:color w:val="7030A0"/>
        </w:rPr>
      </w:pPr>
      <w:bookmarkStart w:id="0" w:name="_GoBack"/>
      <w:bookmarkEnd w:id="0"/>
      <w:r>
        <w:rPr>
          <w:rFonts w:ascii="Calibri" w:hAnsi="Calibri"/>
          <w:b/>
          <w:noProof/>
          <w:color w:val="7030A0"/>
          <w:sz w:val="72"/>
          <w:szCs w:val="72"/>
        </w:rPr>
        <mc:AlternateContent>
          <mc:Choice Requires="wps">
            <w:drawing>
              <wp:anchor distT="0" distB="0" distL="114300" distR="114300" simplePos="0" relativeHeight="251660288" behindDoc="0" locked="0" layoutInCell="1" allowOverlap="1" wp14:anchorId="45FB4B15" wp14:editId="547C4164">
                <wp:simplePos x="0" y="0"/>
                <wp:positionH relativeFrom="margin">
                  <wp:align>right</wp:align>
                </wp:positionH>
                <wp:positionV relativeFrom="margin">
                  <wp:align>top</wp:align>
                </wp:positionV>
                <wp:extent cx="1583055" cy="1125855"/>
                <wp:effectExtent l="7620" t="9525" r="9525"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1125855"/>
                        </a:xfrm>
                        <a:prstGeom prst="rect">
                          <a:avLst/>
                        </a:prstGeom>
                        <a:solidFill>
                          <a:srgbClr val="FFFFFF"/>
                        </a:solidFill>
                        <a:ln w="12700">
                          <a:solidFill>
                            <a:srgbClr val="C4AE0C"/>
                          </a:solidFill>
                          <a:miter lim="800000"/>
                          <a:headEnd/>
                          <a:tailEnd/>
                        </a:ln>
                      </wps:spPr>
                      <wps:txbx>
                        <w:txbxContent>
                          <w:p w:rsidR="00FE50AC" w:rsidRDefault="00FE50AC" w:rsidP="00FE50AC">
                            <w:pPr>
                              <w:jc w:val="center"/>
                              <w:rPr>
                                <w:rFonts w:ascii="Calibri" w:hAnsi="Calibri"/>
                                <w:b/>
                                <w:sz w:val="28"/>
                                <w:szCs w:val="28"/>
                              </w:rPr>
                            </w:pPr>
                            <w:r w:rsidRPr="00DA2D38">
                              <w:rPr>
                                <w:rFonts w:ascii="Calibri" w:hAnsi="Calibri"/>
                                <w:b/>
                                <w:sz w:val="28"/>
                                <w:szCs w:val="28"/>
                              </w:rPr>
                              <w:t>Date of Report</w:t>
                            </w:r>
                          </w:p>
                          <w:p w:rsidR="00CE7B20" w:rsidRPr="00DA2D38" w:rsidRDefault="00CE7B20" w:rsidP="00FE50AC">
                            <w:pPr>
                              <w:jc w:val="center"/>
                              <w:rPr>
                                <w:rFonts w:ascii="Calibri" w:hAnsi="Calibri"/>
                                <w:b/>
                                <w:sz w:val="28"/>
                                <w:szCs w:val="28"/>
                              </w:rPr>
                            </w:pPr>
                            <w:r>
                              <w:rPr>
                                <w:rFonts w:ascii="Calibri" w:hAnsi="Calibri"/>
                                <w:b/>
                                <w:sz w:val="28"/>
                                <w:szCs w:val="28"/>
                              </w:rPr>
                              <w:t>July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B4B15" id="_x0000_t202" coordsize="21600,21600" o:spt="202" path="m,l,21600r21600,l21600,xe">
                <v:stroke joinstyle="miter"/>
                <v:path gradientshapeok="t" o:connecttype="rect"/>
              </v:shapetype>
              <v:shape id="Text Box 4" o:spid="_x0000_s1026" type="#_x0000_t202" style="position:absolute;margin-left:73.45pt;margin-top:0;width:124.65pt;height:88.6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" strokecolor="#c4ae0c" strokeweight="1pt">
                <v:textbox>
                  <w:txbxContent>
                    <w:p w:rsidR="00FE50AC" w:rsidRDefault="00FE50AC" w:rsidP="00FE50AC">
                      <w:pPr>
                        <w:jc w:val="center"/>
                        <w:rPr>
                          <w:rFonts w:ascii="Calibri" w:hAnsi="Calibri"/>
                          <w:b/>
                          <w:sz w:val="28"/>
                          <w:szCs w:val="28"/>
                        </w:rPr>
                      </w:pPr>
                      <w:r w:rsidRPr="00DA2D38">
                        <w:rPr>
                          <w:rFonts w:ascii="Calibri" w:hAnsi="Calibri"/>
                          <w:b/>
                          <w:sz w:val="28"/>
                          <w:szCs w:val="28"/>
                        </w:rPr>
                        <w:t>Date of Report</w:t>
                      </w:r>
                    </w:p>
                    <w:p w:rsidR="00CE7B20" w:rsidRPr="00DA2D38" w:rsidRDefault="00CE7B20" w:rsidP="00FE50AC">
                      <w:pPr>
                        <w:jc w:val="center"/>
                        <w:rPr>
                          <w:rFonts w:ascii="Calibri" w:hAnsi="Calibri"/>
                          <w:b/>
                          <w:sz w:val="28"/>
                          <w:szCs w:val="28"/>
                        </w:rPr>
                      </w:pPr>
                      <w:r>
                        <w:rPr>
                          <w:rFonts w:ascii="Calibri" w:hAnsi="Calibri"/>
                          <w:b/>
                          <w:sz w:val="28"/>
                          <w:szCs w:val="28"/>
                        </w:rPr>
                        <w:t>July 2015</w:t>
                      </w:r>
                    </w:p>
                  </w:txbxContent>
                </v:textbox>
                <w10:wrap type="square" anchorx="margin" anchory="margin"/>
              </v:shape>
            </w:pict>
          </mc:Fallback>
        </mc:AlternateContent>
      </w:r>
      <w:r>
        <w:rPr>
          <w:rFonts w:ascii="Calibri" w:hAnsi="Calibri"/>
          <w:b/>
          <w:noProof/>
          <w:color w:val="7030A0"/>
        </w:rPr>
        <w:drawing>
          <wp:inline distT="0" distB="0" distL="0" distR="0" wp14:anchorId="3DE56E39" wp14:editId="25C252D5">
            <wp:extent cx="843915" cy="143002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3915" cy="1430020"/>
                    </a:xfrm>
                    <a:prstGeom prst="rect">
                      <a:avLst/>
                    </a:prstGeom>
                    <a:noFill/>
                    <a:ln>
                      <a:noFill/>
                    </a:ln>
                  </pic:spPr>
                </pic:pic>
              </a:graphicData>
            </a:graphic>
          </wp:inline>
        </w:drawing>
      </w:r>
    </w:p>
    <w:p w:rsidR="00FE50AC" w:rsidRPr="00715B15" w:rsidRDefault="00FE50AC" w:rsidP="00FE50AC">
      <w:pPr>
        <w:jc w:val="center"/>
        <w:rPr>
          <w:rFonts w:ascii="Calibri" w:hAnsi="Calibri"/>
          <w:b/>
          <w:sz w:val="48"/>
          <w:szCs w:val="48"/>
        </w:rPr>
      </w:pPr>
      <w:r w:rsidRPr="00715B15">
        <w:rPr>
          <w:rFonts w:ascii="Calibri" w:hAnsi="Calibri"/>
          <w:b/>
          <w:sz w:val="48"/>
          <w:szCs w:val="48"/>
        </w:rPr>
        <w:t xml:space="preserve">Academic </w:t>
      </w:r>
      <w:r>
        <w:rPr>
          <w:rFonts w:ascii="Calibri" w:hAnsi="Calibri"/>
          <w:b/>
          <w:sz w:val="48"/>
          <w:szCs w:val="48"/>
        </w:rPr>
        <w:t>Program</w:t>
      </w:r>
      <w:r w:rsidRPr="00715B15">
        <w:rPr>
          <w:rFonts w:ascii="Calibri" w:hAnsi="Calibri"/>
          <w:b/>
          <w:sz w:val="48"/>
          <w:szCs w:val="48"/>
        </w:rPr>
        <w:t xml:space="preserve"> Review</w:t>
      </w:r>
    </w:p>
    <w:p w:rsidR="00FE50AC" w:rsidRDefault="00FE50AC" w:rsidP="00FE50AC">
      <w:pPr>
        <w:jc w:val="center"/>
        <w:rPr>
          <w:b/>
          <w:sz w:val="48"/>
          <w:szCs w:val="48"/>
        </w:rPr>
      </w:pPr>
    </w:p>
    <w:p w:rsidR="00FE50AC" w:rsidRDefault="00FE50AC" w:rsidP="00FE50AC">
      <w:pPr>
        <w:jc w:val="center"/>
        <w:rPr>
          <w:b/>
          <w:sz w:val="48"/>
          <w:szCs w:val="48"/>
        </w:rPr>
      </w:pPr>
      <w:r>
        <w:rPr>
          <w:b/>
          <w:noProof/>
          <w:sz w:val="48"/>
          <w:szCs w:val="48"/>
        </w:rPr>
        <mc:AlternateContent>
          <mc:Choice Requires="wps">
            <w:drawing>
              <wp:anchor distT="0" distB="0" distL="114300" distR="114300" simplePos="0" relativeHeight="251659264" behindDoc="0" locked="0" layoutInCell="1" allowOverlap="1" wp14:anchorId="2AF06BDA" wp14:editId="6466660E">
                <wp:simplePos x="0" y="0"/>
                <wp:positionH relativeFrom="margin">
                  <wp:align>center</wp:align>
                </wp:positionH>
                <wp:positionV relativeFrom="paragraph">
                  <wp:posOffset>13335</wp:posOffset>
                </wp:positionV>
                <wp:extent cx="4480560" cy="734695"/>
                <wp:effectExtent l="9525" t="8255" r="571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734695"/>
                        </a:xfrm>
                        <a:prstGeom prst="rect">
                          <a:avLst/>
                        </a:prstGeom>
                        <a:solidFill>
                          <a:srgbClr val="FFFFFF"/>
                        </a:solidFill>
                        <a:ln w="9525">
                          <a:solidFill>
                            <a:srgbClr val="7030A0"/>
                          </a:solidFill>
                          <a:miter lim="800000"/>
                          <a:headEnd/>
                          <a:tailEnd/>
                        </a:ln>
                      </wps:spPr>
                      <wps:txbx>
                        <w:txbxContent>
                          <w:p w:rsidR="00FE50AC" w:rsidRPr="00DA2D38" w:rsidRDefault="00CE7B20" w:rsidP="00FE50AC">
                            <w:pPr>
                              <w:jc w:val="center"/>
                              <w:rPr>
                                <w:rFonts w:ascii="Calibri" w:hAnsi="Calibri"/>
                                <w:sz w:val="40"/>
                                <w:szCs w:val="40"/>
                              </w:rPr>
                            </w:pPr>
                            <w:r>
                              <w:rPr>
                                <w:rFonts w:ascii="Calibri" w:hAnsi="Calibri"/>
                                <w:sz w:val="40"/>
                                <w:szCs w:val="40"/>
                              </w:rPr>
                              <w:t>Department of Health, Physical Education and Recreation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06BDA" id="Text Box 3" o:spid="_x0000_s1027" type="#_x0000_t202" style="position:absolute;left:0;text-align:left;margin-left:0;margin-top:1.05pt;width:352.8pt;height:57.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" strokecolor="#7030a0">
                <v:textbox>
                  <w:txbxContent>
                    <w:p w:rsidR="00FE50AC" w:rsidRPr="00DA2D38" w:rsidRDefault="00CE7B20" w:rsidP="00FE50AC">
                      <w:pPr>
                        <w:jc w:val="center"/>
                        <w:rPr>
                          <w:rFonts w:ascii="Calibri" w:hAnsi="Calibri"/>
                          <w:sz w:val="40"/>
                          <w:szCs w:val="40"/>
                        </w:rPr>
                      </w:pPr>
                      <w:r>
                        <w:rPr>
                          <w:rFonts w:ascii="Calibri" w:hAnsi="Calibri"/>
                          <w:sz w:val="40"/>
                          <w:szCs w:val="40"/>
                        </w:rPr>
                        <w:t>Department of Health, Physical Education and Recreation</w:t>
                      </w:r>
                    </w:p>
                  </w:txbxContent>
                </v:textbox>
                <w10:wrap anchorx="margin"/>
              </v:shape>
            </w:pict>
          </mc:Fallback>
        </mc:AlternateContent>
      </w:r>
    </w:p>
    <w:p w:rsidR="00FE50AC" w:rsidRDefault="00FE50AC" w:rsidP="00FE50AC">
      <w:pPr>
        <w:jc w:val="center"/>
        <w:rPr>
          <w:b/>
          <w:sz w:val="48"/>
          <w:szCs w:val="48"/>
        </w:rPr>
      </w:pPr>
    </w:p>
    <w:p w:rsidR="00FE50AC" w:rsidRPr="00AE4A60" w:rsidRDefault="00FE50AC" w:rsidP="00FE50AC">
      <w:pPr>
        <w:jc w:val="center"/>
        <w:rPr>
          <w:b/>
          <w:sz w:val="48"/>
          <w:szCs w:val="48"/>
        </w:rPr>
      </w:pPr>
      <w:r>
        <w:rPr>
          <w:b/>
          <w:noProof/>
          <w:sz w:val="28"/>
          <w:szCs w:val="28"/>
        </w:rPr>
        <mc:AlternateContent>
          <mc:Choice Requires="wps">
            <w:drawing>
              <wp:anchor distT="0" distB="0" distL="114300" distR="114300" simplePos="0" relativeHeight="251661312" behindDoc="0" locked="0" layoutInCell="1" allowOverlap="1" wp14:anchorId="47661B73" wp14:editId="3337E7FD">
                <wp:simplePos x="0" y="0"/>
                <wp:positionH relativeFrom="column">
                  <wp:posOffset>504825</wp:posOffset>
                </wp:positionH>
                <wp:positionV relativeFrom="paragraph">
                  <wp:posOffset>60325</wp:posOffset>
                </wp:positionV>
                <wp:extent cx="4480560" cy="3318510"/>
                <wp:effectExtent l="9525" t="9525" r="571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3318510"/>
                        </a:xfrm>
                        <a:prstGeom prst="rect">
                          <a:avLst/>
                        </a:prstGeom>
                        <a:solidFill>
                          <a:srgbClr val="FFFFFF"/>
                        </a:solidFill>
                        <a:ln w="9525">
                          <a:solidFill>
                            <a:srgbClr val="FFCC00"/>
                          </a:solidFill>
                          <a:miter lim="800000"/>
                          <a:headEnd/>
                          <a:tailEnd/>
                        </a:ln>
                      </wps:spPr>
                      <wps:txbx>
                        <w:txbxContent>
                          <w:p w:rsidR="00FE50AC" w:rsidRDefault="00FE50AC" w:rsidP="00FE50AC">
                            <w:pPr>
                              <w:jc w:val="center"/>
                              <w:rPr>
                                <w:rFonts w:ascii="Calibri" w:hAnsi="Calibri"/>
                                <w:sz w:val="40"/>
                                <w:szCs w:val="40"/>
                              </w:rPr>
                            </w:pPr>
                            <w:r>
                              <w:rPr>
                                <w:rFonts w:ascii="Calibri" w:hAnsi="Calibri"/>
                                <w:sz w:val="40"/>
                                <w:szCs w:val="40"/>
                              </w:rPr>
                              <w:t xml:space="preserve">Academic </w:t>
                            </w:r>
                            <w:r w:rsidRPr="004C5B4B">
                              <w:rPr>
                                <w:rFonts w:ascii="Calibri" w:hAnsi="Calibri"/>
                                <w:sz w:val="40"/>
                                <w:szCs w:val="40"/>
                              </w:rPr>
                              <w:t>Programs Reviewed</w:t>
                            </w:r>
                          </w:p>
                          <w:p w:rsidR="00FE50AC" w:rsidRDefault="00CE7B20" w:rsidP="00FE50AC">
                            <w:pPr>
                              <w:rPr>
                                <w:rFonts w:ascii="Calibri" w:hAnsi="Calibri"/>
                                <w:sz w:val="40"/>
                                <w:szCs w:val="40"/>
                              </w:rPr>
                            </w:pPr>
                            <w:r>
                              <w:rPr>
                                <w:rFonts w:ascii="Calibri" w:hAnsi="Calibri"/>
                                <w:sz w:val="40"/>
                                <w:szCs w:val="40"/>
                                <w:u w:val="single"/>
                              </w:rPr>
                              <w:t>BS in Health, Physical Education and Recreation</w:t>
                            </w:r>
                            <w:r w:rsidR="00FE50AC" w:rsidRPr="00C84425">
                              <w:rPr>
                                <w:rFonts w:ascii="Calibri" w:hAnsi="Calibri"/>
                                <w:sz w:val="40"/>
                                <w:szCs w:val="40"/>
                                <w:u w:val="single"/>
                              </w:rPr>
                              <w:t>_________________________</w:t>
                            </w:r>
                            <w:r>
                              <w:rPr>
                                <w:rFonts w:ascii="Calibri" w:hAnsi="Calibri"/>
                                <w:sz w:val="40"/>
                                <w:szCs w:val="40"/>
                                <w:u w:val="single"/>
                              </w:rPr>
                              <w:t>MS in Health and Human Performance</w:t>
                            </w:r>
                            <w:r w:rsidR="00FE50AC" w:rsidRPr="00C84425">
                              <w:rPr>
                                <w:rFonts w:ascii="Calibri" w:hAnsi="Calibri"/>
                                <w:sz w:val="40"/>
                                <w:szCs w:val="40"/>
                                <w:u w:val="single"/>
                              </w:rPr>
                              <w:t>____________________________________________________________________________________________________________________________________________________________________________</w:t>
                            </w:r>
                            <w:r w:rsidR="00FE50AC">
                              <w:rPr>
                                <w:rFonts w:ascii="Calibri" w:hAnsi="Calibri"/>
                                <w:sz w:val="40"/>
                                <w:szCs w:val="40"/>
                              </w:rPr>
                              <w:t>_________________________________</w:t>
                            </w:r>
                          </w:p>
                          <w:p w:rsidR="00FE50AC" w:rsidRDefault="00FE50AC" w:rsidP="00FE50AC">
                            <w:pPr>
                              <w:rPr>
                                <w:rFonts w:ascii="Calibri" w:hAnsi="Calibri"/>
                                <w:sz w:val="40"/>
                                <w:szCs w:val="40"/>
                              </w:rPr>
                            </w:pPr>
                            <w:r>
                              <w:rPr>
                                <w:rFonts w:ascii="Calibri" w:hAnsi="Calibri"/>
                                <w:sz w:val="40"/>
                                <w:szCs w:val="40"/>
                              </w:rPr>
                              <w:t>_________________________________</w:t>
                            </w:r>
                          </w:p>
                          <w:p w:rsidR="00FE50AC" w:rsidRPr="004C5B4B" w:rsidRDefault="00FE50AC" w:rsidP="00FE50AC">
                            <w:pPr>
                              <w:rPr>
                                <w:rFonts w:ascii="Calibri" w:hAnsi="Calibri"/>
                                <w:sz w:val="40"/>
                                <w:szCs w:val="40"/>
                              </w:rPr>
                            </w:pPr>
                            <w:r>
                              <w:rPr>
                                <w:rFonts w:ascii="Calibri" w:hAnsi="Calibri"/>
                                <w:sz w:val="40"/>
                                <w:szCs w:val="40"/>
                              </w:rPr>
                              <w:t>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1B73" id="Text Box 2" o:spid="_x0000_s1028" type="#_x0000_t202" style="position:absolute;left:0;text-align:left;margin-left:39.75pt;margin-top:4.75pt;width:352.8pt;height:26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" strokecolor="#fc0">
                <v:textbox>
                  <w:txbxContent>
                    <w:p w:rsidR="00FE50AC" w:rsidRDefault="00FE50AC" w:rsidP="00FE50AC">
                      <w:pPr>
                        <w:jc w:val="center"/>
                        <w:rPr>
                          <w:rFonts w:ascii="Calibri" w:hAnsi="Calibri"/>
                          <w:sz w:val="40"/>
                          <w:szCs w:val="40"/>
                        </w:rPr>
                      </w:pPr>
                      <w:r>
                        <w:rPr>
                          <w:rFonts w:ascii="Calibri" w:hAnsi="Calibri"/>
                          <w:sz w:val="40"/>
                          <w:szCs w:val="40"/>
                        </w:rPr>
                        <w:t xml:space="preserve">Academic </w:t>
                      </w:r>
                      <w:r w:rsidRPr="004C5B4B">
                        <w:rPr>
                          <w:rFonts w:ascii="Calibri" w:hAnsi="Calibri"/>
                          <w:sz w:val="40"/>
                          <w:szCs w:val="40"/>
                        </w:rPr>
                        <w:t>Programs Reviewed</w:t>
                      </w:r>
                    </w:p>
                    <w:p w:rsidR="00FE50AC" w:rsidRDefault="00CE7B20" w:rsidP="00FE50AC">
                      <w:pPr>
                        <w:rPr>
                          <w:rFonts w:ascii="Calibri" w:hAnsi="Calibri"/>
                          <w:sz w:val="40"/>
                          <w:szCs w:val="40"/>
                        </w:rPr>
                      </w:pPr>
                      <w:r>
                        <w:rPr>
                          <w:rFonts w:ascii="Calibri" w:hAnsi="Calibri"/>
                          <w:sz w:val="40"/>
                          <w:szCs w:val="40"/>
                          <w:u w:val="single"/>
                        </w:rPr>
                        <w:t>BS in Health, Physical Education and Recreation</w:t>
                      </w:r>
                      <w:r w:rsidR="00FE50AC" w:rsidRPr="00C84425">
                        <w:rPr>
                          <w:rFonts w:ascii="Calibri" w:hAnsi="Calibri"/>
                          <w:sz w:val="40"/>
                          <w:szCs w:val="40"/>
                          <w:u w:val="single"/>
                        </w:rPr>
                        <w:t>_________________________</w:t>
                      </w:r>
                      <w:r>
                        <w:rPr>
                          <w:rFonts w:ascii="Calibri" w:hAnsi="Calibri"/>
                          <w:sz w:val="40"/>
                          <w:szCs w:val="40"/>
                          <w:u w:val="single"/>
                        </w:rPr>
                        <w:t>MS in Health and Human Performance</w:t>
                      </w:r>
                      <w:r w:rsidR="00FE50AC" w:rsidRPr="00C84425">
                        <w:rPr>
                          <w:rFonts w:ascii="Calibri" w:hAnsi="Calibri"/>
                          <w:sz w:val="40"/>
                          <w:szCs w:val="40"/>
                          <w:u w:val="single"/>
                        </w:rPr>
                        <w:t>____________________________________________________________________________________________________________________________________________________________________________</w:t>
                      </w:r>
                      <w:r w:rsidR="00FE50AC">
                        <w:rPr>
                          <w:rFonts w:ascii="Calibri" w:hAnsi="Calibri"/>
                          <w:sz w:val="40"/>
                          <w:szCs w:val="40"/>
                        </w:rPr>
                        <w:t>_________________________________</w:t>
                      </w:r>
                    </w:p>
                    <w:p w:rsidR="00FE50AC" w:rsidRDefault="00FE50AC" w:rsidP="00FE50AC">
                      <w:pPr>
                        <w:rPr>
                          <w:rFonts w:ascii="Calibri" w:hAnsi="Calibri"/>
                          <w:sz w:val="40"/>
                          <w:szCs w:val="40"/>
                        </w:rPr>
                      </w:pPr>
                      <w:r>
                        <w:rPr>
                          <w:rFonts w:ascii="Calibri" w:hAnsi="Calibri"/>
                          <w:sz w:val="40"/>
                          <w:szCs w:val="40"/>
                        </w:rPr>
                        <w:t>_________________________________</w:t>
                      </w:r>
                    </w:p>
                    <w:p w:rsidR="00FE50AC" w:rsidRPr="004C5B4B" w:rsidRDefault="00FE50AC" w:rsidP="00FE50AC">
                      <w:pPr>
                        <w:rPr>
                          <w:rFonts w:ascii="Calibri" w:hAnsi="Calibri"/>
                          <w:sz w:val="40"/>
                          <w:szCs w:val="40"/>
                        </w:rPr>
                      </w:pPr>
                      <w:r>
                        <w:rPr>
                          <w:rFonts w:ascii="Calibri" w:hAnsi="Calibri"/>
                          <w:sz w:val="40"/>
                          <w:szCs w:val="40"/>
                        </w:rPr>
                        <w:t>_________________________________</w:t>
                      </w:r>
                    </w:p>
                  </w:txbxContent>
                </v:textbox>
              </v:shape>
            </w:pict>
          </mc:Fallback>
        </mc:AlternateContent>
      </w:r>
    </w:p>
    <w:p w:rsidR="00FE50AC" w:rsidRDefault="00FE50AC" w:rsidP="00FE50AC">
      <w:pPr>
        <w:jc w:val="center"/>
        <w:rPr>
          <w:b/>
          <w:sz w:val="28"/>
          <w:szCs w:val="28"/>
        </w:rPr>
      </w:pPr>
    </w:p>
    <w:p w:rsidR="00FE50AC" w:rsidRDefault="00FE50AC" w:rsidP="00FE50AC">
      <w:pPr>
        <w:rPr>
          <w:b/>
          <w:sz w:val="28"/>
          <w:szCs w:val="28"/>
        </w:rPr>
      </w:pPr>
    </w:p>
    <w:p w:rsidR="00FE50AC" w:rsidRDefault="00FE50AC" w:rsidP="00FE50AC">
      <w:pPr>
        <w:jc w:val="center"/>
        <w:rPr>
          <w:b/>
          <w:sz w:val="28"/>
          <w:szCs w:val="28"/>
        </w:rPr>
      </w:pPr>
    </w:p>
    <w:p w:rsidR="00FE50AC" w:rsidRDefault="00FE50AC" w:rsidP="00FE50AC">
      <w:pPr>
        <w:jc w:val="center"/>
        <w:rPr>
          <w:b/>
          <w:sz w:val="28"/>
          <w:szCs w:val="28"/>
        </w:rPr>
      </w:pPr>
    </w:p>
    <w:p w:rsidR="00FE50AC" w:rsidRDefault="00FE50AC" w:rsidP="00FE50AC">
      <w:pPr>
        <w:jc w:val="center"/>
        <w:rPr>
          <w:b/>
          <w:sz w:val="28"/>
          <w:szCs w:val="28"/>
        </w:rPr>
      </w:pPr>
    </w:p>
    <w:p w:rsidR="00FE50AC" w:rsidRDefault="00FE50AC" w:rsidP="00FE50AC">
      <w:pPr>
        <w:jc w:val="center"/>
        <w:rPr>
          <w:b/>
          <w:sz w:val="28"/>
          <w:szCs w:val="28"/>
        </w:rPr>
      </w:pPr>
    </w:p>
    <w:p w:rsidR="00FE50AC" w:rsidRDefault="00FE50AC" w:rsidP="00FE50AC">
      <w:pPr>
        <w:jc w:val="center"/>
        <w:rPr>
          <w:b/>
          <w:sz w:val="28"/>
          <w:szCs w:val="28"/>
        </w:rPr>
      </w:pPr>
    </w:p>
    <w:p w:rsidR="00FE50AC" w:rsidRDefault="00FE50AC" w:rsidP="00FE50AC">
      <w:pPr>
        <w:jc w:val="center"/>
        <w:rPr>
          <w:b/>
          <w:sz w:val="28"/>
          <w:szCs w:val="28"/>
        </w:rPr>
      </w:pPr>
    </w:p>
    <w:p w:rsidR="00FE50AC" w:rsidRDefault="00FE50AC" w:rsidP="00FE50AC">
      <w:pPr>
        <w:jc w:val="center"/>
        <w:rPr>
          <w:b/>
          <w:sz w:val="28"/>
          <w:szCs w:val="28"/>
        </w:rPr>
      </w:pPr>
    </w:p>
    <w:p w:rsidR="00FE50AC" w:rsidRDefault="00CE7B20" w:rsidP="00FE50AC">
      <w:pPr>
        <w:jc w:val="right"/>
        <w:rPr>
          <w:b/>
          <w:sz w:val="28"/>
          <w:szCs w:val="28"/>
        </w:rPr>
      </w:pPr>
      <w:r>
        <w:rPr>
          <w:b/>
          <w:sz w:val="28"/>
          <w:szCs w:val="28"/>
        </w:rPr>
        <w:t>Dr. Tom Coates</w:t>
      </w:r>
    </w:p>
    <w:p w:rsidR="00FE50AC" w:rsidRPr="00C84425" w:rsidRDefault="00FE50AC" w:rsidP="00FE50AC">
      <w:pPr>
        <w:jc w:val="right"/>
        <w:rPr>
          <w:rFonts w:ascii="Calibri" w:hAnsi="Calibri"/>
          <w:b/>
          <w:sz w:val="20"/>
          <w:szCs w:val="20"/>
        </w:rPr>
      </w:pPr>
      <w:r>
        <w:rPr>
          <w:rFonts w:ascii="Calibri" w:hAnsi="Calibri"/>
          <w:b/>
          <w:sz w:val="20"/>
          <w:szCs w:val="20"/>
        </w:rPr>
        <w:t xml:space="preserve">                  Department Chair                                                </w:t>
      </w:r>
    </w:p>
    <w:p w:rsidR="00A94C66" w:rsidRDefault="00A94C66" w:rsidP="00A94C66">
      <w:pPr>
        <w:spacing w:after="0" w:line="240" w:lineRule="auto"/>
        <w:jc w:val="center"/>
        <w:rPr>
          <w:rFonts w:ascii="Arial" w:hAnsi="Arial" w:cs="Arial"/>
          <w:b/>
          <w:sz w:val="28"/>
          <w:szCs w:val="28"/>
        </w:rPr>
      </w:pPr>
      <w:r>
        <w:rPr>
          <w:rFonts w:ascii="Arial" w:hAnsi="Arial" w:cs="Arial"/>
          <w:b/>
          <w:sz w:val="28"/>
          <w:szCs w:val="28"/>
        </w:rPr>
        <w:t>PART I</w:t>
      </w:r>
    </w:p>
    <w:p w:rsidR="00A94C66" w:rsidRDefault="00A94C66" w:rsidP="00A94C66">
      <w:pPr>
        <w:spacing w:after="0" w:line="240" w:lineRule="auto"/>
        <w:jc w:val="center"/>
        <w:rPr>
          <w:rFonts w:ascii="Arial" w:hAnsi="Arial" w:cs="Arial"/>
          <w:b/>
          <w:sz w:val="28"/>
          <w:szCs w:val="28"/>
        </w:rPr>
      </w:pPr>
      <w:r>
        <w:rPr>
          <w:rFonts w:ascii="Arial" w:hAnsi="Arial" w:cs="Arial"/>
          <w:b/>
          <w:sz w:val="28"/>
          <w:szCs w:val="28"/>
        </w:rPr>
        <w:t>Departmental Assessment</w:t>
      </w:r>
    </w:p>
    <w:p w:rsidR="00A94C66" w:rsidRDefault="00A94C66" w:rsidP="00A94C66">
      <w:pPr>
        <w:spacing w:after="0" w:line="240" w:lineRule="auto"/>
        <w:jc w:val="center"/>
        <w:rPr>
          <w:rFonts w:ascii="Arial" w:hAnsi="Arial" w:cs="Arial"/>
          <w:b/>
          <w:sz w:val="28"/>
          <w:szCs w:val="28"/>
        </w:rPr>
      </w:pPr>
    </w:p>
    <w:p w:rsidR="00A94C66" w:rsidRDefault="00A94C66" w:rsidP="00A94C66">
      <w:pPr>
        <w:pStyle w:val="ListParagraph"/>
        <w:numPr>
          <w:ilvl w:val="0"/>
          <w:numId w:val="1"/>
        </w:numPr>
        <w:spacing w:after="0" w:line="240" w:lineRule="auto"/>
        <w:rPr>
          <w:rFonts w:ascii="Arial" w:hAnsi="Arial" w:cs="Arial"/>
          <w:b/>
          <w:sz w:val="24"/>
          <w:szCs w:val="24"/>
        </w:rPr>
      </w:pPr>
      <w:r w:rsidRPr="00A94C66">
        <w:rPr>
          <w:rFonts w:ascii="Arial" w:hAnsi="Arial" w:cs="Arial"/>
          <w:b/>
          <w:sz w:val="24"/>
          <w:szCs w:val="24"/>
        </w:rPr>
        <w:t>Assess the department as it relates to students including enrollment and graduation data and student services:</w:t>
      </w:r>
    </w:p>
    <w:p w:rsidR="00AC5C67" w:rsidRDefault="00AC5C67" w:rsidP="00AC5C67">
      <w:pPr>
        <w:pStyle w:val="ListParagraph"/>
        <w:spacing w:after="0" w:line="240" w:lineRule="auto"/>
        <w:rPr>
          <w:rFonts w:ascii="Arial" w:hAnsi="Arial" w:cs="Arial"/>
          <w:b/>
          <w:sz w:val="24"/>
          <w:szCs w:val="24"/>
        </w:rPr>
      </w:pPr>
    </w:p>
    <w:p w:rsidR="00AC5C67" w:rsidRPr="00AC5C67" w:rsidRDefault="00AC5C67" w:rsidP="00AC5C67">
      <w:pPr>
        <w:pStyle w:val="ListParagraph"/>
        <w:spacing w:after="0" w:line="240" w:lineRule="auto"/>
        <w:rPr>
          <w:rFonts w:ascii="Arial" w:hAnsi="Arial" w:cs="Arial"/>
          <w:sz w:val="24"/>
          <w:szCs w:val="24"/>
        </w:rPr>
      </w:pPr>
      <w:r w:rsidRPr="00AC5C67">
        <w:rPr>
          <w:rFonts w:ascii="Arial" w:hAnsi="Arial" w:cs="Arial"/>
          <w:sz w:val="24"/>
          <w:szCs w:val="24"/>
        </w:rPr>
        <w:t xml:space="preserve">The following is the annual average of undergraduate and graduate data supplied by </w:t>
      </w:r>
      <w:r w:rsidR="000648BB">
        <w:rPr>
          <w:rFonts w:ascii="Arial" w:hAnsi="Arial" w:cs="Arial"/>
          <w:sz w:val="24"/>
          <w:szCs w:val="24"/>
        </w:rPr>
        <w:t xml:space="preserve">the Office of </w:t>
      </w:r>
      <w:r w:rsidRPr="00AC5C67">
        <w:rPr>
          <w:rFonts w:ascii="Arial" w:hAnsi="Arial" w:cs="Arial"/>
          <w:sz w:val="24"/>
          <w:szCs w:val="24"/>
        </w:rPr>
        <w:t>Institutional Research</w:t>
      </w:r>
      <w:r w:rsidR="000648BB">
        <w:rPr>
          <w:rFonts w:ascii="Arial" w:hAnsi="Arial" w:cs="Arial"/>
          <w:sz w:val="24"/>
          <w:szCs w:val="24"/>
        </w:rPr>
        <w:t>, Planning and Assessment</w:t>
      </w:r>
      <w:r w:rsidRPr="00AC5C67">
        <w:rPr>
          <w:rFonts w:ascii="Arial" w:hAnsi="Arial" w:cs="Arial"/>
          <w:sz w:val="24"/>
          <w:szCs w:val="24"/>
        </w:rPr>
        <w:t xml:space="preserve"> for the academic years 20</w:t>
      </w:r>
      <w:r>
        <w:rPr>
          <w:rFonts w:ascii="Arial" w:hAnsi="Arial" w:cs="Arial"/>
          <w:sz w:val="24"/>
          <w:szCs w:val="24"/>
        </w:rPr>
        <w:t>09</w:t>
      </w:r>
      <w:r w:rsidRPr="00AC5C67">
        <w:rPr>
          <w:rFonts w:ascii="Arial" w:hAnsi="Arial" w:cs="Arial"/>
          <w:sz w:val="24"/>
          <w:szCs w:val="24"/>
        </w:rPr>
        <w:t>-20</w:t>
      </w:r>
      <w:r>
        <w:rPr>
          <w:rFonts w:ascii="Arial" w:hAnsi="Arial" w:cs="Arial"/>
          <w:sz w:val="24"/>
          <w:szCs w:val="24"/>
        </w:rPr>
        <w:t>10</w:t>
      </w:r>
      <w:r w:rsidRPr="00AC5C67">
        <w:rPr>
          <w:rFonts w:ascii="Arial" w:hAnsi="Arial" w:cs="Arial"/>
          <w:sz w:val="24"/>
          <w:szCs w:val="24"/>
        </w:rPr>
        <w:t xml:space="preserve"> through 20</w:t>
      </w:r>
      <w:r>
        <w:rPr>
          <w:rFonts w:ascii="Arial" w:hAnsi="Arial" w:cs="Arial"/>
          <w:sz w:val="24"/>
          <w:szCs w:val="24"/>
        </w:rPr>
        <w:t>13</w:t>
      </w:r>
      <w:r w:rsidRPr="00AC5C67">
        <w:rPr>
          <w:rFonts w:ascii="Arial" w:hAnsi="Arial" w:cs="Arial"/>
          <w:sz w:val="24"/>
          <w:szCs w:val="24"/>
        </w:rPr>
        <w:t>-20</w:t>
      </w:r>
      <w:r>
        <w:rPr>
          <w:rFonts w:ascii="Arial" w:hAnsi="Arial" w:cs="Arial"/>
          <w:sz w:val="24"/>
          <w:szCs w:val="24"/>
        </w:rPr>
        <w:t>14</w:t>
      </w:r>
      <w:r w:rsidRPr="00AC5C67">
        <w:rPr>
          <w:rFonts w:ascii="Arial" w:hAnsi="Arial" w:cs="Arial"/>
          <w:sz w:val="24"/>
          <w:szCs w:val="24"/>
        </w:rPr>
        <w:t>.  It only reflects data for CIP 31.9999, Parks, Recreation, Leisure, and Fitness Studies, and does not reflect numbers for departmental majors in P-12 Physical Education.  Additional notes have been added to reflect departmental data where appropriate.</w:t>
      </w:r>
    </w:p>
    <w:p w:rsidR="000726C7" w:rsidRDefault="00012DD4" w:rsidP="00AC5C67">
      <w:pPr>
        <w:pStyle w:val="ListParagraph"/>
        <w:spacing w:after="0" w:line="240" w:lineRule="auto"/>
        <w:rPr>
          <w:rFonts w:ascii="Arial" w:hAnsi="Arial" w:cs="Arial"/>
          <w:sz w:val="24"/>
          <w:szCs w:val="24"/>
        </w:rPr>
      </w:pPr>
      <w:r>
        <w:rPr>
          <w:rFonts w:ascii="Arial" w:hAnsi="Arial" w:cs="Arial"/>
          <w:sz w:val="24"/>
          <w:szCs w:val="24"/>
        </w:rPr>
        <w:tab/>
      </w:r>
      <w:r w:rsidR="00AC5C67" w:rsidRPr="00AC5C67">
        <w:rPr>
          <w:rFonts w:ascii="Arial" w:hAnsi="Arial" w:cs="Arial"/>
          <w:sz w:val="24"/>
          <w:szCs w:val="24"/>
        </w:rPr>
        <w:t xml:space="preserve">1.  Number of Unduplicated Majors: </w:t>
      </w:r>
      <w:r w:rsidR="000726C7">
        <w:rPr>
          <w:rFonts w:ascii="Arial" w:hAnsi="Arial" w:cs="Arial"/>
          <w:sz w:val="24"/>
          <w:szCs w:val="24"/>
        </w:rPr>
        <w:t>An average of 303.47</w:t>
      </w:r>
      <w:r w:rsidR="00AC5C67">
        <w:rPr>
          <w:rFonts w:ascii="Arial" w:hAnsi="Arial" w:cs="Arial"/>
          <w:sz w:val="24"/>
          <w:szCs w:val="24"/>
        </w:rPr>
        <w:t xml:space="preserve"> </w:t>
      </w:r>
      <w:r>
        <w:rPr>
          <w:rFonts w:ascii="Arial" w:hAnsi="Arial" w:cs="Arial"/>
          <w:sz w:val="24"/>
          <w:szCs w:val="24"/>
        </w:rPr>
        <w:t xml:space="preserve">unduplicated </w:t>
      </w:r>
      <w:r>
        <w:rPr>
          <w:rFonts w:ascii="Arial" w:hAnsi="Arial" w:cs="Arial"/>
          <w:sz w:val="24"/>
          <w:szCs w:val="24"/>
        </w:rPr>
        <w:tab/>
        <w:t xml:space="preserve">majors during the current review reporting period, </w:t>
      </w:r>
      <w:r w:rsidR="00AC5C67">
        <w:rPr>
          <w:rFonts w:ascii="Arial" w:hAnsi="Arial" w:cs="Arial"/>
          <w:sz w:val="24"/>
          <w:szCs w:val="24"/>
        </w:rPr>
        <w:t xml:space="preserve">up from </w:t>
      </w:r>
      <w:r w:rsidR="00AC5C67" w:rsidRPr="00AC5C67">
        <w:rPr>
          <w:rFonts w:ascii="Arial" w:hAnsi="Arial" w:cs="Arial"/>
          <w:sz w:val="24"/>
          <w:szCs w:val="24"/>
        </w:rPr>
        <w:t>165.40</w:t>
      </w:r>
      <w:r w:rsidR="00AC5C67">
        <w:rPr>
          <w:rFonts w:ascii="Arial" w:hAnsi="Arial" w:cs="Arial"/>
          <w:sz w:val="24"/>
          <w:szCs w:val="24"/>
        </w:rPr>
        <w:t xml:space="preserve"> at the </w:t>
      </w:r>
      <w:r>
        <w:rPr>
          <w:rFonts w:ascii="Arial" w:hAnsi="Arial" w:cs="Arial"/>
          <w:sz w:val="24"/>
          <w:szCs w:val="24"/>
        </w:rPr>
        <w:tab/>
      </w:r>
      <w:r w:rsidR="00AC5C67">
        <w:rPr>
          <w:rFonts w:ascii="Arial" w:hAnsi="Arial" w:cs="Arial"/>
          <w:sz w:val="24"/>
          <w:szCs w:val="24"/>
        </w:rPr>
        <w:t xml:space="preserve">last review report.  This average has shown growth </w:t>
      </w:r>
      <w:r w:rsidR="00AC5C67">
        <w:rPr>
          <w:rFonts w:ascii="Arial" w:hAnsi="Arial" w:cs="Arial"/>
          <w:sz w:val="24"/>
          <w:szCs w:val="24"/>
        </w:rPr>
        <w:lastRenderedPageBreak/>
        <w:t>from 2</w:t>
      </w:r>
      <w:r w:rsidR="000726C7">
        <w:rPr>
          <w:rFonts w:ascii="Arial" w:hAnsi="Arial" w:cs="Arial"/>
          <w:sz w:val="24"/>
          <w:szCs w:val="24"/>
        </w:rPr>
        <w:t>6</w:t>
      </w:r>
      <w:r w:rsidR="00AC5C67">
        <w:rPr>
          <w:rFonts w:ascii="Arial" w:hAnsi="Arial" w:cs="Arial"/>
          <w:sz w:val="24"/>
          <w:szCs w:val="24"/>
        </w:rPr>
        <w:t>6</w:t>
      </w:r>
      <w:r w:rsidR="000726C7">
        <w:rPr>
          <w:rFonts w:ascii="Arial" w:hAnsi="Arial" w:cs="Arial"/>
          <w:sz w:val="24"/>
          <w:szCs w:val="24"/>
        </w:rPr>
        <w:t>.33</w:t>
      </w:r>
      <w:r w:rsidR="00AC5C67">
        <w:rPr>
          <w:rFonts w:ascii="Arial" w:hAnsi="Arial" w:cs="Arial"/>
          <w:sz w:val="24"/>
          <w:szCs w:val="24"/>
        </w:rPr>
        <w:t xml:space="preserve"> </w:t>
      </w:r>
      <w:r>
        <w:rPr>
          <w:rFonts w:ascii="Arial" w:hAnsi="Arial" w:cs="Arial"/>
          <w:sz w:val="24"/>
          <w:szCs w:val="24"/>
        </w:rPr>
        <w:tab/>
      </w:r>
      <w:r w:rsidR="00AC5C67">
        <w:rPr>
          <w:rFonts w:ascii="Arial" w:hAnsi="Arial" w:cs="Arial"/>
          <w:sz w:val="24"/>
          <w:szCs w:val="24"/>
        </w:rPr>
        <w:t>unduplicated majors in 2009-2010 to 3</w:t>
      </w:r>
      <w:r>
        <w:rPr>
          <w:rFonts w:ascii="Arial" w:hAnsi="Arial" w:cs="Arial"/>
          <w:sz w:val="24"/>
          <w:szCs w:val="24"/>
        </w:rPr>
        <w:t>4</w:t>
      </w:r>
      <w:r w:rsidR="00AC5C67">
        <w:rPr>
          <w:rFonts w:ascii="Arial" w:hAnsi="Arial" w:cs="Arial"/>
          <w:sz w:val="24"/>
          <w:szCs w:val="24"/>
        </w:rPr>
        <w:t>3</w:t>
      </w:r>
      <w:r>
        <w:rPr>
          <w:rFonts w:ascii="Arial" w:hAnsi="Arial" w:cs="Arial"/>
          <w:sz w:val="24"/>
          <w:szCs w:val="24"/>
        </w:rPr>
        <w:t>.67</w:t>
      </w:r>
      <w:r w:rsidR="00AC5C67">
        <w:rPr>
          <w:rFonts w:ascii="Arial" w:hAnsi="Arial" w:cs="Arial"/>
          <w:sz w:val="24"/>
          <w:szCs w:val="24"/>
        </w:rPr>
        <w:t xml:space="preserve"> undu</w:t>
      </w:r>
      <w:r w:rsidR="000726C7">
        <w:rPr>
          <w:rFonts w:ascii="Arial" w:hAnsi="Arial" w:cs="Arial"/>
          <w:sz w:val="24"/>
          <w:szCs w:val="24"/>
        </w:rPr>
        <w:t>p</w:t>
      </w:r>
      <w:r w:rsidR="00AC5C67">
        <w:rPr>
          <w:rFonts w:ascii="Arial" w:hAnsi="Arial" w:cs="Arial"/>
          <w:sz w:val="24"/>
          <w:szCs w:val="24"/>
        </w:rPr>
        <w:t>licated majors in 2013-</w:t>
      </w:r>
      <w:r>
        <w:rPr>
          <w:rFonts w:ascii="Arial" w:hAnsi="Arial" w:cs="Arial"/>
          <w:sz w:val="24"/>
          <w:szCs w:val="24"/>
        </w:rPr>
        <w:tab/>
      </w:r>
      <w:r w:rsidR="00AC5C67">
        <w:rPr>
          <w:rFonts w:ascii="Arial" w:hAnsi="Arial" w:cs="Arial"/>
          <w:sz w:val="24"/>
          <w:szCs w:val="24"/>
        </w:rPr>
        <w:t>2014.</w:t>
      </w:r>
      <w:r w:rsidR="000726C7">
        <w:rPr>
          <w:rFonts w:ascii="Arial" w:hAnsi="Arial" w:cs="Arial"/>
          <w:sz w:val="24"/>
          <w:szCs w:val="24"/>
        </w:rPr>
        <w:t xml:space="preserve">  It is important to note that these numbers do not include students </w:t>
      </w:r>
      <w:r>
        <w:rPr>
          <w:rFonts w:ascii="Arial" w:hAnsi="Arial" w:cs="Arial"/>
          <w:sz w:val="24"/>
          <w:szCs w:val="24"/>
        </w:rPr>
        <w:tab/>
      </w:r>
      <w:r w:rsidR="000726C7">
        <w:rPr>
          <w:rFonts w:ascii="Arial" w:hAnsi="Arial" w:cs="Arial"/>
          <w:sz w:val="24"/>
          <w:szCs w:val="24"/>
        </w:rPr>
        <w:t>majoring in the BSEd in Physical Education.</w:t>
      </w:r>
      <w:r w:rsidR="00AC5C67">
        <w:rPr>
          <w:rFonts w:ascii="Arial" w:hAnsi="Arial" w:cs="Arial"/>
          <w:sz w:val="24"/>
          <w:szCs w:val="24"/>
        </w:rPr>
        <w:t xml:space="preserve">  </w:t>
      </w:r>
      <w:r w:rsidR="00AC5C67" w:rsidRPr="00AC5C67">
        <w:rPr>
          <w:rFonts w:ascii="Arial" w:hAnsi="Arial" w:cs="Arial"/>
          <w:sz w:val="24"/>
          <w:szCs w:val="24"/>
        </w:rPr>
        <w:t xml:space="preserve"> </w:t>
      </w:r>
      <w:r w:rsidR="000726C7">
        <w:rPr>
          <w:rFonts w:ascii="Arial" w:hAnsi="Arial" w:cs="Arial"/>
          <w:sz w:val="24"/>
          <w:szCs w:val="24"/>
        </w:rPr>
        <w:t xml:space="preserve">In addition, the </w:t>
      </w:r>
      <w:r>
        <w:rPr>
          <w:rFonts w:ascii="Arial" w:hAnsi="Arial" w:cs="Arial"/>
          <w:sz w:val="24"/>
          <w:szCs w:val="24"/>
        </w:rPr>
        <w:t xml:space="preserve">average </w:t>
      </w:r>
      <w:r>
        <w:rPr>
          <w:rFonts w:ascii="Arial" w:hAnsi="Arial" w:cs="Arial"/>
          <w:sz w:val="24"/>
          <w:szCs w:val="24"/>
        </w:rPr>
        <w:tab/>
        <w:t xml:space="preserve">number of students in the MS in HHP during this review reporting period is </w:t>
      </w:r>
      <w:r>
        <w:rPr>
          <w:rFonts w:ascii="Arial" w:hAnsi="Arial" w:cs="Arial"/>
          <w:sz w:val="24"/>
          <w:szCs w:val="24"/>
        </w:rPr>
        <w:tab/>
        <w:t xml:space="preserve">17.40 with an increase from 10.67 in 2009-2010 to 26.67 in 2013-2014.  </w:t>
      </w:r>
      <w:r>
        <w:rPr>
          <w:rFonts w:ascii="Arial" w:hAnsi="Arial" w:cs="Arial"/>
          <w:sz w:val="24"/>
          <w:szCs w:val="24"/>
        </w:rPr>
        <w:tab/>
        <w:t xml:space="preserve">Again, it is important to note that these numbers do not include graduate </w:t>
      </w:r>
      <w:r w:rsidR="00B35CF7">
        <w:rPr>
          <w:rFonts w:ascii="Arial" w:hAnsi="Arial" w:cs="Arial"/>
          <w:sz w:val="24"/>
          <w:szCs w:val="24"/>
        </w:rPr>
        <w:tab/>
      </w:r>
      <w:r>
        <w:rPr>
          <w:rFonts w:ascii="Arial" w:hAnsi="Arial" w:cs="Arial"/>
          <w:sz w:val="24"/>
          <w:szCs w:val="24"/>
        </w:rPr>
        <w:t>students in the MAEd and Alt</w:t>
      </w:r>
      <w:r w:rsidR="00482282">
        <w:rPr>
          <w:rFonts w:ascii="Arial" w:hAnsi="Arial" w:cs="Arial"/>
          <w:sz w:val="24"/>
          <w:szCs w:val="24"/>
        </w:rPr>
        <w:t>ernate</w:t>
      </w:r>
      <w:r>
        <w:rPr>
          <w:rFonts w:ascii="Arial" w:hAnsi="Arial" w:cs="Arial"/>
          <w:sz w:val="24"/>
          <w:szCs w:val="24"/>
        </w:rPr>
        <w:t xml:space="preserve"> Fifth Year program with a </w:t>
      </w:r>
      <w:r w:rsidR="00B35CF7">
        <w:rPr>
          <w:rFonts w:ascii="Arial" w:hAnsi="Arial" w:cs="Arial"/>
          <w:sz w:val="24"/>
          <w:szCs w:val="24"/>
        </w:rPr>
        <w:tab/>
      </w:r>
      <w:r>
        <w:rPr>
          <w:rFonts w:ascii="Arial" w:hAnsi="Arial" w:cs="Arial"/>
          <w:sz w:val="24"/>
          <w:szCs w:val="24"/>
        </w:rPr>
        <w:t>concentration in Physical Education.</w:t>
      </w:r>
    </w:p>
    <w:p w:rsidR="00B35CF7" w:rsidRDefault="00B35CF7" w:rsidP="00AC5C67">
      <w:pPr>
        <w:pStyle w:val="ListParagraph"/>
        <w:spacing w:after="0" w:line="240" w:lineRule="auto"/>
        <w:rPr>
          <w:rFonts w:ascii="Arial" w:hAnsi="Arial" w:cs="Arial"/>
          <w:sz w:val="24"/>
          <w:szCs w:val="24"/>
        </w:rPr>
      </w:pPr>
    </w:p>
    <w:p w:rsidR="00B35CF7" w:rsidRDefault="00B35CF7" w:rsidP="00AC5C67">
      <w:pPr>
        <w:pStyle w:val="ListParagraph"/>
        <w:spacing w:after="0" w:line="240" w:lineRule="auto"/>
        <w:rPr>
          <w:rFonts w:ascii="Arial" w:hAnsi="Arial" w:cs="Arial"/>
          <w:sz w:val="24"/>
          <w:szCs w:val="24"/>
        </w:rPr>
      </w:pPr>
      <w:r>
        <w:rPr>
          <w:rFonts w:ascii="Arial" w:hAnsi="Arial" w:cs="Arial"/>
          <w:sz w:val="24"/>
          <w:szCs w:val="24"/>
        </w:rPr>
        <w:tab/>
        <w:t xml:space="preserve">The total number of majors in the department has increased steadily </w:t>
      </w:r>
      <w:r>
        <w:rPr>
          <w:rFonts w:ascii="Arial" w:hAnsi="Arial" w:cs="Arial"/>
          <w:sz w:val="24"/>
          <w:szCs w:val="24"/>
        </w:rPr>
        <w:tab/>
        <w:t>during the current review reporting period from a low of 208</w:t>
      </w:r>
      <w:r w:rsidR="00141CCA">
        <w:rPr>
          <w:rFonts w:ascii="Arial" w:hAnsi="Arial" w:cs="Arial"/>
          <w:sz w:val="24"/>
          <w:szCs w:val="24"/>
        </w:rPr>
        <w:t xml:space="preserve"> </w:t>
      </w:r>
      <w:r>
        <w:rPr>
          <w:rFonts w:ascii="Arial" w:hAnsi="Arial" w:cs="Arial"/>
          <w:sz w:val="24"/>
          <w:szCs w:val="24"/>
        </w:rPr>
        <w:t xml:space="preserve">in fall 2010 to </w:t>
      </w:r>
      <w:r>
        <w:rPr>
          <w:rFonts w:ascii="Arial" w:hAnsi="Arial" w:cs="Arial"/>
          <w:sz w:val="24"/>
          <w:szCs w:val="24"/>
        </w:rPr>
        <w:tab/>
        <w:t xml:space="preserve">338 in fall 2014.  The largest increase has been in the </w:t>
      </w:r>
      <w:r w:rsidR="00141CCA">
        <w:rPr>
          <w:rFonts w:ascii="Arial" w:hAnsi="Arial" w:cs="Arial"/>
          <w:sz w:val="24"/>
          <w:szCs w:val="24"/>
        </w:rPr>
        <w:t>E</w:t>
      </w:r>
      <w:r>
        <w:rPr>
          <w:rFonts w:ascii="Arial" w:hAnsi="Arial" w:cs="Arial"/>
          <w:sz w:val="24"/>
          <w:szCs w:val="24"/>
        </w:rPr>
        <w:t xml:space="preserve">xercise </w:t>
      </w:r>
      <w:r w:rsidR="00141CCA">
        <w:rPr>
          <w:rFonts w:ascii="Arial" w:hAnsi="Arial" w:cs="Arial"/>
          <w:sz w:val="24"/>
          <w:szCs w:val="24"/>
        </w:rPr>
        <w:t>S</w:t>
      </w:r>
      <w:r>
        <w:rPr>
          <w:rFonts w:ascii="Arial" w:hAnsi="Arial" w:cs="Arial"/>
          <w:sz w:val="24"/>
          <w:szCs w:val="24"/>
        </w:rPr>
        <w:t xml:space="preserve">cience </w:t>
      </w:r>
      <w:r>
        <w:rPr>
          <w:rFonts w:ascii="Arial" w:hAnsi="Arial" w:cs="Arial"/>
          <w:sz w:val="24"/>
          <w:szCs w:val="24"/>
        </w:rPr>
        <w:tab/>
        <w:t xml:space="preserve">concentration up from 93 in fall 2010 to 194 in fall 2014.  The second </w:t>
      </w:r>
      <w:r>
        <w:rPr>
          <w:rFonts w:ascii="Arial" w:hAnsi="Arial" w:cs="Arial"/>
          <w:sz w:val="24"/>
          <w:szCs w:val="24"/>
        </w:rPr>
        <w:tab/>
        <w:t xml:space="preserve">largest increase has been in the </w:t>
      </w:r>
      <w:r w:rsidR="00141CCA">
        <w:rPr>
          <w:rFonts w:ascii="Arial" w:hAnsi="Arial" w:cs="Arial"/>
          <w:sz w:val="24"/>
          <w:szCs w:val="24"/>
        </w:rPr>
        <w:t>S</w:t>
      </w:r>
      <w:r>
        <w:rPr>
          <w:rFonts w:ascii="Arial" w:hAnsi="Arial" w:cs="Arial"/>
          <w:sz w:val="24"/>
          <w:szCs w:val="24"/>
        </w:rPr>
        <w:t xml:space="preserve">port </w:t>
      </w:r>
      <w:r w:rsidR="00141CCA">
        <w:rPr>
          <w:rFonts w:ascii="Arial" w:hAnsi="Arial" w:cs="Arial"/>
          <w:sz w:val="24"/>
          <w:szCs w:val="24"/>
        </w:rPr>
        <w:t>M</w:t>
      </w:r>
      <w:r>
        <w:rPr>
          <w:rFonts w:ascii="Arial" w:hAnsi="Arial" w:cs="Arial"/>
          <w:sz w:val="24"/>
          <w:szCs w:val="24"/>
        </w:rPr>
        <w:t xml:space="preserve">anagement concentration up from </w:t>
      </w:r>
      <w:r>
        <w:rPr>
          <w:rFonts w:ascii="Arial" w:hAnsi="Arial" w:cs="Arial"/>
          <w:sz w:val="24"/>
          <w:szCs w:val="24"/>
        </w:rPr>
        <w:tab/>
        <w:t>42 in fall 2010 to 91 in fall 2014.</w:t>
      </w:r>
    </w:p>
    <w:p w:rsidR="00012DD4" w:rsidRDefault="00012DD4" w:rsidP="00AC5C67">
      <w:pPr>
        <w:pStyle w:val="ListParagraph"/>
        <w:spacing w:after="0" w:line="240" w:lineRule="auto"/>
        <w:rPr>
          <w:rFonts w:ascii="Arial" w:hAnsi="Arial" w:cs="Arial"/>
          <w:sz w:val="24"/>
          <w:szCs w:val="24"/>
        </w:rPr>
      </w:pPr>
    </w:p>
    <w:p w:rsidR="00AC5C67" w:rsidRDefault="00012DD4" w:rsidP="00AC5C67">
      <w:pPr>
        <w:pStyle w:val="ListParagraph"/>
        <w:spacing w:after="0" w:line="240" w:lineRule="auto"/>
        <w:rPr>
          <w:rFonts w:ascii="Arial" w:hAnsi="Arial" w:cs="Arial"/>
          <w:sz w:val="24"/>
          <w:szCs w:val="24"/>
        </w:rPr>
      </w:pPr>
      <w:r>
        <w:rPr>
          <w:rFonts w:ascii="Arial" w:hAnsi="Arial" w:cs="Arial"/>
          <w:sz w:val="24"/>
          <w:szCs w:val="24"/>
        </w:rPr>
        <w:tab/>
      </w:r>
      <w:r w:rsidR="00AC5C67" w:rsidRPr="00AC5C67">
        <w:rPr>
          <w:rFonts w:ascii="Arial" w:hAnsi="Arial" w:cs="Arial"/>
          <w:sz w:val="24"/>
          <w:szCs w:val="24"/>
        </w:rPr>
        <w:t xml:space="preserve">2.  Number of Degrees Conferred: </w:t>
      </w:r>
      <w:r w:rsidR="003B290E">
        <w:rPr>
          <w:rFonts w:ascii="Arial" w:hAnsi="Arial" w:cs="Arial"/>
          <w:sz w:val="24"/>
          <w:szCs w:val="24"/>
        </w:rPr>
        <w:t>An average of 37.20 u</w:t>
      </w:r>
      <w:r w:rsidR="00AC5C67" w:rsidRPr="00AC5C67">
        <w:rPr>
          <w:rFonts w:ascii="Arial" w:hAnsi="Arial" w:cs="Arial"/>
          <w:sz w:val="24"/>
          <w:szCs w:val="24"/>
        </w:rPr>
        <w:t>ndergraduate</w:t>
      </w:r>
      <w:r w:rsidR="001F2B6F">
        <w:rPr>
          <w:rFonts w:ascii="Arial" w:hAnsi="Arial" w:cs="Arial"/>
          <w:sz w:val="24"/>
          <w:szCs w:val="24"/>
        </w:rPr>
        <w:tab/>
      </w:r>
      <w:r w:rsidR="003B290E">
        <w:rPr>
          <w:rFonts w:ascii="Arial" w:hAnsi="Arial" w:cs="Arial"/>
          <w:sz w:val="24"/>
          <w:szCs w:val="24"/>
        </w:rPr>
        <w:t xml:space="preserve">degrees have been conferred during the current review reporting period.  </w:t>
      </w:r>
      <w:r w:rsidR="003B290E">
        <w:rPr>
          <w:rFonts w:ascii="Arial" w:hAnsi="Arial" w:cs="Arial"/>
          <w:sz w:val="24"/>
          <w:szCs w:val="24"/>
        </w:rPr>
        <w:tab/>
        <w:t>This average represents a range from 13 in 2009-2010 to 50 in 2013-</w:t>
      </w:r>
      <w:r w:rsidR="003B290E">
        <w:rPr>
          <w:rFonts w:ascii="Arial" w:hAnsi="Arial" w:cs="Arial"/>
          <w:sz w:val="24"/>
          <w:szCs w:val="24"/>
        </w:rPr>
        <w:tab/>
        <w:t xml:space="preserve">2014.  It is important to note that these numbers do not include students </w:t>
      </w:r>
      <w:r w:rsidR="003B290E">
        <w:rPr>
          <w:rFonts w:ascii="Arial" w:hAnsi="Arial" w:cs="Arial"/>
          <w:sz w:val="24"/>
          <w:szCs w:val="24"/>
        </w:rPr>
        <w:tab/>
        <w:t xml:space="preserve">receiving BSEd degrees whose teaching field was Physical Education.  </w:t>
      </w:r>
      <w:r w:rsidR="003B290E">
        <w:rPr>
          <w:rFonts w:ascii="Arial" w:hAnsi="Arial" w:cs="Arial"/>
          <w:sz w:val="24"/>
          <w:szCs w:val="24"/>
        </w:rPr>
        <w:tab/>
        <w:t xml:space="preserve">During the same time period an average of 6.40 students </w:t>
      </w:r>
      <w:r w:rsidR="00482282">
        <w:rPr>
          <w:rFonts w:ascii="Arial" w:hAnsi="Arial" w:cs="Arial"/>
          <w:sz w:val="24"/>
          <w:szCs w:val="24"/>
        </w:rPr>
        <w:t xml:space="preserve">annually </w:t>
      </w:r>
      <w:r w:rsidR="00482282">
        <w:rPr>
          <w:rFonts w:ascii="Arial" w:hAnsi="Arial" w:cs="Arial"/>
          <w:sz w:val="24"/>
          <w:szCs w:val="24"/>
        </w:rPr>
        <w:tab/>
      </w:r>
      <w:r w:rsidR="003B290E">
        <w:rPr>
          <w:rFonts w:ascii="Arial" w:hAnsi="Arial" w:cs="Arial"/>
          <w:sz w:val="24"/>
          <w:szCs w:val="24"/>
        </w:rPr>
        <w:t xml:space="preserve">received </w:t>
      </w:r>
      <w:r w:rsidR="00482282">
        <w:rPr>
          <w:rFonts w:ascii="Arial" w:hAnsi="Arial" w:cs="Arial"/>
          <w:sz w:val="24"/>
          <w:szCs w:val="24"/>
        </w:rPr>
        <w:t xml:space="preserve">the </w:t>
      </w:r>
      <w:r w:rsidR="003B290E">
        <w:rPr>
          <w:rFonts w:ascii="Arial" w:hAnsi="Arial" w:cs="Arial"/>
          <w:sz w:val="24"/>
          <w:szCs w:val="24"/>
        </w:rPr>
        <w:t>MS in</w:t>
      </w:r>
      <w:r w:rsidR="00482282">
        <w:rPr>
          <w:rFonts w:ascii="Arial" w:hAnsi="Arial" w:cs="Arial"/>
          <w:sz w:val="24"/>
          <w:szCs w:val="24"/>
        </w:rPr>
        <w:t xml:space="preserve"> </w:t>
      </w:r>
      <w:r w:rsidR="003B290E">
        <w:rPr>
          <w:rFonts w:ascii="Arial" w:hAnsi="Arial" w:cs="Arial"/>
          <w:sz w:val="24"/>
          <w:szCs w:val="24"/>
        </w:rPr>
        <w:t xml:space="preserve">HHP degrees.  This average reflects a range from 3 in </w:t>
      </w:r>
      <w:r w:rsidR="00482282">
        <w:rPr>
          <w:rFonts w:ascii="Arial" w:hAnsi="Arial" w:cs="Arial"/>
          <w:sz w:val="24"/>
          <w:szCs w:val="24"/>
        </w:rPr>
        <w:tab/>
      </w:r>
      <w:r w:rsidR="003B290E">
        <w:rPr>
          <w:rFonts w:ascii="Arial" w:hAnsi="Arial" w:cs="Arial"/>
          <w:sz w:val="24"/>
          <w:szCs w:val="24"/>
        </w:rPr>
        <w:t>2012-2013 to 9 in</w:t>
      </w:r>
      <w:r w:rsidR="00482282">
        <w:rPr>
          <w:rFonts w:ascii="Arial" w:hAnsi="Arial" w:cs="Arial"/>
          <w:sz w:val="24"/>
          <w:szCs w:val="24"/>
        </w:rPr>
        <w:t xml:space="preserve"> </w:t>
      </w:r>
      <w:r w:rsidR="003B290E">
        <w:rPr>
          <w:rFonts w:ascii="Arial" w:hAnsi="Arial" w:cs="Arial"/>
          <w:sz w:val="24"/>
          <w:szCs w:val="24"/>
        </w:rPr>
        <w:t>2013-2014.</w:t>
      </w:r>
    </w:p>
    <w:p w:rsidR="00AF726B" w:rsidRDefault="00AF726B" w:rsidP="00AC5C67">
      <w:pPr>
        <w:pStyle w:val="ListParagraph"/>
        <w:spacing w:after="0" w:line="240" w:lineRule="auto"/>
        <w:rPr>
          <w:rFonts w:ascii="Arial" w:hAnsi="Arial" w:cs="Arial"/>
          <w:sz w:val="24"/>
          <w:szCs w:val="24"/>
        </w:rPr>
      </w:pPr>
    </w:p>
    <w:p w:rsidR="00AC5C67" w:rsidRPr="00AF726B" w:rsidRDefault="00AF726B" w:rsidP="00AF726B">
      <w:pPr>
        <w:pStyle w:val="ListParagraph"/>
        <w:spacing w:after="0" w:line="240" w:lineRule="auto"/>
        <w:ind w:firstLine="720"/>
        <w:rPr>
          <w:rFonts w:ascii="Arial" w:hAnsi="Arial" w:cs="Arial"/>
          <w:sz w:val="24"/>
          <w:szCs w:val="24"/>
        </w:rPr>
      </w:pPr>
      <w:r>
        <w:rPr>
          <w:rFonts w:ascii="Arial" w:hAnsi="Arial" w:cs="Arial"/>
          <w:sz w:val="24"/>
          <w:szCs w:val="24"/>
        </w:rPr>
        <w:t xml:space="preserve">3. </w:t>
      </w:r>
      <w:r w:rsidR="00AC5C67" w:rsidRPr="00AF726B">
        <w:rPr>
          <w:rFonts w:ascii="Arial" w:hAnsi="Arial" w:cs="Arial"/>
          <w:sz w:val="24"/>
          <w:szCs w:val="24"/>
        </w:rPr>
        <w:t xml:space="preserve">Student Credit Hours: </w:t>
      </w:r>
      <w:r w:rsidR="003B290E" w:rsidRPr="00AF726B">
        <w:rPr>
          <w:rFonts w:ascii="Arial" w:hAnsi="Arial" w:cs="Arial"/>
          <w:sz w:val="24"/>
          <w:szCs w:val="24"/>
        </w:rPr>
        <w:t xml:space="preserve">An average of 7,233 student credit hours at the </w:t>
      </w:r>
      <w:r>
        <w:rPr>
          <w:rFonts w:ascii="Arial" w:hAnsi="Arial" w:cs="Arial"/>
          <w:sz w:val="24"/>
          <w:szCs w:val="24"/>
        </w:rPr>
        <w:tab/>
      </w:r>
      <w:r w:rsidR="003B290E" w:rsidRPr="00AF726B">
        <w:rPr>
          <w:rFonts w:ascii="Arial" w:hAnsi="Arial" w:cs="Arial"/>
          <w:sz w:val="24"/>
          <w:szCs w:val="24"/>
        </w:rPr>
        <w:t xml:space="preserve">undergraduate level was achieved during the current review reporting </w:t>
      </w:r>
      <w:r>
        <w:rPr>
          <w:rFonts w:ascii="Arial" w:hAnsi="Arial" w:cs="Arial"/>
          <w:sz w:val="24"/>
          <w:szCs w:val="24"/>
        </w:rPr>
        <w:tab/>
      </w:r>
      <w:r w:rsidR="003B290E" w:rsidRPr="00AF726B">
        <w:rPr>
          <w:rFonts w:ascii="Arial" w:hAnsi="Arial" w:cs="Arial"/>
          <w:sz w:val="24"/>
          <w:szCs w:val="24"/>
        </w:rPr>
        <w:t xml:space="preserve">period.  </w:t>
      </w:r>
      <w:r w:rsidRPr="00AF726B">
        <w:rPr>
          <w:rFonts w:ascii="Arial" w:hAnsi="Arial" w:cs="Arial"/>
          <w:sz w:val="24"/>
          <w:szCs w:val="24"/>
        </w:rPr>
        <w:t xml:space="preserve">This average represents a range from 5,674 in 2009-2010 to </w:t>
      </w:r>
      <w:r>
        <w:rPr>
          <w:rFonts w:ascii="Arial" w:hAnsi="Arial" w:cs="Arial"/>
          <w:sz w:val="24"/>
          <w:szCs w:val="24"/>
        </w:rPr>
        <w:tab/>
      </w:r>
      <w:r w:rsidRPr="00AF726B">
        <w:rPr>
          <w:rFonts w:ascii="Arial" w:hAnsi="Arial" w:cs="Arial"/>
          <w:sz w:val="24"/>
          <w:szCs w:val="24"/>
        </w:rPr>
        <w:t xml:space="preserve">8,405 in 2013-2014.  An average of 396.60 student credit hours was </w:t>
      </w:r>
      <w:r>
        <w:rPr>
          <w:rFonts w:ascii="Arial" w:hAnsi="Arial" w:cs="Arial"/>
          <w:sz w:val="24"/>
          <w:szCs w:val="24"/>
        </w:rPr>
        <w:tab/>
      </w:r>
      <w:r w:rsidRPr="00AF726B">
        <w:rPr>
          <w:rFonts w:ascii="Arial" w:hAnsi="Arial" w:cs="Arial"/>
          <w:sz w:val="24"/>
          <w:szCs w:val="24"/>
        </w:rPr>
        <w:t xml:space="preserve">achieved in the MS in HHP with a range from </w:t>
      </w:r>
      <w:r w:rsidR="00B35CF7">
        <w:rPr>
          <w:rFonts w:ascii="Arial" w:hAnsi="Arial" w:cs="Arial"/>
          <w:sz w:val="24"/>
          <w:szCs w:val="24"/>
        </w:rPr>
        <w:t>345</w:t>
      </w:r>
      <w:r w:rsidRPr="00AF726B">
        <w:rPr>
          <w:rFonts w:ascii="Arial" w:hAnsi="Arial" w:cs="Arial"/>
          <w:sz w:val="24"/>
          <w:szCs w:val="24"/>
        </w:rPr>
        <w:t xml:space="preserve"> in 2009-2010 to </w:t>
      </w:r>
      <w:r w:rsidR="00B35CF7">
        <w:rPr>
          <w:rFonts w:ascii="Arial" w:hAnsi="Arial" w:cs="Arial"/>
          <w:sz w:val="24"/>
          <w:szCs w:val="24"/>
        </w:rPr>
        <w:t>585</w:t>
      </w:r>
      <w:r w:rsidRPr="00AF726B">
        <w:rPr>
          <w:rFonts w:ascii="Arial" w:hAnsi="Arial" w:cs="Arial"/>
          <w:sz w:val="24"/>
          <w:szCs w:val="24"/>
        </w:rPr>
        <w:t xml:space="preserve"> </w:t>
      </w:r>
      <w:r>
        <w:rPr>
          <w:rFonts w:ascii="Arial" w:hAnsi="Arial" w:cs="Arial"/>
          <w:sz w:val="24"/>
          <w:szCs w:val="24"/>
        </w:rPr>
        <w:tab/>
      </w:r>
      <w:r w:rsidRPr="00AF726B">
        <w:rPr>
          <w:rFonts w:ascii="Arial" w:hAnsi="Arial" w:cs="Arial"/>
          <w:sz w:val="24"/>
          <w:szCs w:val="24"/>
        </w:rPr>
        <w:t xml:space="preserve">in 2013-2014.  </w:t>
      </w:r>
    </w:p>
    <w:p w:rsidR="00AF726B" w:rsidRDefault="00AF726B" w:rsidP="00AF726B">
      <w:pPr>
        <w:pStyle w:val="ListParagraph"/>
        <w:spacing w:after="0" w:line="240" w:lineRule="auto"/>
        <w:rPr>
          <w:rFonts w:ascii="Arial" w:hAnsi="Arial" w:cs="Arial"/>
          <w:sz w:val="24"/>
          <w:szCs w:val="24"/>
        </w:rPr>
      </w:pPr>
    </w:p>
    <w:p w:rsidR="00AC5C67" w:rsidRDefault="00AF726B" w:rsidP="00AC5C67">
      <w:pPr>
        <w:pStyle w:val="ListParagraph"/>
        <w:spacing w:after="0" w:line="240" w:lineRule="auto"/>
        <w:rPr>
          <w:rFonts w:ascii="Arial" w:hAnsi="Arial" w:cs="Arial"/>
          <w:sz w:val="24"/>
          <w:szCs w:val="24"/>
        </w:rPr>
      </w:pPr>
      <w:r>
        <w:rPr>
          <w:rFonts w:ascii="Arial" w:hAnsi="Arial" w:cs="Arial"/>
          <w:sz w:val="24"/>
          <w:szCs w:val="24"/>
        </w:rPr>
        <w:lastRenderedPageBreak/>
        <w:tab/>
        <w:t xml:space="preserve">4. </w:t>
      </w:r>
      <w:r w:rsidR="00AC5C67" w:rsidRPr="00AC5C67">
        <w:rPr>
          <w:rFonts w:ascii="Arial" w:hAnsi="Arial" w:cs="Arial"/>
          <w:sz w:val="24"/>
          <w:szCs w:val="24"/>
        </w:rPr>
        <w:t xml:space="preserve"> Average Class Size: </w:t>
      </w:r>
      <w:r>
        <w:rPr>
          <w:rFonts w:ascii="Arial" w:hAnsi="Arial" w:cs="Arial"/>
          <w:sz w:val="24"/>
          <w:szCs w:val="24"/>
        </w:rPr>
        <w:t xml:space="preserve">An average class size of 23.14 at the </w:t>
      </w:r>
      <w:r w:rsidR="001F2B6F">
        <w:rPr>
          <w:rFonts w:ascii="Arial" w:hAnsi="Arial" w:cs="Arial"/>
          <w:sz w:val="24"/>
          <w:szCs w:val="24"/>
        </w:rPr>
        <w:tab/>
      </w:r>
      <w:r>
        <w:rPr>
          <w:rFonts w:ascii="Arial" w:hAnsi="Arial" w:cs="Arial"/>
          <w:sz w:val="24"/>
          <w:szCs w:val="24"/>
        </w:rPr>
        <w:t xml:space="preserve">undergraduate level was achieved during the current review reporting </w:t>
      </w:r>
      <w:r w:rsidR="001F2B6F">
        <w:rPr>
          <w:rFonts w:ascii="Arial" w:hAnsi="Arial" w:cs="Arial"/>
          <w:sz w:val="24"/>
          <w:szCs w:val="24"/>
        </w:rPr>
        <w:tab/>
      </w:r>
      <w:r>
        <w:rPr>
          <w:rFonts w:ascii="Arial" w:hAnsi="Arial" w:cs="Arial"/>
          <w:sz w:val="24"/>
          <w:szCs w:val="24"/>
        </w:rPr>
        <w:t xml:space="preserve">period.  This average has remained fairly stable during the review </w:t>
      </w:r>
      <w:r w:rsidR="001F2B6F">
        <w:rPr>
          <w:rFonts w:ascii="Arial" w:hAnsi="Arial" w:cs="Arial"/>
          <w:sz w:val="24"/>
          <w:szCs w:val="24"/>
        </w:rPr>
        <w:tab/>
      </w:r>
      <w:r>
        <w:rPr>
          <w:rFonts w:ascii="Arial" w:hAnsi="Arial" w:cs="Arial"/>
          <w:sz w:val="24"/>
          <w:szCs w:val="24"/>
        </w:rPr>
        <w:t xml:space="preserve">reporting period ranging from a low of 22.3 in 2019-2010 to a high of 24.7 </w:t>
      </w:r>
      <w:r w:rsidR="001F2B6F">
        <w:rPr>
          <w:rFonts w:ascii="Arial" w:hAnsi="Arial" w:cs="Arial"/>
          <w:sz w:val="24"/>
          <w:szCs w:val="24"/>
        </w:rPr>
        <w:tab/>
      </w:r>
      <w:r>
        <w:rPr>
          <w:rFonts w:ascii="Arial" w:hAnsi="Arial" w:cs="Arial"/>
          <w:sz w:val="24"/>
          <w:szCs w:val="24"/>
        </w:rPr>
        <w:t>in 201</w:t>
      </w:r>
      <w:r w:rsidR="00482282">
        <w:rPr>
          <w:rFonts w:ascii="Arial" w:hAnsi="Arial" w:cs="Arial"/>
          <w:sz w:val="24"/>
          <w:szCs w:val="24"/>
        </w:rPr>
        <w:t>0</w:t>
      </w:r>
      <w:r>
        <w:rPr>
          <w:rFonts w:ascii="Arial" w:hAnsi="Arial" w:cs="Arial"/>
          <w:sz w:val="24"/>
          <w:szCs w:val="24"/>
        </w:rPr>
        <w:t xml:space="preserve">-2011.  During the same review reporting period the average class </w:t>
      </w:r>
      <w:r w:rsidR="001F2B6F">
        <w:rPr>
          <w:rFonts w:ascii="Arial" w:hAnsi="Arial" w:cs="Arial"/>
          <w:sz w:val="24"/>
          <w:szCs w:val="24"/>
        </w:rPr>
        <w:tab/>
      </w:r>
      <w:r>
        <w:rPr>
          <w:rFonts w:ascii="Arial" w:hAnsi="Arial" w:cs="Arial"/>
          <w:sz w:val="24"/>
          <w:szCs w:val="24"/>
        </w:rPr>
        <w:t xml:space="preserve">size for graduate courses </w:t>
      </w:r>
      <w:r w:rsidR="00482282">
        <w:rPr>
          <w:rFonts w:ascii="Arial" w:hAnsi="Arial" w:cs="Arial"/>
          <w:sz w:val="24"/>
          <w:szCs w:val="24"/>
        </w:rPr>
        <w:t>was</w:t>
      </w:r>
      <w:r w:rsidR="001F2B6F">
        <w:rPr>
          <w:rFonts w:ascii="Arial" w:hAnsi="Arial" w:cs="Arial"/>
          <w:sz w:val="24"/>
          <w:szCs w:val="24"/>
        </w:rPr>
        <w:t xml:space="preserve"> 9.84 reflecting a range from 8.5 in 2010 to </w:t>
      </w:r>
      <w:r w:rsidR="001F2B6F">
        <w:rPr>
          <w:rFonts w:ascii="Arial" w:hAnsi="Arial" w:cs="Arial"/>
          <w:sz w:val="24"/>
          <w:szCs w:val="24"/>
        </w:rPr>
        <w:tab/>
        <w:t xml:space="preserve">11.8 in </w:t>
      </w:r>
      <w:r w:rsidR="00482282">
        <w:rPr>
          <w:rFonts w:ascii="Arial" w:hAnsi="Arial" w:cs="Arial"/>
          <w:sz w:val="24"/>
          <w:szCs w:val="24"/>
        </w:rPr>
        <w:t>2</w:t>
      </w:r>
      <w:r w:rsidR="001F2B6F">
        <w:rPr>
          <w:rFonts w:ascii="Arial" w:hAnsi="Arial" w:cs="Arial"/>
          <w:sz w:val="24"/>
          <w:szCs w:val="24"/>
        </w:rPr>
        <w:t>013-2014.</w:t>
      </w:r>
    </w:p>
    <w:p w:rsidR="001F2B6F" w:rsidRDefault="001F2B6F" w:rsidP="00AC5C67">
      <w:pPr>
        <w:pStyle w:val="ListParagraph"/>
        <w:spacing w:after="0" w:line="240" w:lineRule="auto"/>
        <w:rPr>
          <w:rFonts w:ascii="Arial" w:hAnsi="Arial" w:cs="Arial"/>
          <w:sz w:val="24"/>
          <w:szCs w:val="24"/>
        </w:rPr>
      </w:pPr>
    </w:p>
    <w:p w:rsidR="00AC5C67" w:rsidRDefault="001F2B6F" w:rsidP="00AC5C67">
      <w:pPr>
        <w:pStyle w:val="ListParagraph"/>
        <w:spacing w:after="0" w:line="240" w:lineRule="auto"/>
        <w:rPr>
          <w:rFonts w:ascii="Arial" w:hAnsi="Arial" w:cs="Arial"/>
          <w:sz w:val="24"/>
          <w:szCs w:val="24"/>
        </w:rPr>
      </w:pPr>
      <w:r>
        <w:rPr>
          <w:rFonts w:ascii="Arial" w:hAnsi="Arial" w:cs="Arial"/>
          <w:sz w:val="24"/>
          <w:szCs w:val="24"/>
        </w:rPr>
        <w:tab/>
        <w:t xml:space="preserve">5. </w:t>
      </w:r>
      <w:r w:rsidR="00AC5C67" w:rsidRPr="00AC5C67">
        <w:rPr>
          <w:rFonts w:ascii="Arial" w:hAnsi="Arial" w:cs="Arial"/>
          <w:sz w:val="24"/>
          <w:szCs w:val="24"/>
        </w:rPr>
        <w:t xml:space="preserve">FTE Student/FTE Faculty Ratio (as per U. S. News definition): </w:t>
      </w:r>
      <w:r>
        <w:rPr>
          <w:rFonts w:ascii="Arial" w:hAnsi="Arial" w:cs="Arial"/>
          <w:sz w:val="24"/>
          <w:szCs w:val="24"/>
        </w:rPr>
        <w:t xml:space="preserve">During </w:t>
      </w:r>
      <w:r>
        <w:rPr>
          <w:rFonts w:ascii="Arial" w:hAnsi="Arial" w:cs="Arial"/>
          <w:sz w:val="24"/>
          <w:szCs w:val="24"/>
        </w:rPr>
        <w:tab/>
        <w:t xml:space="preserve">the current reporting period the average in this category is 30.09, up from </w:t>
      </w:r>
      <w:r>
        <w:rPr>
          <w:rFonts w:ascii="Arial" w:hAnsi="Arial" w:cs="Arial"/>
          <w:sz w:val="24"/>
          <w:szCs w:val="24"/>
        </w:rPr>
        <w:tab/>
      </w:r>
      <w:r w:rsidR="00AC5C67" w:rsidRPr="00AC5C67">
        <w:rPr>
          <w:rFonts w:ascii="Arial" w:hAnsi="Arial" w:cs="Arial"/>
          <w:sz w:val="24"/>
          <w:szCs w:val="24"/>
        </w:rPr>
        <w:t>15.25</w:t>
      </w:r>
      <w:r>
        <w:rPr>
          <w:rFonts w:ascii="Arial" w:hAnsi="Arial" w:cs="Arial"/>
          <w:sz w:val="24"/>
          <w:szCs w:val="24"/>
        </w:rPr>
        <w:t xml:space="preserve"> during the last review reporting period.  This average reflects a </w:t>
      </w:r>
      <w:r>
        <w:rPr>
          <w:rFonts w:ascii="Arial" w:hAnsi="Arial" w:cs="Arial"/>
          <w:sz w:val="24"/>
          <w:szCs w:val="24"/>
        </w:rPr>
        <w:tab/>
        <w:t>range from 28.33 in 2011-2012 to 32.66 in 2012-2013.</w:t>
      </w:r>
    </w:p>
    <w:p w:rsidR="001F2B6F" w:rsidRDefault="001F2B6F" w:rsidP="00AC5C67">
      <w:pPr>
        <w:pStyle w:val="ListParagraph"/>
        <w:spacing w:after="0" w:line="240" w:lineRule="auto"/>
        <w:rPr>
          <w:rFonts w:ascii="Arial" w:hAnsi="Arial" w:cs="Arial"/>
          <w:sz w:val="24"/>
          <w:szCs w:val="24"/>
        </w:rPr>
      </w:pPr>
    </w:p>
    <w:p w:rsidR="00AC5C67" w:rsidRPr="00AC5C67" w:rsidRDefault="001F2B6F" w:rsidP="00AC5C67">
      <w:pPr>
        <w:pStyle w:val="ListParagraph"/>
        <w:spacing w:after="0" w:line="240" w:lineRule="auto"/>
        <w:rPr>
          <w:rFonts w:ascii="Arial" w:hAnsi="Arial" w:cs="Arial"/>
          <w:sz w:val="24"/>
          <w:szCs w:val="24"/>
        </w:rPr>
      </w:pPr>
      <w:r>
        <w:rPr>
          <w:rFonts w:ascii="Arial" w:hAnsi="Arial" w:cs="Arial"/>
          <w:sz w:val="24"/>
          <w:szCs w:val="24"/>
        </w:rPr>
        <w:tab/>
        <w:t xml:space="preserve">6. </w:t>
      </w:r>
      <w:r w:rsidR="00AC5C67" w:rsidRPr="00AC5C67">
        <w:rPr>
          <w:rFonts w:ascii="Arial" w:hAnsi="Arial" w:cs="Arial"/>
          <w:sz w:val="24"/>
          <w:szCs w:val="24"/>
        </w:rPr>
        <w:t xml:space="preserve">Credit Hours/FTE Faculty: </w:t>
      </w:r>
      <w:r>
        <w:rPr>
          <w:rFonts w:ascii="Arial" w:hAnsi="Arial" w:cs="Arial"/>
          <w:sz w:val="24"/>
          <w:szCs w:val="24"/>
        </w:rPr>
        <w:t xml:space="preserve">During the current review reporting period </w:t>
      </w:r>
      <w:r>
        <w:rPr>
          <w:rFonts w:ascii="Arial" w:hAnsi="Arial" w:cs="Arial"/>
          <w:sz w:val="24"/>
          <w:szCs w:val="24"/>
        </w:rPr>
        <w:tab/>
        <w:t xml:space="preserve">the average in this category </w:t>
      </w:r>
      <w:r w:rsidR="00482282">
        <w:rPr>
          <w:rFonts w:ascii="Arial" w:hAnsi="Arial" w:cs="Arial"/>
          <w:sz w:val="24"/>
          <w:szCs w:val="24"/>
        </w:rPr>
        <w:t>wa</w:t>
      </w:r>
      <w:r>
        <w:rPr>
          <w:rFonts w:ascii="Arial" w:hAnsi="Arial" w:cs="Arial"/>
          <w:sz w:val="24"/>
          <w:szCs w:val="24"/>
        </w:rPr>
        <w:t xml:space="preserve">s 716.38, up from </w:t>
      </w:r>
      <w:r w:rsidR="00AC5C67" w:rsidRPr="00AC5C67">
        <w:rPr>
          <w:rFonts w:ascii="Arial" w:hAnsi="Arial" w:cs="Arial"/>
          <w:sz w:val="24"/>
          <w:szCs w:val="24"/>
        </w:rPr>
        <w:t>527.36</w:t>
      </w:r>
      <w:r>
        <w:rPr>
          <w:rFonts w:ascii="Arial" w:hAnsi="Arial" w:cs="Arial"/>
          <w:sz w:val="24"/>
          <w:szCs w:val="24"/>
        </w:rPr>
        <w:t xml:space="preserve"> in the last review </w:t>
      </w:r>
      <w:r>
        <w:rPr>
          <w:rFonts w:ascii="Arial" w:hAnsi="Arial" w:cs="Arial"/>
          <w:sz w:val="24"/>
          <w:szCs w:val="24"/>
        </w:rPr>
        <w:tab/>
        <w:t xml:space="preserve">reporting period.  This average reflects a range from 622.66 in 2009-2010 </w:t>
      </w:r>
      <w:r>
        <w:rPr>
          <w:rFonts w:ascii="Arial" w:hAnsi="Arial" w:cs="Arial"/>
          <w:sz w:val="24"/>
          <w:szCs w:val="24"/>
        </w:rPr>
        <w:tab/>
        <w:t>to 859.66 in 2012-2013.</w:t>
      </w:r>
    </w:p>
    <w:p w:rsidR="004F71BF" w:rsidRDefault="004F71BF" w:rsidP="004F71BF">
      <w:pPr>
        <w:pStyle w:val="ListParagraph"/>
        <w:spacing w:after="0" w:line="240" w:lineRule="auto"/>
        <w:rPr>
          <w:rFonts w:ascii="Arial" w:hAnsi="Arial" w:cs="Arial"/>
          <w:sz w:val="24"/>
          <w:szCs w:val="24"/>
        </w:rPr>
      </w:pPr>
    </w:p>
    <w:p w:rsidR="00A94C66" w:rsidRDefault="00A94C66" w:rsidP="00AF726B">
      <w:pPr>
        <w:pStyle w:val="ListParagraph"/>
        <w:numPr>
          <w:ilvl w:val="0"/>
          <w:numId w:val="1"/>
        </w:numPr>
        <w:spacing w:after="0" w:line="240" w:lineRule="auto"/>
        <w:rPr>
          <w:rFonts w:ascii="Arial" w:hAnsi="Arial" w:cs="Arial"/>
          <w:b/>
          <w:sz w:val="24"/>
          <w:szCs w:val="24"/>
        </w:rPr>
      </w:pPr>
      <w:r>
        <w:rPr>
          <w:rFonts w:ascii="Arial" w:hAnsi="Arial" w:cs="Arial"/>
          <w:b/>
          <w:sz w:val="24"/>
          <w:szCs w:val="24"/>
        </w:rPr>
        <w:t>Assess the department as it relates to faculty and staff activities throughout the previous reporting period including research, service, and faculty/staff development:</w:t>
      </w:r>
    </w:p>
    <w:p w:rsidR="00441CF9" w:rsidRDefault="00441CF9" w:rsidP="00441CF9">
      <w:pPr>
        <w:pStyle w:val="ListParagraph"/>
        <w:spacing w:after="0" w:line="240" w:lineRule="auto"/>
        <w:rPr>
          <w:rFonts w:ascii="Arial" w:hAnsi="Arial" w:cs="Arial"/>
          <w:b/>
          <w:sz w:val="24"/>
          <w:szCs w:val="24"/>
        </w:rPr>
      </w:pPr>
    </w:p>
    <w:p w:rsidR="001F2B6F" w:rsidRPr="001F2B6F" w:rsidRDefault="00441CF9" w:rsidP="001F2B6F">
      <w:pPr>
        <w:pStyle w:val="ListParagraph"/>
        <w:spacing w:after="0" w:line="240" w:lineRule="auto"/>
        <w:rPr>
          <w:rFonts w:ascii="Arial" w:hAnsi="Arial" w:cs="Arial"/>
          <w:sz w:val="24"/>
          <w:szCs w:val="24"/>
        </w:rPr>
      </w:pPr>
      <w:r>
        <w:rPr>
          <w:rFonts w:ascii="Arial" w:hAnsi="Arial" w:cs="Arial"/>
          <w:sz w:val="24"/>
          <w:szCs w:val="24"/>
        </w:rPr>
        <w:t xml:space="preserve">Based on information contained in the University of North Alabama </w:t>
      </w:r>
      <w:r w:rsidR="00141CCA">
        <w:rPr>
          <w:rFonts w:ascii="Arial" w:hAnsi="Arial" w:cs="Arial"/>
          <w:sz w:val="24"/>
          <w:szCs w:val="24"/>
        </w:rPr>
        <w:t>P</w:t>
      </w:r>
      <w:r>
        <w:rPr>
          <w:rFonts w:ascii="Arial" w:hAnsi="Arial" w:cs="Arial"/>
          <w:sz w:val="24"/>
          <w:szCs w:val="24"/>
        </w:rPr>
        <w:t>rofiles in Excellence for the period of 2013-2015</w:t>
      </w:r>
      <w:r w:rsidR="00141CCA">
        <w:rPr>
          <w:rFonts w:ascii="Arial" w:hAnsi="Arial" w:cs="Arial"/>
          <w:sz w:val="24"/>
          <w:szCs w:val="24"/>
        </w:rPr>
        <w:t>,</w:t>
      </w:r>
      <w:r>
        <w:rPr>
          <w:rFonts w:ascii="Arial" w:hAnsi="Arial" w:cs="Arial"/>
          <w:sz w:val="24"/>
          <w:szCs w:val="24"/>
        </w:rPr>
        <w:t xml:space="preserve"> faculty in the Department of Health, Physical Education and Recreation have authored or co-authored 55 publications, presented or co-presented 110 presentations at professional meeting, held three offices in professional organization, and received eight grants.  In addition graduate faculty in the department ha</w:t>
      </w:r>
      <w:r w:rsidR="00141CCA">
        <w:rPr>
          <w:rFonts w:ascii="Arial" w:hAnsi="Arial" w:cs="Arial"/>
          <w:sz w:val="24"/>
          <w:szCs w:val="24"/>
        </w:rPr>
        <w:t>s</w:t>
      </w:r>
      <w:r>
        <w:rPr>
          <w:rFonts w:ascii="Arial" w:hAnsi="Arial" w:cs="Arial"/>
          <w:sz w:val="24"/>
          <w:szCs w:val="24"/>
        </w:rPr>
        <w:t xml:space="preserve"> served a</w:t>
      </w:r>
      <w:r w:rsidR="00141CCA">
        <w:rPr>
          <w:rFonts w:ascii="Arial" w:hAnsi="Arial" w:cs="Arial"/>
          <w:sz w:val="24"/>
          <w:szCs w:val="24"/>
        </w:rPr>
        <w:t>s</w:t>
      </w:r>
      <w:r>
        <w:rPr>
          <w:rFonts w:ascii="Arial" w:hAnsi="Arial" w:cs="Arial"/>
          <w:sz w:val="24"/>
          <w:szCs w:val="24"/>
        </w:rPr>
        <w:t xml:space="preserve"> chair or committee member for twenty graduate thes</w:t>
      </w:r>
      <w:r w:rsidR="00141CCA">
        <w:rPr>
          <w:rFonts w:ascii="Arial" w:hAnsi="Arial" w:cs="Arial"/>
          <w:sz w:val="24"/>
          <w:szCs w:val="24"/>
        </w:rPr>
        <w:t>e</w:t>
      </w:r>
      <w:r>
        <w:rPr>
          <w:rFonts w:ascii="Arial" w:hAnsi="Arial" w:cs="Arial"/>
          <w:sz w:val="24"/>
          <w:szCs w:val="24"/>
        </w:rPr>
        <w:t>s.  Department faculty has also served on numerous college and university committees and as reviewers for professional journals.</w:t>
      </w:r>
      <w:r w:rsidR="00DC4E70">
        <w:rPr>
          <w:rFonts w:ascii="Arial" w:hAnsi="Arial" w:cs="Arial"/>
          <w:sz w:val="24"/>
          <w:szCs w:val="24"/>
        </w:rPr>
        <w:t xml:space="preserve">  Collectively </w:t>
      </w:r>
      <w:r w:rsidR="00DC4E70">
        <w:rPr>
          <w:rFonts w:ascii="Arial" w:hAnsi="Arial" w:cs="Arial"/>
          <w:sz w:val="24"/>
          <w:szCs w:val="24"/>
        </w:rPr>
        <w:lastRenderedPageBreak/>
        <w:t>these achievements reflect very active faculty engaged in research a</w:t>
      </w:r>
      <w:r w:rsidR="00141CCA">
        <w:rPr>
          <w:rFonts w:ascii="Arial" w:hAnsi="Arial" w:cs="Arial"/>
          <w:sz w:val="24"/>
          <w:szCs w:val="24"/>
        </w:rPr>
        <w:t>n</w:t>
      </w:r>
      <w:r w:rsidR="00DC4E70">
        <w:rPr>
          <w:rFonts w:ascii="Arial" w:hAnsi="Arial" w:cs="Arial"/>
          <w:sz w:val="24"/>
          <w:szCs w:val="24"/>
        </w:rPr>
        <w:t xml:space="preserve">d service supporting the mission of the </w:t>
      </w:r>
      <w:r w:rsidR="000648BB">
        <w:rPr>
          <w:rFonts w:ascii="Arial" w:hAnsi="Arial" w:cs="Arial"/>
          <w:sz w:val="24"/>
          <w:szCs w:val="24"/>
        </w:rPr>
        <w:t>U</w:t>
      </w:r>
      <w:r w:rsidR="00DC4E70">
        <w:rPr>
          <w:rFonts w:ascii="Arial" w:hAnsi="Arial" w:cs="Arial"/>
          <w:sz w:val="24"/>
          <w:szCs w:val="24"/>
        </w:rPr>
        <w:t>niversity.</w:t>
      </w:r>
    </w:p>
    <w:p w:rsidR="00A94C66" w:rsidRPr="00A94C66" w:rsidRDefault="00A94C66" w:rsidP="00A94C66">
      <w:pPr>
        <w:pStyle w:val="ListParagraph"/>
        <w:rPr>
          <w:rFonts w:ascii="Arial" w:hAnsi="Arial" w:cs="Arial"/>
          <w:b/>
          <w:sz w:val="24"/>
          <w:szCs w:val="24"/>
        </w:rPr>
      </w:pPr>
    </w:p>
    <w:p w:rsidR="00A94C66" w:rsidRDefault="00A94C66" w:rsidP="00AF726B">
      <w:pPr>
        <w:pStyle w:val="ListParagraph"/>
        <w:numPr>
          <w:ilvl w:val="0"/>
          <w:numId w:val="1"/>
        </w:numPr>
        <w:spacing w:after="0" w:line="240" w:lineRule="auto"/>
        <w:rPr>
          <w:rFonts w:ascii="Arial" w:hAnsi="Arial" w:cs="Arial"/>
          <w:b/>
          <w:sz w:val="24"/>
          <w:szCs w:val="24"/>
        </w:rPr>
      </w:pPr>
      <w:r>
        <w:rPr>
          <w:rFonts w:ascii="Arial" w:hAnsi="Arial" w:cs="Arial"/>
          <w:b/>
          <w:sz w:val="24"/>
          <w:szCs w:val="24"/>
        </w:rPr>
        <w:t>Are facilities and resources adequate to address the goals and objectives of each program within the department?  Explain why or why not:</w:t>
      </w:r>
    </w:p>
    <w:p w:rsidR="00C36476" w:rsidRPr="00C36476" w:rsidRDefault="00C36476" w:rsidP="00C36476">
      <w:pPr>
        <w:pStyle w:val="ListParagraph"/>
        <w:rPr>
          <w:rFonts w:ascii="Arial" w:hAnsi="Arial" w:cs="Arial"/>
          <w:b/>
          <w:sz w:val="24"/>
          <w:szCs w:val="24"/>
        </w:rPr>
      </w:pPr>
    </w:p>
    <w:p w:rsidR="00C36476" w:rsidRPr="00C36476" w:rsidRDefault="00C36476" w:rsidP="00C36476">
      <w:pPr>
        <w:pStyle w:val="ListParagraph"/>
        <w:spacing w:after="0" w:line="240" w:lineRule="auto"/>
        <w:rPr>
          <w:rFonts w:ascii="Arial" w:hAnsi="Arial" w:cs="Arial"/>
          <w:sz w:val="24"/>
          <w:szCs w:val="24"/>
        </w:rPr>
      </w:pPr>
      <w:r w:rsidRPr="00C36476">
        <w:rPr>
          <w:rFonts w:ascii="Arial" w:hAnsi="Arial" w:cs="Arial"/>
          <w:sz w:val="24"/>
          <w:szCs w:val="24"/>
        </w:rPr>
        <w:t xml:space="preserve">Collier Library holdings and support from library person are adequate to support </w:t>
      </w:r>
      <w:r>
        <w:rPr>
          <w:rFonts w:ascii="Arial" w:hAnsi="Arial" w:cs="Arial"/>
          <w:sz w:val="24"/>
          <w:szCs w:val="24"/>
        </w:rPr>
        <w:t xml:space="preserve">both undergraduate and graduate programs within </w:t>
      </w:r>
      <w:r w:rsidRPr="00C36476">
        <w:rPr>
          <w:rFonts w:ascii="Arial" w:hAnsi="Arial" w:cs="Arial"/>
          <w:sz w:val="24"/>
          <w:szCs w:val="24"/>
        </w:rPr>
        <w:t xml:space="preserve">the Department of Health, Physical Education and Recreation in attaining program goals.  During the present review </w:t>
      </w:r>
      <w:r w:rsidR="00482282">
        <w:rPr>
          <w:rFonts w:ascii="Arial" w:hAnsi="Arial" w:cs="Arial"/>
          <w:sz w:val="24"/>
          <w:szCs w:val="24"/>
        </w:rPr>
        <w:t>reporting period</w:t>
      </w:r>
      <w:r w:rsidRPr="00C36476">
        <w:rPr>
          <w:rFonts w:ascii="Arial" w:hAnsi="Arial" w:cs="Arial"/>
          <w:sz w:val="24"/>
          <w:szCs w:val="24"/>
        </w:rPr>
        <w:t xml:space="preserve"> adequate library allocations have been provided to the department which have allowed for continue</w:t>
      </w:r>
      <w:r w:rsidR="00482282">
        <w:rPr>
          <w:rFonts w:ascii="Arial" w:hAnsi="Arial" w:cs="Arial"/>
          <w:sz w:val="24"/>
          <w:szCs w:val="24"/>
        </w:rPr>
        <w:t>d</w:t>
      </w:r>
      <w:r w:rsidRPr="00C36476">
        <w:rPr>
          <w:rFonts w:ascii="Arial" w:hAnsi="Arial" w:cs="Arial"/>
          <w:sz w:val="24"/>
          <w:szCs w:val="24"/>
        </w:rPr>
        <w:t xml:space="preserve"> upgrad</w:t>
      </w:r>
      <w:r w:rsidR="00482282">
        <w:rPr>
          <w:rFonts w:ascii="Arial" w:hAnsi="Arial" w:cs="Arial"/>
          <w:sz w:val="24"/>
          <w:szCs w:val="24"/>
        </w:rPr>
        <w:t>ing</w:t>
      </w:r>
      <w:r w:rsidRPr="00C36476">
        <w:rPr>
          <w:rFonts w:ascii="Arial" w:hAnsi="Arial" w:cs="Arial"/>
          <w:sz w:val="24"/>
          <w:szCs w:val="24"/>
        </w:rPr>
        <w:t xml:space="preserve"> of library holdings both in bound documents and audio-video materials.  In addition, the department has developed and maintains a</w:t>
      </w:r>
      <w:r>
        <w:rPr>
          <w:rFonts w:ascii="Arial" w:hAnsi="Arial" w:cs="Arial"/>
          <w:sz w:val="24"/>
          <w:szCs w:val="24"/>
        </w:rPr>
        <w:t>n increasing</w:t>
      </w:r>
      <w:r w:rsidRPr="00C36476">
        <w:rPr>
          <w:rFonts w:ascii="Arial" w:hAnsi="Arial" w:cs="Arial"/>
          <w:sz w:val="24"/>
          <w:szCs w:val="24"/>
        </w:rPr>
        <w:t xml:space="preserve"> departmental library consisting of bound documents, </w:t>
      </w:r>
      <w:r>
        <w:rPr>
          <w:rFonts w:ascii="Arial" w:hAnsi="Arial" w:cs="Arial"/>
          <w:sz w:val="24"/>
          <w:szCs w:val="24"/>
        </w:rPr>
        <w:t xml:space="preserve">graduate theses, </w:t>
      </w:r>
      <w:r w:rsidRPr="00C36476">
        <w:rPr>
          <w:rFonts w:ascii="Arial" w:hAnsi="Arial" w:cs="Arial"/>
          <w:sz w:val="24"/>
          <w:szCs w:val="24"/>
        </w:rPr>
        <w:t xml:space="preserve">professional journals, and selected trade journals supportive of its academic programs.  </w:t>
      </w:r>
    </w:p>
    <w:p w:rsidR="00482282" w:rsidRDefault="00482282" w:rsidP="00C36476">
      <w:pPr>
        <w:pStyle w:val="ListParagraph"/>
        <w:spacing w:after="0" w:line="240" w:lineRule="auto"/>
        <w:rPr>
          <w:rFonts w:ascii="Arial" w:hAnsi="Arial" w:cs="Arial"/>
          <w:sz w:val="24"/>
          <w:szCs w:val="24"/>
        </w:rPr>
      </w:pPr>
    </w:p>
    <w:p w:rsidR="00C36476" w:rsidRDefault="00C36476" w:rsidP="00C36476">
      <w:pPr>
        <w:pStyle w:val="ListParagraph"/>
        <w:spacing w:after="0" w:line="240" w:lineRule="auto"/>
        <w:rPr>
          <w:rFonts w:ascii="Arial" w:hAnsi="Arial" w:cs="Arial"/>
          <w:sz w:val="24"/>
          <w:szCs w:val="24"/>
        </w:rPr>
      </w:pPr>
      <w:r w:rsidRPr="00C36476">
        <w:rPr>
          <w:rFonts w:ascii="Arial" w:hAnsi="Arial" w:cs="Arial"/>
          <w:sz w:val="24"/>
          <w:szCs w:val="24"/>
        </w:rPr>
        <w:t xml:space="preserve">The department also strives to maintain a positive working relationship with the professional library staff.  This interaction has resulted in productive cooperation and response to support requests.  For example, </w:t>
      </w:r>
      <w:r>
        <w:rPr>
          <w:rFonts w:ascii="Arial" w:hAnsi="Arial" w:cs="Arial"/>
          <w:sz w:val="24"/>
          <w:szCs w:val="24"/>
        </w:rPr>
        <w:t xml:space="preserve">each semester the department offers an undergraduate course in legal issues and risk management and during the spring semester a graduate course in legal issues.  These courses include </w:t>
      </w:r>
      <w:r w:rsidRPr="00C36476">
        <w:rPr>
          <w:rFonts w:ascii="Arial" w:hAnsi="Arial" w:cs="Arial"/>
          <w:sz w:val="24"/>
          <w:szCs w:val="24"/>
        </w:rPr>
        <w:t>assignments requiring access to specific legal case briefs.  When contacted requesting support for th</w:t>
      </w:r>
      <w:r>
        <w:rPr>
          <w:rFonts w:ascii="Arial" w:hAnsi="Arial" w:cs="Arial"/>
          <w:sz w:val="24"/>
          <w:szCs w:val="24"/>
        </w:rPr>
        <w:t>ese</w:t>
      </w:r>
      <w:r w:rsidRPr="00C36476">
        <w:rPr>
          <w:rFonts w:ascii="Arial" w:hAnsi="Arial" w:cs="Arial"/>
          <w:sz w:val="24"/>
          <w:szCs w:val="24"/>
        </w:rPr>
        <w:t xml:space="preserve"> course</w:t>
      </w:r>
      <w:r>
        <w:rPr>
          <w:rFonts w:ascii="Arial" w:hAnsi="Arial" w:cs="Arial"/>
          <w:sz w:val="24"/>
          <w:szCs w:val="24"/>
        </w:rPr>
        <w:t>s</w:t>
      </w:r>
      <w:r w:rsidRPr="00C36476">
        <w:rPr>
          <w:rFonts w:ascii="Arial" w:hAnsi="Arial" w:cs="Arial"/>
          <w:sz w:val="24"/>
          <w:szCs w:val="24"/>
        </w:rPr>
        <w:t xml:space="preserve"> the library staff immediately responde</w:t>
      </w:r>
      <w:r w:rsidR="00141CCA">
        <w:rPr>
          <w:rFonts w:ascii="Arial" w:hAnsi="Arial" w:cs="Arial"/>
          <w:sz w:val="24"/>
          <w:szCs w:val="24"/>
        </w:rPr>
        <w:t>s</w:t>
      </w:r>
      <w:r w:rsidRPr="00C36476">
        <w:rPr>
          <w:rFonts w:ascii="Arial" w:hAnsi="Arial" w:cs="Arial"/>
          <w:sz w:val="24"/>
          <w:szCs w:val="24"/>
        </w:rPr>
        <w:t xml:space="preserve"> by offering to provide instruction for students enrolled in th</w:t>
      </w:r>
      <w:r>
        <w:rPr>
          <w:rFonts w:ascii="Arial" w:hAnsi="Arial" w:cs="Arial"/>
          <w:sz w:val="24"/>
          <w:szCs w:val="24"/>
        </w:rPr>
        <w:t>ese</w:t>
      </w:r>
      <w:r w:rsidRPr="00C36476">
        <w:rPr>
          <w:rFonts w:ascii="Arial" w:hAnsi="Arial" w:cs="Arial"/>
          <w:sz w:val="24"/>
          <w:szCs w:val="24"/>
        </w:rPr>
        <w:t xml:space="preserve"> course</w:t>
      </w:r>
      <w:r w:rsidR="00482282">
        <w:rPr>
          <w:rFonts w:ascii="Arial" w:hAnsi="Arial" w:cs="Arial"/>
          <w:sz w:val="24"/>
          <w:szCs w:val="24"/>
        </w:rPr>
        <w:t>s</w:t>
      </w:r>
      <w:r w:rsidRPr="00C36476">
        <w:rPr>
          <w:rFonts w:ascii="Arial" w:hAnsi="Arial" w:cs="Arial"/>
          <w:sz w:val="24"/>
          <w:szCs w:val="24"/>
        </w:rPr>
        <w:t xml:space="preserve"> on available legal source materials in the library as well as how to access Lexus Nexus.      </w:t>
      </w:r>
    </w:p>
    <w:p w:rsidR="00C36476" w:rsidRDefault="00C36476" w:rsidP="00C36476">
      <w:pPr>
        <w:pStyle w:val="ListParagraph"/>
        <w:spacing w:after="0" w:line="240" w:lineRule="auto"/>
        <w:rPr>
          <w:rFonts w:ascii="Arial" w:hAnsi="Arial" w:cs="Arial"/>
          <w:sz w:val="24"/>
          <w:szCs w:val="24"/>
        </w:rPr>
      </w:pPr>
    </w:p>
    <w:p w:rsidR="00C36476" w:rsidRDefault="00C36476" w:rsidP="00C36476">
      <w:pPr>
        <w:pStyle w:val="ListParagraph"/>
        <w:spacing w:after="0" w:line="240" w:lineRule="auto"/>
        <w:rPr>
          <w:rFonts w:ascii="Arial" w:hAnsi="Arial" w:cs="Arial"/>
          <w:sz w:val="24"/>
          <w:szCs w:val="24"/>
        </w:rPr>
      </w:pPr>
      <w:r w:rsidRPr="00C36476">
        <w:rPr>
          <w:rFonts w:ascii="Arial" w:hAnsi="Arial" w:cs="Arial"/>
          <w:sz w:val="24"/>
          <w:szCs w:val="24"/>
        </w:rPr>
        <w:t xml:space="preserve">The Department of Health, Physical Education and Recreation maintains two computer laboratories for student use.  </w:t>
      </w:r>
      <w:r w:rsidR="00612777">
        <w:rPr>
          <w:rFonts w:ascii="Arial" w:hAnsi="Arial" w:cs="Arial"/>
          <w:sz w:val="24"/>
          <w:szCs w:val="24"/>
        </w:rPr>
        <w:t xml:space="preserve">In the department’s conference room there are eight </w:t>
      </w:r>
      <w:r w:rsidRPr="00C36476">
        <w:rPr>
          <w:rFonts w:ascii="Arial" w:hAnsi="Arial" w:cs="Arial"/>
          <w:sz w:val="24"/>
          <w:szCs w:val="24"/>
        </w:rPr>
        <w:t xml:space="preserve">computers, </w:t>
      </w:r>
      <w:r w:rsidR="00612777">
        <w:rPr>
          <w:rFonts w:ascii="Arial" w:hAnsi="Arial" w:cs="Arial"/>
          <w:sz w:val="24"/>
          <w:szCs w:val="24"/>
        </w:rPr>
        <w:t>a</w:t>
      </w:r>
      <w:r w:rsidRPr="00C36476">
        <w:rPr>
          <w:rFonts w:ascii="Arial" w:hAnsi="Arial" w:cs="Arial"/>
          <w:sz w:val="24"/>
          <w:szCs w:val="24"/>
        </w:rPr>
        <w:t xml:space="preserve"> printer, and a scanner</w:t>
      </w:r>
      <w:r w:rsidR="00612777">
        <w:rPr>
          <w:rFonts w:ascii="Arial" w:hAnsi="Arial" w:cs="Arial"/>
          <w:sz w:val="24"/>
          <w:szCs w:val="24"/>
        </w:rPr>
        <w:t xml:space="preserve">.  This is </w:t>
      </w:r>
      <w:r w:rsidR="00612777">
        <w:rPr>
          <w:rFonts w:ascii="Arial" w:hAnsi="Arial" w:cs="Arial"/>
          <w:sz w:val="24"/>
          <w:szCs w:val="24"/>
        </w:rPr>
        <w:lastRenderedPageBreak/>
        <w:t>an improvement from the 2010 review</w:t>
      </w:r>
      <w:r w:rsidR="00482282">
        <w:rPr>
          <w:rFonts w:ascii="Arial" w:hAnsi="Arial" w:cs="Arial"/>
          <w:sz w:val="24"/>
          <w:szCs w:val="24"/>
        </w:rPr>
        <w:t xml:space="preserve"> reporting</w:t>
      </w:r>
      <w:r w:rsidR="00612777">
        <w:rPr>
          <w:rFonts w:ascii="Arial" w:hAnsi="Arial" w:cs="Arial"/>
          <w:sz w:val="24"/>
          <w:szCs w:val="24"/>
        </w:rPr>
        <w:t xml:space="preserve"> period when there were only four computers available in this area for student use.  During certain times these computers are used for specific class assignments otherwise they are available for student use on a </w:t>
      </w:r>
      <w:r w:rsidRPr="00C36476">
        <w:rPr>
          <w:rFonts w:ascii="Arial" w:hAnsi="Arial" w:cs="Arial"/>
          <w:sz w:val="24"/>
          <w:szCs w:val="24"/>
        </w:rPr>
        <w:t>first come, first serve basis.   A second computer laboratory consisting of four computers and four printers is housed in the Human Performance Laboratory and is available for students to use in support of assigned exercise science projects.</w:t>
      </w:r>
      <w:r w:rsidR="00612777">
        <w:rPr>
          <w:rFonts w:ascii="Arial" w:hAnsi="Arial" w:cs="Arial"/>
          <w:sz w:val="24"/>
          <w:szCs w:val="24"/>
        </w:rPr>
        <w:t xml:space="preserve">  These computers have been updated since the 2010 review </w:t>
      </w:r>
      <w:r w:rsidR="00482282">
        <w:rPr>
          <w:rFonts w:ascii="Arial" w:hAnsi="Arial" w:cs="Arial"/>
          <w:sz w:val="24"/>
          <w:szCs w:val="24"/>
        </w:rPr>
        <w:t xml:space="preserve">reporting </w:t>
      </w:r>
      <w:r w:rsidR="00612777">
        <w:rPr>
          <w:rFonts w:ascii="Arial" w:hAnsi="Arial" w:cs="Arial"/>
          <w:sz w:val="24"/>
          <w:szCs w:val="24"/>
        </w:rPr>
        <w:t>period.</w:t>
      </w:r>
    </w:p>
    <w:p w:rsidR="000648BB" w:rsidRDefault="000648BB" w:rsidP="00C36476">
      <w:pPr>
        <w:pStyle w:val="ListParagraph"/>
        <w:spacing w:after="0" w:line="240" w:lineRule="auto"/>
        <w:rPr>
          <w:rFonts w:ascii="Arial" w:hAnsi="Arial" w:cs="Arial"/>
          <w:sz w:val="24"/>
          <w:szCs w:val="24"/>
        </w:rPr>
      </w:pPr>
    </w:p>
    <w:p w:rsidR="000648BB" w:rsidRDefault="000648BB" w:rsidP="00C36476">
      <w:pPr>
        <w:pStyle w:val="ListParagraph"/>
        <w:spacing w:after="0" w:line="240" w:lineRule="auto"/>
        <w:rPr>
          <w:rFonts w:ascii="Arial" w:hAnsi="Arial" w:cs="Arial"/>
          <w:sz w:val="24"/>
          <w:szCs w:val="24"/>
        </w:rPr>
      </w:pPr>
      <w:r>
        <w:rPr>
          <w:rFonts w:ascii="Arial" w:hAnsi="Arial" w:cs="Arial"/>
          <w:sz w:val="24"/>
          <w:szCs w:val="24"/>
        </w:rPr>
        <w:t>In 2011 the department purchased tables designed for outdoor use for the creation of an outdoor classroom in an unused space outside Flowers Hall.  This area now consist</w:t>
      </w:r>
      <w:r w:rsidR="00F652E9">
        <w:rPr>
          <w:rFonts w:ascii="Arial" w:hAnsi="Arial" w:cs="Arial"/>
          <w:sz w:val="24"/>
          <w:szCs w:val="24"/>
        </w:rPr>
        <w:t>s</w:t>
      </w:r>
      <w:r>
        <w:rPr>
          <w:rFonts w:ascii="Arial" w:hAnsi="Arial" w:cs="Arial"/>
          <w:sz w:val="24"/>
          <w:szCs w:val="24"/>
        </w:rPr>
        <w:t xml:space="preserve"> of six tables with </w:t>
      </w:r>
      <w:r w:rsidR="00F652E9">
        <w:rPr>
          <w:rFonts w:ascii="Arial" w:hAnsi="Arial" w:cs="Arial"/>
          <w:sz w:val="24"/>
          <w:szCs w:val="24"/>
        </w:rPr>
        <w:t>umbrellas</w:t>
      </w:r>
      <w:r>
        <w:rPr>
          <w:rFonts w:ascii="Arial" w:hAnsi="Arial" w:cs="Arial"/>
          <w:sz w:val="24"/>
          <w:szCs w:val="24"/>
        </w:rPr>
        <w:t>, one of which is handicapped accessible, and one bench.  Total seating capacity of thi</w:t>
      </w:r>
      <w:r w:rsidRPr="00F652E9">
        <w:rPr>
          <w:rFonts w:ascii="Arial" w:hAnsi="Arial" w:cs="Arial"/>
          <w:sz w:val="24"/>
          <w:szCs w:val="24"/>
        </w:rPr>
        <w:t>s outdoor classroom is</w:t>
      </w:r>
      <w:r w:rsidR="00F652E9" w:rsidRPr="00F652E9">
        <w:rPr>
          <w:rFonts w:ascii="Arial" w:hAnsi="Arial" w:cs="Arial"/>
          <w:sz w:val="24"/>
          <w:szCs w:val="24"/>
        </w:rPr>
        <w:t xml:space="preserve"> 42 at the tables plus an addition four on the bench.</w:t>
      </w:r>
    </w:p>
    <w:p w:rsidR="00612777" w:rsidRPr="00C36476" w:rsidRDefault="00612777" w:rsidP="00C36476">
      <w:pPr>
        <w:pStyle w:val="ListParagraph"/>
        <w:spacing w:after="0" w:line="240" w:lineRule="auto"/>
        <w:rPr>
          <w:rFonts w:ascii="Arial" w:hAnsi="Arial" w:cs="Arial"/>
          <w:sz w:val="24"/>
          <w:szCs w:val="24"/>
        </w:rPr>
      </w:pPr>
    </w:p>
    <w:p w:rsidR="00C40272" w:rsidRDefault="00C36476" w:rsidP="00C36476">
      <w:pPr>
        <w:pStyle w:val="ListParagraph"/>
        <w:spacing w:after="0" w:line="240" w:lineRule="auto"/>
        <w:rPr>
          <w:rFonts w:ascii="Arial" w:hAnsi="Arial" w:cs="Arial"/>
          <w:sz w:val="24"/>
          <w:szCs w:val="24"/>
        </w:rPr>
      </w:pPr>
      <w:r w:rsidRPr="00C36476">
        <w:rPr>
          <w:rFonts w:ascii="Arial" w:hAnsi="Arial" w:cs="Arial"/>
          <w:sz w:val="24"/>
          <w:szCs w:val="24"/>
        </w:rPr>
        <w:t xml:space="preserve">The department also maintains the </w:t>
      </w:r>
      <w:r w:rsidR="00482282">
        <w:rPr>
          <w:rFonts w:ascii="Arial" w:hAnsi="Arial" w:cs="Arial"/>
          <w:sz w:val="24"/>
          <w:szCs w:val="24"/>
        </w:rPr>
        <w:t>U</w:t>
      </w:r>
      <w:r w:rsidRPr="00C36476">
        <w:rPr>
          <w:rFonts w:ascii="Arial" w:hAnsi="Arial" w:cs="Arial"/>
          <w:sz w:val="24"/>
          <w:szCs w:val="24"/>
        </w:rPr>
        <w:t xml:space="preserve">niversity’s Human Performance Laboratory.  In 2009 renovations were made in this laboratory and new pieces of exercise testing equipment were added.  Additional pieces of exercise testing equipment </w:t>
      </w:r>
      <w:r w:rsidR="005369CB">
        <w:rPr>
          <w:rFonts w:ascii="Arial" w:hAnsi="Arial" w:cs="Arial"/>
          <w:sz w:val="24"/>
          <w:szCs w:val="24"/>
        </w:rPr>
        <w:t xml:space="preserve">were </w:t>
      </w:r>
      <w:r w:rsidRPr="00C36476">
        <w:rPr>
          <w:rFonts w:ascii="Arial" w:hAnsi="Arial" w:cs="Arial"/>
          <w:sz w:val="24"/>
          <w:szCs w:val="24"/>
        </w:rPr>
        <w:t>added in 2010</w:t>
      </w:r>
      <w:r w:rsidR="00612777">
        <w:rPr>
          <w:rFonts w:ascii="Arial" w:hAnsi="Arial" w:cs="Arial"/>
          <w:sz w:val="24"/>
          <w:szCs w:val="24"/>
        </w:rPr>
        <w:t>, 2012 and 2014</w:t>
      </w:r>
      <w:r w:rsidRPr="00C36476">
        <w:rPr>
          <w:rFonts w:ascii="Arial" w:hAnsi="Arial" w:cs="Arial"/>
          <w:sz w:val="24"/>
          <w:szCs w:val="24"/>
        </w:rPr>
        <w:t xml:space="preserve"> to support educational units within certain departmental courses and research interest of members of the departmental faculty.  </w:t>
      </w:r>
      <w:r w:rsidR="00612777">
        <w:rPr>
          <w:rFonts w:ascii="Arial" w:hAnsi="Arial" w:cs="Arial"/>
          <w:sz w:val="24"/>
          <w:szCs w:val="24"/>
        </w:rPr>
        <w:t xml:space="preserve">A request for a new Human Performance Lab has been submitted but to date has not been funded.  At this time the department has reached the research capacity of the present lab and will need additional space and specialized equipment in order to continue the aggressive research agenda of both faculty and graduate students.  The anticipated </w:t>
      </w:r>
      <w:r w:rsidRPr="00C36476">
        <w:rPr>
          <w:rFonts w:ascii="Arial" w:hAnsi="Arial" w:cs="Arial"/>
          <w:sz w:val="24"/>
          <w:szCs w:val="24"/>
        </w:rPr>
        <w:t xml:space="preserve">environmental chamber </w:t>
      </w:r>
      <w:r w:rsidR="00612777">
        <w:rPr>
          <w:rFonts w:ascii="Arial" w:hAnsi="Arial" w:cs="Arial"/>
          <w:sz w:val="24"/>
          <w:szCs w:val="24"/>
        </w:rPr>
        <w:t xml:space="preserve">mentioned in the 2010 review document has not been provided and has limited </w:t>
      </w:r>
      <w:r w:rsidR="00C40272">
        <w:rPr>
          <w:rFonts w:ascii="Arial" w:hAnsi="Arial" w:cs="Arial"/>
          <w:sz w:val="24"/>
          <w:szCs w:val="24"/>
        </w:rPr>
        <w:t>research opportunities in the lab.  In addition, space in the current lab is a limiting factor for utilization of the lab as a teaching station</w:t>
      </w:r>
      <w:r w:rsidR="00482282">
        <w:rPr>
          <w:rFonts w:ascii="Arial" w:hAnsi="Arial" w:cs="Arial"/>
          <w:sz w:val="24"/>
          <w:szCs w:val="24"/>
        </w:rPr>
        <w:t>.</w:t>
      </w:r>
    </w:p>
    <w:p w:rsidR="00C40272" w:rsidRDefault="00C40272" w:rsidP="00C36476">
      <w:pPr>
        <w:pStyle w:val="ListParagraph"/>
        <w:spacing w:after="0" w:line="240" w:lineRule="auto"/>
        <w:rPr>
          <w:rFonts w:ascii="Arial" w:hAnsi="Arial" w:cs="Arial"/>
          <w:sz w:val="24"/>
          <w:szCs w:val="24"/>
        </w:rPr>
      </w:pPr>
    </w:p>
    <w:p w:rsidR="00C40272" w:rsidRDefault="00C40272" w:rsidP="00C40272">
      <w:pPr>
        <w:pStyle w:val="ListParagraph"/>
        <w:spacing w:after="0" w:line="240" w:lineRule="auto"/>
        <w:rPr>
          <w:rFonts w:ascii="Arial" w:hAnsi="Arial" w:cs="Arial"/>
          <w:sz w:val="24"/>
          <w:szCs w:val="24"/>
        </w:rPr>
      </w:pPr>
      <w:r w:rsidRPr="00C40272">
        <w:rPr>
          <w:rFonts w:ascii="Arial" w:hAnsi="Arial" w:cs="Arial"/>
          <w:sz w:val="24"/>
          <w:szCs w:val="24"/>
        </w:rPr>
        <w:lastRenderedPageBreak/>
        <w:t xml:space="preserve">The Department of Health, Physical Education and Recreation is responsible for the operation and maintenance of the </w:t>
      </w:r>
      <w:r w:rsidR="00482282">
        <w:rPr>
          <w:rFonts w:ascii="Arial" w:hAnsi="Arial" w:cs="Arial"/>
          <w:sz w:val="24"/>
          <w:szCs w:val="24"/>
        </w:rPr>
        <w:t>U</w:t>
      </w:r>
      <w:r w:rsidRPr="00C40272">
        <w:rPr>
          <w:rFonts w:ascii="Arial" w:hAnsi="Arial" w:cs="Arial"/>
          <w:sz w:val="24"/>
          <w:szCs w:val="24"/>
        </w:rPr>
        <w:t xml:space="preserve">niversity swimming pool located in Flowers Hall.  One member of the departmental faculty receives release time to administer pool operations including lifeguard hiring, training and scheduling, equipment selection and maintenance, scheduling pool use </w:t>
      </w:r>
      <w:r w:rsidR="005369CB">
        <w:rPr>
          <w:rFonts w:ascii="Arial" w:hAnsi="Arial" w:cs="Arial"/>
          <w:sz w:val="24"/>
          <w:szCs w:val="24"/>
        </w:rPr>
        <w:t>for</w:t>
      </w:r>
      <w:r w:rsidRPr="00C40272">
        <w:rPr>
          <w:rFonts w:ascii="Arial" w:hAnsi="Arial" w:cs="Arial"/>
          <w:sz w:val="24"/>
          <w:szCs w:val="24"/>
        </w:rPr>
        <w:t xml:space="preserve"> both on-campus and off-campus groups, and supervision of pool maintenance.  </w:t>
      </w:r>
    </w:p>
    <w:p w:rsidR="00C40272" w:rsidRPr="00C40272" w:rsidRDefault="00C40272" w:rsidP="00C40272">
      <w:pPr>
        <w:pStyle w:val="ListParagraph"/>
        <w:spacing w:after="0" w:line="240" w:lineRule="auto"/>
        <w:rPr>
          <w:rFonts w:ascii="Arial" w:hAnsi="Arial" w:cs="Arial"/>
          <w:sz w:val="24"/>
          <w:szCs w:val="24"/>
        </w:rPr>
      </w:pPr>
    </w:p>
    <w:p w:rsidR="009A4547" w:rsidRDefault="00C40272" w:rsidP="00C40272">
      <w:pPr>
        <w:pStyle w:val="ListParagraph"/>
        <w:spacing w:after="0" w:line="240" w:lineRule="auto"/>
        <w:rPr>
          <w:rFonts w:ascii="Arial" w:hAnsi="Arial" w:cs="Arial"/>
          <w:sz w:val="24"/>
          <w:szCs w:val="24"/>
        </w:rPr>
      </w:pPr>
      <w:r w:rsidRPr="00C40272">
        <w:rPr>
          <w:rFonts w:ascii="Arial" w:hAnsi="Arial" w:cs="Arial"/>
          <w:sz w:val="24"/>
          <w:szCs w:val="24"/>
        </w:rPr>
        <w:t xml:space="preserve">While the water in the pool is of the highest quality, the pool physical facility is in need of major repairs. </w:t>
      </w:r>
      <w:r>
        <w:rPr>
          <w:rFonts w:ascii="Arial" w:hAnsi="Arial" w:cs="Arial"/>
          <w:sz w:val="24"/>
          <w:szCs w:val="24"/>
        </w:rPr>
        <w:t xml:space="preserve">This was included in the 2010 review report </w:t>
      </w:r>
      <w:r w:rsidR="00482282">
        <w:rPr>
          <w:rFonts w:ascii="Arial" w:hAnsi="Arial" w:cs="Arial"/>
          <w:sz w:val="24"/>
          <w:szCs w:val="24"/>
        </w:rPr>
        <w:t>but</w:t>
      </w:r>
      <w:r>
        <w:rPr>
          <w:rFonts w:ascii="Arial" w:hAnsi="Arial" w:cs="Arial"/>
          <w:sz w:val="24"/>
          <w:szCs w:val="24"/>
        </w:rPr>
        <w:t xml:space="preserve"> little has been done to date to address identified problems.  Maintenance is on an as needed (emergency) basis and major issues such as ventilation and painting have not been addressed.  </w:t>
      </w:r>
      <w:r w:rsidRPr="00C40272">
        <w:rPr>
          <w:rFonts w:ascii="Arial" w:hAnsi="Arial" w:cs="Arial"/>
          <w:sz w:val="24"/>
          <w:szCs w:val="24"/>
        </w:rPr>
        <w:t xml:space="preserve">Metal components are rusting, paint is peeling, plaster is cracking, and ceiling tiles are missing.  </w:t>
      </w:r>
      <w:r w:rsidR="00831920">
        <w:rPr>
          <w:rFonts w:ascii="Arial" w:hAnsi="Arial" w:cs="Arial"/>
          <w:sz w:val="24"/>
          <w:szCs w:val="24"/>
        </w:rPr>
        <w:t>The restrooms adjacent t</w:t>
      </w:r>
      <w:r w:rsidR="00141CCA">
        <w:rPr>
          <w:rFonts w:ascii="Arial" w:hAnsi="Arial" w:cs="Arial"/>
          <w:sz w:val="24"/>
          <w:szCs w:val="24"/>
        </w:rPr>
        <w:t>o</w:t>
      </w:r>
      <w:r w:rsidR="00831920">
        <w:rPr>
          <w:rFonts w:ascii="Arial" w:hAnsi="Arial" w:cs="Arial"/>
          <w:sz w:val="24"/>
          <w:szCs w:val="24"/>
        </w:rPr>
        <w:t xml:space="preserve"> the pool need total renovation.  </w:t>
      </w:r>
      <w:r w:rsidRPr="00C40272">
        <w:rPr>
          <w:rFonts w:ascii="Arial" w:hAnsi="Arial" w:cs="Arial"/>
          <w:sz w:val="24"/>
          <w:szCs w:val="24"/>
        </w:rPr>
        <w:t xml:space="preserve">Proper functioning of the ventilation system has been a persistent problem for at least the past </w:t>
      </w:r>
      <w:r w:rsidR="009A4547">
        <w:rPr>
          <w:rFonts w:ascii="Arial" w:hAnsi="Arial" w:cs="Arial"/>
          <w:sz w:val="24"/>
          <w:szCs w:val="24"/>
        </w:rPr>
        <w:t>eight</w:t>
      </w:r>
      <w:r w:rsidRPr="00C40272">
        <w:rPr>
          <w:rFonts w:ascii="Arial" w:hAnsi="Arial" w:cs="Arial"/>
          <w:sz w:val="24"/>
          <w:szCs w:val="24"/>
        </w:rPr>
        <w:t xml:space="preserve"> years.  Because of high humidity, mold has formed on the walls, doors, and floor.  The potential health hazard of this mold is unknown.  An overall assessment of the pool area dictates attention to deferred maintenance problems for the health and safety of faculty, staff, students, and outside users of the facility. </w:t>
      </w:r>
    </w:p>
    <w:p w:rsidR="009A4547" w:rsidRDefault="009A4547" w:rsidP="00C40272">
      <w:pPr>
        <w:pStyle w:val="ListParagraph"/>
        <w:spacing w:after="0" w:line="240" w:lineRule="auto"/>
        <w:rPr>
          <w:rFonts w:ascii="Arial" w:hAnsi="Arial" w:cs="Arial"/>
          <w:sz w:val="24"/>
          <w:szCs w:val="24"/>
        </w:rPr>
      </w:pPr>
    </w:p>
    <w:p w:rsidR="009A4547" w:rsidRPr="009A4547" w:rsidRDefault="009A4547" w:rsidP="009A4547">
      <w:pPr>
        <w:pStyle w:val="ListParagraph"/>
        <w:spacing w:after="0" w:line="240" w:lineRule="auto"/>
        <w:rPr>
          <w:rFonts w:ascii="Arial" w:hAnsi="Arial" w:cs="Arial"/>
          <w:sz w:val="24"/>
          <w:szCs w:val="24"/>
        </w:rPr>
      </w:pPr>
      <w:r w:rsidRPr="009A4547">
        <w:rPr>
          <w:rFonts w:ascii="Arial" w:hAnsi="Arial" w:cs="Arial"/>
          <w:sz w:val="24"/>
          <w:szCs w:val="24"/>
        </w:rPr>
        <w:t xml:space="preserve">All departmental faculty members and the department </w:t>
      </w:r>
      <w:r>
        <w:rPr>
          <w:rFonts w:ascii="Arial" w:hAnsi="Arial" w:cs="Arial"/>
          <w:sz w:val="24"/>
          <w:szCs w:val="24"/>
        </w:rPr>
        <w:t>administrative assistant</w:t>
      </w:r>
      <w:r w:rsidRPr="009A4547">
        <w:rPr>
          <w:rFonts w:ascii="Arial" w:hAnsi="Arial" w:cs="Arial"/>
          <w:sz w:val="24"/>
          <w:szCs w:val="24"/>
        </w:rPr>
        <w:t xml:space="preserve"> have personnel computers, printers, and telephones with their own extensions.  The department </w:t>
      </w:r>
      <w:r>
        <w:rPr>
          <w:rFonts w:ascii="Arial" w:hAnsi="Arial" w:cs="Arial"/>
          <w:sz w:val="24"/>
          <w:szCs w:val="24"/>
        </w:rPr>
        <w:t xml:space="preserve">administrative assistant </w:t>
      </w:r>
      <w:r w:rsidRPr="009A4547">
        <w:rPr>
          <w:rFonts w:ascii="Arial" w:hAnsi="Arial" w:cs="Arial"/>
          <w:sz w:val="24"/>
          <w:szCs w:val="24"/>
        </w:rPr>
        <w:t xml:space="preserve">has a scanner available to support the faculty.  Voice mail through the </w:t>
      </w:r>
      <w:r w:rsidR="00482282">
        <w:rPr>
          <w:rFonts w:ascii="Arial" w:hAnsi="Arial" w:cs="Arial"/>
          <w:sz w:val="24"/>
          <w:szCs w:val="24"/>
        </w:rPr>
        <w:t>U</w:t>
      </w:r>
      <w:r w:rsidRPr="009A4547">
        <w:rPr>
          <w:rFonts w:ascii="Arial" w:hAnsi="Arial" w:cs="Arial"/>
          <w:sz w:val="24"/>
          <w:szCs w:val="24"/>
        </w:rPr>
        <w:t xml:space="preserve">niversity voice mail system is available to all faculty members.  A copier </w:t>
      </w:r>
      <w:r>
        <w:rPr>
          <w:rFonts w:ascii="Arial" w:hAnsi="Arial" w:cs="Arial"/>
          <w:sz w:val="24"/>
          <w:szCs w:val="24"/>
        </w:rPr>
        <w:t>a</w:t>
      </w:r>
      <w:r w:rsidRPr="009A4547">
        <w:rPr>
          <w:rFonts w:ascii="Arial" w:hAnsi="Arial" w:cs="Arial"/>
          <w:sz w:val="24"/>
          <w:szCs w:val="24"/>
        </w:rPr>
        <w:t xml:space="preserve">nd Scantron grading machine are also available for faculty use in the department.  </w:t>
      </w:r>
      <w:r>
        <w:rPr>
          <w:rFonts w:ascii="Arial" w:hAnsi="Arial" w:cs="Arial"/>
          <w:sz w:val="24"/>
          <w:szCs w:val="24"/>
        </w:rPr>
        <w:t xml:space="preserve">Shredding of confidential documents in the department is now managed by a commercial vender. </w:t>
      </w:r>
      <w:r w:rsidRPr="009A4547">
        <w:rPr>
          <w:rFonts w:ascii="Arial" w:hAnsi="Arial" w:cs="Arial"/>
          <w:sz w:val="24"/>
          <w:szCs w:val="24"/>
        </w:rPr>
        <w:t xml:space="preserve">Additional equipment available to the departmental faculty includes laptop computers, </w:t>
      </w:r>
      <w:r w:rsidR="00482282">
        <w:rPr>
          <w:rFonts w:ascii="Arial" w:hAnsi="Arial" w:cs="Arial"/>
          <w:sz w:val="24"/>
          <w:szCs w:val="24"/>
        </w:rPr>
        <w:t xml:space="preserve">a </w:t>
      </w:r>
      <w:r w:rsidRPr="009A4547">
        <w:rPr>
          <w:rFonts w:ascii="Arial" w:hAnsi="Arial" w:cs="Arial"/>
          <w:sz w:val="24"/>
          <w:szCs w:val="24"/>
        </w:rPr>
        <w:t>digital camera, and video equipment.  The faculty has access to Tegrity in one classroom in Flow</w:t>
      </w:r>
      <w:r w:rsidRPr="009A4547">
        <w:rPr>
          <w:rFonts w:ascii="Arial" w:hAnsi="Arial" w:cs="Arial"/>
          <w:sz w:val="24"/>
          <w:szCs w:val="24"/>
        </w:rPr>
        <w:lastRenderedPageBreak/>
        <w:t>ers Hall.  All five classrooms in Flowers Hall are now equipped with computers, overhead projectors, and computer access to the internet for enhanced instruction.  Two classrooms are “smart”; one classroom is equipped with a “smart board</w:t>
      </w:r>
      <w:r w:rsidR="00482282">
        <w:rPr>
          <w:rFonts w:ascii="Arial" w:hAnsi="Arial" w:cs="Arial"/>
          <w:sz w:val="24"/>
          <w:szCs w:val="24"/>
        </w:rPr>
        <w:t>”</w:t>
      </w:r>
      <w:r w:rsidRPr="009A4547">
        <w:rPr>
          <w:rFonts w:ascii="Arial" w:hAnsi="Arial" w:cs="Arial"/>
          <w:sz w:val="24"/>
          <w:szCs w:val="24"/>
        </w:rPr>
        <w:t xml:space="preserve"> and the other equipped with Sympodiem.   </w:t>
      </w:r>
      <w:r w:rsidR="00482282">
        <w:rPr>
          <w:rFonts w:ascii="Arial" w:hAnsi="Arial" w:cs="Arial"/>
          <w:sz w:val="24"/>
          <w:szCs w:val="24"/>
        </w:rPr>
        <w:t>A request has been made to install smart boards in the remaining three classrooms and it is hoped this request will be filled by the end of summer 2015.</w:t>
      </w:r>
    </w:p>
    <w:p w:rsidR="00482282" w:rsidRDefault="00482282" w:rsidP="009A4547">
      <w:pPr>
        <w:pStyle w:val="ListParagraph"/>
        <w:spacing w:after="0" w:line="240" w:lineRule="auto"/>
        <w:rPr>
          <w:rFonts w:ascii="Arial" w:hAnsi="Arial" w:cs="Arial"/>
          <w:color w:val="FF0000"/>
          <w:sz w:val="24"/>
          <w:szCs w:val="24"/>
        </w:rPr>
      </w:pPr>
    </w:p>
    <w:p w:rsidR="009A4547" w:rsidRPr="009A4547" w:rsidRDefault="009A4547" w:rsidP="009A4547">
      <w:pPr>
        <w:pStyle w:val="ListParagraph"/>
        <w:spacing w:after="0" w:line="240" w:lineRule="auto"/>
        <w:rPr>
          <w:rFonts w:ascii="Arial" w:hAnsi="Arial" w:cs="Arial"/>
          <w:sz w:val="24"/>
          <w:szCs w:val="24"/>
        </w:rPr>
      </w:pPr>
      <w:r w:rsidRPr="009A4547">
        <w:rPr>
          <w:rFonts w:ascii="Arial" w:hAnsi="Arial" w:cs="Arial"/>
          <w:sz w:val="24"/>
          <w:szCs w:val="24"/>
        </w:rPr>
        <w:t xml:space="preserve">A wide variety of </w:t>
      </w:r>
      <w:r w:rsidR="00F652E9">
        <w:rPr>
          <w:rFonts w:ascii="Arial" w:hAnsi="Arial" w:cs="Arial"/>
          <w:sz w:val="24"/>
          <w:szCs w:val="24"/>
        </w:rPr>
        <w:t>P</w:t>
      </w:r>
      <w:r w:rsidRPr="009A4547">
        <w:rPr>
          <w:rFonts w:ascii="Arial" w:hAnsi="Arial" w:cs="Arial"/>
          <w:sz w:val="24"/>
          <w:szCs w:val="24"/>
        </w:rPr>
        <w:t xml:space="preserve">hysical </w:t>
      </w:r>
      <w:r w:rsidR="00F652E9">
        <w:rPr>
          <w:rFonts w:ascii="Arial" w:hAnsi="Arial" w:cs="Arial"/>
          <w:sz w:val="24"/>
          <w:szCs w:val="24"/>
        </w:rPr>
        <w:t>E</w:t>
      </w:r>
      <w:r w:rsidRPr="009A4547">
        <w:rPr>
          <w:rFonts w:ascii="Arial" w:hAnsi="Arial" w:cs="Arial"/>
          <w:sz w:val="24"/>
          <w:szCs w:val="24"/>
        </w:rPr>
        <w:t xml:space="preserve">ducation activity equipment needed for instruction in several sports is maintained by the department.  This equipment included materials needed for instruction in tennis, golf, badminton, self-defense and karate, volleyball, basketball, and swimming.  Additional equipment is maintained by the department to support instruction in a variety of age appropriate activities at the elementary and secondary levels.  Audio equipment and a sound system </w:t>
      </w:r>
      <w:r w:rsidR="00027CE4">
        <w:rPr>
          <w:rFonts w:ascii="Arial" w:hAnsi="Arial" w:cs="Arial"/>
          <w:sz w:val="24"/>
          <w:szCs w:val="24"/>
        </w:rPr>
        <w:t>are</w:t>
      </w:r>
      <w:r w:rsidRPr="009A4547">
        <w:rPr>
          <w:rFonts w:ascii="Arial" w:hAnsi="Arial" w:cs="Arial"/>
          <w:sz w:val="24"/>
          <w:szCs w:val="24"/>
        </w:rPr>
        <w:t xml:space="preserve"> provided for use in aerobic dance courses.  Various anatomical models and skeletons are available for use in exercise science and health related courses.  </w:t>
      </w:r>
      <w:r w:rsidR="00141CCA">
        <w:rPr>
          <w:rFonts w:ascii="Arial" w:hAnsi="Arial" w:cs="Arial"/>
          <w:sz w:val="24"/>
          <w:szCs w:val="24"/>
        </w:rPr>
        <w:t xml:space="preserve">Ten IPads were purchased in 2014 for student </w:t>
      </w:r>
      <w:r w:rsidR="00F652E9">
        <w:rPr>
          <w:rFonts w:ascii="Arial" w:hAnsi="Arial" w:cs="Arial"/>
          <w:sz w:val="24"/>
          <w:szCs w:val="24"/>
        </w:rPr>
        <w:t xml:space="preserve">use </w:t>
      </w:r>
      <w:r w:rsidR="00141CCA">
        <w:rPr>
          <w:rFonts w:ascii="Arial" w:hAnsi="Arial" w:cs="Arial"/>
          <w:sz w:val="24"/>
          <w:szCs w:val="24"/>
        </w:rPr>
        <w:t xml:space="preserve">in teaching methods courses.  </w:t>
      </w:r>
      <w:r w:rsidRPr="009A4547">
        <w:rPr>
          <w:rFonts w:ascii="Arial" w:hAnsi="Arial" w:cs="Arial"/>
          <w:sz w:val="24"/>
          <w:szCs w:val="24"/>
        </w:rPr>
        <w:t>The department also has a wide variety of outdoor equipment to support the outdoor education course.  This equipment included cooking equipment, Dutch ovens, stoves, tents, sleeping bags, ground pads, coolers, maps, compasses, GPS units, canoes, paddles, personal flotation devises, climbing ropes, and assorted climbing gear.  The department also has a canoe trailer and a box trailer to transport the outdoor equipment for field experiences.</w:t>
      </w:r>
    </w:p>
    <w:p w:rsidR="00027CE4" w:rsidRDefault="00027CE4" w:rsidP="009A4547">
      <w:pPr>
        <w:pStyle w:val="ListParagraph"/>
        <w:spacing w:after="0" w:line="240" w:lineRule="auto"/>
        <w:rPr>
          <w:rFonts w:ascii="Arial" w:hAnsi="Arial" w:cs="Arial"/>
          <w:sz w:val="24"/>
          <w:szCs w:val="24"/>
        </w:rPr>
      </w:pPr>
    </w:p>
    <w:p w:rsidR="009A4547" w:rsidRPr="009A4547" w:rsidRDefault="009A4547" w:rsidP="009A4547">
      <w:pPr>
        <w:pStyle w:val="ListParagraph"/>
        <w:spacing w:after="0" w:line="240" w:lineRule="auto"/>
        <w:rPr>
          <w:rFonts w:ascii="Arial" w:hAnsi="Arial" w:cs="Arial"/>
          <w:sz w:val="24"/>
          <w:szCs w:val="24"/>
        </w:rPr>
      </w:pPr>
      <w:r w:rsidRPr="009A4547">
        <w:rPr>
          <w:rFonts w:ascii="Arial" w:hAnsi="Arial" w:cs="Arial"/>
          <w:sz w:val="24"/>
          <w:szCs w:val="24"/>
        </w:rPr>
        <w:t>Equipment and supplies needed to support first aid and CPR courses offered by the department are also available.  This equipment includes adult, child, and infant manikins, training AEDs, and splinting materials.  Additional first aid and rescue equipment is maintained in the pool area and include backboards with straps, rescue tubes, and reaching poles.  This equipment is used for instructional purposes as well as aquatic safety and rescue.</w:t>
      </w:r>
    </w:p>
    <w:p w:rsidR="009A4547" w:rsidRPr="009A4547" w:rsidRDefault="009A4547" w:rsidP="009A4547">
      <w:pPr>
        <w:pStyle w:val="ListParagraph"/>
        <w:spacing w:after="0" w:line="240" w:lineRule="auto"/>
        <w:rPr>
          <w:rFonts w:ascii="Arial" w:hAnsi="Arial" w:cs="Arial"/>
          <w:sz w:val="24"/>
          <w:szCs w:val="24"/>
        </w:rPr>
      </w:pPr>
    </w:p>
    <w:p w:rsidR="009A4547" w:rsidRDefault="009A4547" w:rsidP="009A4547">
      <w:pPr>
        <w:pStyle w:val="ListParagraph"/>
        <w:spacing w:after="0" w:line="240" w:lineRule="auto"/>
        <w:rPr>
          <w:rFonts w:ascii="Arial" w:hAnsi="Arial" w:cs="Arial"/>
          <w:sz w:val="24"/>
          <w:szCs w:val="24"/>
        </w:rPr>
      </w:pPr>
      <w:r w:rsidRPr="009A4547">
        <w:rPr>
          <w:rFonts w:ascii="Arial" w:hAnsi="Arial" w:cs="Arial"/>
          <w:sz w:val="24"/>
          <w:szCs w:val="24"/>
        </w:rPr>
        <w:t xml:space="preserve">The Department of Health, Physical Education and Recreation is housed in Flowers Hall.  Completed in 1972, Flowers Hall was adequate at the time to support </w:t>
      </w:r>
      <w:r w:rsidR="00F410B2">
        <w:rPr>
          <w:rFonts w:ascii="Arial" w:hAnsi="Arial" w:cs="Arial"/>
          <w:sz w:val="24"/>
          <w:szCs w:val="24"/>
        </w:rPr>
        <w:t xml:space="preserve">our academic </w:t>
      </w:r>
      <w:r w:rsidRPr="009A4547">
        <w:rPr>
          <w:rFonts w:ascii="Arial" w:hAnsi="Arial" w:cs="Arial"/>
          <w:sz w:val="24"/>
          <w:szCs w:val="24"/>
        </w:rPr>
        <w:t>department, athletic</w:t>
      </w:r>
      <w:r w:rsidR="00141CCA">
        <w:rPr>
          <w:rFonts w:ascii="Arial" w:hAnsi="Arial" w:cs="Arial"/>
          <w:sz w:val="24"/>
          <w:szCs w:val="24"/>
        </w:rPr>
        <w:t>s</w:t>
      </w:r>
      <w:r w:rsidRPr="009A4547">
        <w:rPr>
          <w:rFonts w:ascii="Arial" w:hAnsi="Arial" w:cs="Arial"/>
          <w:sz w:val="24"/>
          <w:szCs w:val="24"/>
        </w:rPr>
        <w:t>, and campus recreation.  However, as program needs have changed, space availability has become an increasing concern in the facility.  Campus recreation has moved to the new Student Recreation Center and shifted their activit</w:t>
      </w:r>
      <w:r w:rsidR="00AA5F8C">
        <w:rPr>
          <w:rFonts w:ascii="Arial" w:hAnsi="Arial" w:cs="Arial"/>
          <w:sz w:val="24"/>
          <w:szCs w:val="24"/>
        </w:rPr>
        <w:t>y</w:t>
      </w:r>
      <w:r w:rsidRPr="009A4547">
        <w:rPr>
          <w:rFonts w:ascii="Arial" w:hAnsi="Arial" w:cs="Arial"/>
          <w:sz w:val="24"/>
          <w:szCs w:val="24"/>
        </w:rPr>
        <w:t xml:space="preserve"> programs away from Flowers Hall.  The Department of Health, Physical Education and Recreation and the Athletic Department program</w:t>
      </w:r>
      <w:r w:rsidR="00141CCA">
        <w:rPr>
          <w:rFonts w:ascii="Arial" w:hAnsi="Arial" w:cs="Arial"/>
          <w:sz w:val="24"/>
          <w:szCs w:val="24"/>
        </w:rPr>
        <w:t>s</w:t>
      </w:r>
      <w:r w:rsidRPr="009A4547">
        <w:rPr>
          <w:rFonts w:ascii="Arial" w:hAnsi="Arial" w:cs="Arial"/>
          <w:sz w:val="24"/>
          <w:szCs w:val="24"/>
        </w:rPr>
        <w:t xml:space="preserve"> still occupy Flowers Hall and as each program has expanded, space availability, both shared and specific, has been an issue.  Over the years considerable space has been lost by the academic department as the athletic program has expanded.  This space includes dressing rooms, storage space, classrooms, </w:t>
      </w:r>
      <w:r w:rsidR="002B766E">
        <w:rPr>
          <w:rFonts w:ascii="Arial" w:hAnsi="Arial" w:cs="Arial"/>
          <w:sz w:val="24"/>
          <w:szCs w:val="24"/>
        </w:rPr>
        <w:t xml:space="preserve">a weight room, </w:t>
      </w:r>
      <w:r w:rsidRPr="009A4547">
        <w:rPr>
          <w:rFonts w:ascii="Arial" w:hAnsi="Arial" w:cs="Arial"/>
          <w:sz w:val="24"/>
          <w:szCs w:val="24"/>
        </w:rPr>
        <w:t xml:space="preserve">and teaching stations.  At this time there is inadequate storage space for departmental equipment and supplies and office space for full-time and adjunct faculty.  </w:t>
      </w:r>
      <w:r w:rsidR="002B766E">
        <w:rPr>
          <w:rFonts w:ascii="Arial" w:hAnsi="Arial" w:cs="Arial"/>
          <w:sz w:val="24"/>
          <w:szCs w:val="24"/>
        </w:rPr>
        <w:t xml:space="preserve">Beginning in fall 2015 additional office space will be needed for new faculty members.  </w:t>
      </w:r>
      <w:r w:rsidR="002B766E" w:rsidRPr="002B766E">
        <w:rPr>
          <w:rFonts w:ascii="Arial" w:hAnsi="Arial" w:cs="Arial"/>
          <w:sz w:val="24"/>
          <w:szCs w:val="24"/>
        </w:rPr>
        <w:t>A plan has been proposed to convert a less than adequate classroom into faculty off</w:t>
      </w:r>
      <w:r w:rsidR="002B766E">
        <w:rPr>
          <w:rFonts w:ascii="Arial" w:hAnsi="Arial" w:cs="Arial"/>
          <w:sz w:val="24"/>
          <w:szCs w:val="24"/>
        </w:rPr>
        <w:t xml:space="preserve">ices during summer 2015 and if this plan is activated the department will have office space for new faculty and some limited space for adjunct faculty.  </w:t>
      </w:r>
      <w:r w:rsidRPr="009A4547">
        <w:rPr>
          <w:rFonts w:ascii="Arial" w:hAnsi="Arial" w:cs="Arial"/>
          <w:sz w:val="24"/>
          <w:szCs w:val="24"/>
        </w:rPr>
        <w:t>In 2009, an indoor archery range was completed on the fourth level of Flowers Hall but because of problems retracting a section of bleachers on that level, the range</w:t>
      </w:r>
      <w:r w:rsidR="00141CCA">
        <w:rPr>
          <w:rFonts w:ascii="Arial" w:hAnsi="Arial" w:cs="Arial"/>
          <w:sz w:val="24"/>
          <w:szCs w:val="24"/>
        </w:rPr>
        <w:t xml:space="preserve"> may be unavailable when needed.</w:t>
      </w:r>
      <w:r w:rsidRPr="009A4547">
        <w:rPr>
          <w:rFonts w:ascii="Arial" w:hAnsi="Arial" w:cs="Arial"/>
          <w:sz w:val="24"/>
          <w:szCs w:val="24"/>
        </w:rPr>
        <w:t xml:space="preserve">  </w:t>
      </w:r>
    </w:p>
    <w:p w:rsidR="008E546D" w:rsidRDefault="008E546D" w:rsidP="009A4547">
      <w:pPr>
        <w:pStyle w:val="ListParagraph"/>
        <w:spacing w:after="0" w:line="240" w:lineRule="auto"/>
        <w:rPr>
          <w:rFonts w:ascii="Arial" w:hAnsi="Arial" w:cs="Arial"/>
          <w:sz w:val="24"/>
          <w:szCs w:val="24"/>
        </w:rPr>
      </w:pPr>
    </w:p>
    <w:p w:rsidR="008E546D" w:rsidRPr="009A4547" w:rsidRDefault="008E546D" w:rsidP="009A4547">
      <w:pPr>
        <w:pStyle w:val="ListParagraph"/>
        <w:spacing w:after="0" w:line="240" w:lineRule="auto"/>
        <w:rPr>
          <w:rFonts w:ascii="Arial" w:hAnsi="Arial" w:cs="Arial"/>
          <w:sz w:val="24"/>
          <w:szCs w:val="24"/>
        </w:rPr>
      </w:pPr>
      <w:r>
        <w:rPr>
          <w:rFonts w:ascii="Arial" w:hAnsi="Arial" w:cs="Arial"/>
          <w:sz w:val="24"/>
          <w:szCs w:val="24"/>
        </w:rPr>
        <w:t>Classroom space in Flowers Hall is limited and has reached its maximum capacity.  In addition, the desks in the classrooms are old, some of which are broken and in need of immediate replacement.  A recent request for additional desks for classrooms in Flowers Hall was answered with broken desks from other classrooms on campus</w:t>
      </w:r>
      <w:r w:rsidR="00141CCA">
        <w:rPr>
          <w:rFonts w:ascii="Arial" w:hAnsi="Arial" w:cs="Arial"/>
          <w:sz w:val="24"/>
          <w:szCs w:val="24"/>
        </w:rPr>
        <w:t>,</w:t>
      </w:r>
      <w:r>
        <w:rPr>
          <w:rFonts w:ascii="Arial" w:hAnsi="Arial" w:cs="Arial"/>
          <w:sz w:val="24"/>
          <w:szCs w:val="24"/>
        </w:rPr>
        <w:t xml:space="preserve"> most of which </w:t>
      </w:r>
      <w:r w:rsidR="00141CCA">
        <w:rPr>
          <w:rFonts w:ascii="Arial" w:hAnsi="Arial" w:cs="Arial"/>
          <w:sz w:val="24"/>
          <w:szCs w:val="24"/>
        </w:rPr>
        <w:t>had been</w:t>
      </w:r>
      <w:r>
        <w:rPr>
          <w:rFonts w:ascii="Arial" w:hAnsi="Arial" w:cs="Arial"/>
          <w:sz w:val="24"/>
          <w:szCs w:val="24"/>
        </w:rPr>
        <w:t xml:space="preserve"> discarded as unusable.  Some of the dry erase boards in the classrooms are lose from the walls and are in need of replacement.  HVAC in the classrooms, and in Flowers Hall in general, is a continuing problem.  </w:t>
      </w:r>
      <w:r>
        <w:rPr>
          <w:rFonts w:ascii="Arial" w:hAnsi="Arial" w:cs="Arial"/>
          <w:sz w:val="24"/>
          <w:szCs w:val="24"/>
        </w:rPr>
        <w:lastRenderedPageBreak/>
        <w:t>At times it is so hot or so cold in the classrooms students and faculty are affected.  This same HVAC issue also affects faculty offices.</w:t>
      </w:r>
    </w:p>
    <w:p w:rsidR="002B766E" w:rsidRDefault="002B766E" w:rsidP="009A4547">
      <w:pPr>
        <w:pStyle w:val="ListParagraph"/>
        <w:spacing w:after="0" w:line="240" w:lineRule="auto"/>
        <w:rPr>
          <w:rFonts w:ascii="Arial" w:hAnsi="Arial" w:cs="Arial"/>
          <w:sz w:val="24"/>
          <w:szCs w:val="24"/>
        </w:rPr>
      </w:pPr>
    </w:p>
    <w:p w:rsidR="00C36476" w:rsidRDefault="009A4547" w:rsidP="009A4547">
      <w:pPr>
        <w:pStyle w:val="ListParagraph"/>
        <w:spacing w:after="0" w:line="240" w:lineRule="auto"/>
        <w:rPr>
          <w:rFonts w:ascii="Arial" w:hAnsi="Arial" w:cs="Arial"/>
          <w:sz w:val="24"/>
          <w:szCs w:val="24"/>
        </w:rPr>
      </w:pPr>
      <w:r w:rsidRPr="009A4547">
        <w:rPr>
          <w:rFonts w:ascii="Arial" w:hAnsi="Arial" w:cs="Arial"/>
          <w:sz w:val="24"/>
          <w:szCs w:val="24"/>
        </w:rPr>
        <w:t xml:space="preserve">At this time space in Flowers Hall is barely adequate to support this academic unit.  Immediate consideration needs to be given to additional office space in the facility for faculty and the creation of adequate storage space for equipment and supplies used to support the academic program.  In the near future, additional space will be needed to support exercise science research initiatives in the Human Performance Laboratory.  </w:t>
      </w:r>
      <w:r w:rsidR="00C36476" w:rsidRPr="00C36476">
        <w:rPr>
          <w:rFonts w:ascii="Arial" w:hAnsi="Arial" w:cs="Arial"/>
          <w:sz w:val="24"/>
          <w:szCs w:val="24"/>
        </w:rPr>
        <w:t xml:space="preserve">  </w:t>
      </w:r>
    </w:p>
    <w:p w:rsidR="00A94C66" w:rsidRDefault="00A94C66" w:rsidP="00AF726B">
      <w:pPr>
        <w:pStyle w:val="ListParagraph"/>
        <w:numPr>
          <w:ilvl w:val="0"/>
          <w:numId w:val="1"/>
        </w:numPr>
        <w:spacing w:after="0" w:line="240" w:lineRule="auto"/>
        <w:rPr>
          <w:rFonts w:ascii="Arial" w:hAnsi="Arial" w:cs="Arial"/>
          <w:b/>
          <w:sz w:val="24"/>
          <w:szCs w:val="24"/>
        </w:rPr>
      </w:pPr>
      <w:r>
        <w:rPr>
          <w:rFonts w:ascii="Arial" w:hAnsi="Arial" w:cs="Arial"/>
          <w:b/>
          <w:sz w:val="24"/>
          <w:szCs w:val="24"/>
        </w:rPr>
        <w:t>Notable achievements by the department (students, faculty, staff):</w:t>
      </w:r>
    </w:p>
    <w:p w:rsidR="00A94C66" w:rsidRDefault="00A94C66" w:rsidP="00A94C66">
      <w:pPr>
        <w:pStyle w:val="ListParagraph"/>
        <w:rPr>
          <w:rFonts w:ascii="Arial" w:hAnsi="Arial" w:cs="Arial"/>
          <w:b/>
          <w:sz w:val="24"/>
          <w:szCs w:val="24"/>
        </w:rPr>
      </w:pPr>
    </w:p>
    <w:p w:rsidR="00441CF9" w:rsidRDefault="00441CF9" w:rsidP="00A94C66">
      <w:pPr>
        <w:pStyle w:val="ListParagraph"/>
        <w:rPr>
          <w:rFonts w:ascii="Arial" w:hAnsi="Arial" w:cs="Arial"/>
          <w:sz w:val="24"/>
          <w:szCs w:val="24"/>
        </w:rPr>
      </w:pPr>
      <w:r w:rsidRPr="00441CF9">
        <w:rPr>
          <w:rFonts w:ascii="Arial" w:hAnsi="Arial" w:cs="Arial"/>
          <w:sz w:val="24"/>
          <w:szCs w:val="24"/>
        </w:rPr>
        <w:t xml:space="preserve">Based on information contained in the University of North Alabama </w:t>
      </w:r>
      <w:r w:rsidR="00141CCA">
        <w:rPr>
          <w:rFonts w:ascii="Arial" w:hAnsi="Arial" w:cs="Arial"/>
          <w:sz w:val="24"/>
          <w:szCs w:val="24"/>
        </w:rPr>
        <w:t>P</w:t>
      </w:r>
      <w:r w:rsidRPr="00441CF9">
        <w:rPr>
          <w:rFonts w:ascii="Arial" w:hAnsi="Arial" w:cs="Arial"/>
          <w:sz w:val="24"/>
          <w:szCs w:val="24"/>
        </w:rPr>
        <w:t>rofiles in Excellence for the period of 2013-2015</w:t>
      </w:r>
      <w:r w:rsidR="00141CCA">
        <w:rPr>
          <w:rFonts w:ascii="Arial" w:hAnsi="Arial" w:cs="Arial"/>
          <w:sz w:val="24"/>
          <w:szCs w:val="24"/>
        </w:rPr>
        <w:t>,</w:t>
      </w:r>
      <w:r w:rsidRPr="00441CF9">
        <w:rPr>
          <w:rFonts w:ascii="Arial" w:hAnsi="Arial" w:cs="Arial"/>
          <w:sz w:val="24"/>
          <w:szCs w:val="24"/>
        </w:rPr>
        <w:t xml:space="preserve"> faculty in the Department of Health, Physical Education and Recreation have authored or co-authored 55 publications, presented or co-presented 110 presentations at professional meeting, held three offices in professional organization</w:t>
      </w:r>
      <w:r w:rsidR="00141CCA">
        <w:rPr>
          <w:rFonts w:ascii="Arial" w:hAnsi="Arial" w:cs="Arial"/>
          <w:sz w:val="24"/>
          <w:szCs w:val="24"/>
        </w:rPr>
        <w:t>s</w:t>
      </w:r>
      <w:r w:rsidRPr="00441CF9">
        <w:rPr>
          <w:rFonts w:ascii="Arial" w:hAnsi="Arial" w:cs="Arial"/>
          <w:sz w:val="24"/>
          <w:szCs w:val="24"/>
        </w:rPr>
        <w:t>, and received eight grants.  In addition graduate faculty in the department have served a</w:t>
      </w:r>
      <w:r w:rsidR="00141CCA">
        <w:rPr>
          <w:rFonts w:ascii="Arial" w:hAnsi="Arial" w:cs="Arial"/>
          <w:sz w:val="24"/>
          <w:szCs w:val="24"/>
        </w:rPr>
        <w:t>s</w:t>
      </w:r>
      <w:r w:rsidRPr="00441CF9">
        <w:rPr>
          <w:rFonts w:ascii="Arial" w:hAnsi="Arial" w:cs="Arial"/>
          <w:sz w:val="24"/>
          <w:szCs w:val="24"/>
        </w:rPr>
        <w:t xml:space="preserve"> chair or committee member for twenty graduate thesis.  Department faculty has also served on numerous college and university committees and as reviewers for professional journals.</w:t>
      </w:r>
    </w:p>
    <w:p w:rsidR="00AA5F8C" w:rsidRDefault="00AA5F8C" w:rsidP="00A94C66">
      <w:pPr>
        <w:pStyle w:val="ListParagraph"/>
        <w:rPr>
          <w:rFonts w:ascii="Arial" w:hAnsi="Arial" w:cs="Arial"/>
          <w:sz w:val="24"/>
          <w:szCs w:val="24"/>
        </w:rPr>
      </w:pPr>
    </w:p>
    <w:p w:rsidR="00AA5F8C" w:rsidRDefault="00AA5F8C" w:rsidP="00A94C66">
      <w:pPr>
        <w:pStyle w:val="ListParagraph"/>
        <w:rPr>
          <w:rFonts w:ascii="Arial" w:hAnsi="Arial" w:cs="Arial"/>
          <w:sz w:val="24"/>
          <w:szCs w:val="24"/>
        </w:rPr>
      </w:pPr>
      <w:r>
        <w:rPr>
          <w:rFonts w:ascii="Arial" w:hAnsi="Arial" w:cs="Arial"/>
          <w:sz w:val="24"/>
          <w:szCs w:val="24"/>
        </w:rPr>
        <w:t xml:space="preserve">The department has also established a partnership with Natchez Trace National Parkway which has resulted in grant funding for a service-learning course involving trail construction and maintenance on the Natchez trace National Scenic Trail and other instructional opportunities within the department.  In addition, this partnership has made it possible to have National Park Service personnel offer the National </w:t>
      </w:r>
      <w:r w:rsidR="00DC3BEC">
        <w:rPr>
          <w:rFonts w:ascii="Arial" w:hAnsi="Arial" w:cs="Arial"/>
          <w:sz w:val="24"/>
          <w:szCs w:val="24"/>
        </w:rPr>
        <w:t>Interagency Fire Center</w:t>
      </w:r>
      <w:r>
        <w:rPr>
          <w:rFonts w:ascii="Arial" w:hAnsi="Arial" w:cs="Arial"/>
          <w:sz w:val="24"/>
          <w:szCs w:val="24"/>
        </w:rPr>
        <w:t xml:space="preserve">, Wildland Firefighter Training on the UNA campus.  This </w:t>
      </w:r>
      <w:r>
        <w:rPr>
          <w:rFonts w:ascii="Arial" w:hAnsi="Arial" w:cs="Arial"/>
          <w:sz w:val="24"/>
          <w:szCs w:val="24"/>
        </w:rPr>
        <w:lastRenderedPageBreak/>
        <w:t>makes UNA one of the few colleges/universities in the country to offer the Wildland Firefighter Training for academic credit.</w:t>
      </w:r>
    </w:p>
    <w:p w:rsidR="00AA5F8C" w:rsidRDefault="00AA5F8C" w:rsidP="00A94C66">
      <w:pPr>
        <w:pStyle w:val="ListParagraph"/>
        <w:rPr>
          <w:rFonts w:ascii="Arial" w:hAnsi="Arial" w:cs="Arial"/>
          <w:sz w:val="24"/>
          <w:szCs w:val="24"/>
        </w:rPr>
      </w:pPr>
    </w:p>
    <w:p w:rsidR="00AA5F8C" w:rsidRDefault="00AA5F8C" w:rsidP="00A94C66">
      <w:pPr>
        <w:pStyle w:val="ListParagraph"/>
        <w:rPr>
          <w:rFonts w:ascii="Arial" w:hAnsi="Arial" w:cs="Arial"/>
          <w:sz w:val="24"/>
          <w:szCs w:val="24"/>
        </w:rPr>
      </w:pPr>
      <w:r>
        <w:rPr>
          <w:rFonts w:ascii="Arial" w:hAnsi="Arial" w:cs="Arial"/>
          <w:sz w:val="24"/>
          <w:szCs w:val="24"/>
        </w:rPr>
        <w:t xml:space="preserve">In 2014 the department developed and received approval for three new Study Abroad Certificate program designed for international students.  </w:t>
      </w:r>
      <w:r w:rsidR="00562309">
        <w:rPr>
          <w:rFonts w:ascii="Arial" w:hAnsi="Arial" w:cs="Arial"/>
          <w:sz w:val="24"/>
          <w:szCs w:val="24"/>
        </w:rPr>
        <w:t xml:space="preserve">Each certificate program </w:t>
      </w:r>
      <w:r w:rsidRPr="00AA5F8C">
        <w:rPr>
          <w:rFonts w:ascii="Arial" w:hAnsi="Arial" w:cs="Arial"/>
          <w:sz w:val="24"/>
          <w:szCs w:val="24"/>
        </w:rPr>
        <w:t xml:space="preserve">is a one-semester 15 credit hour global studies program with a focus on </w:t>
      </w:r>
      <w:r w:rsidR="00562309">
        <w:rPr>
          <w:rFonts w:ascii="Arial" w:hAnsi="Arial" w:cs="Arial"/>
          <w:sz w:val="24"/>
          <w:szCs w:val="24"/>
        </w:rPr>
        <w:t xml:space="preserve">a specific area of emphasis.  </w:t>
      </w:r>
      <w:r w:rsidRPr="00AA5F8C">
        <w:rPr>
          <w:rFonts w:ascii="Arial" w:hAnsi="Arial" w:cs="Arial"/>
          <w:sz w:val="24"/>
          <w:szCs w:val="24"/>
        </w:rPr>
        <w:t xml:space="preserve">Upon successful completion of the program students receive a certificate of achievement as well as notation </w:t>
      </w:r>
      <w:r w:rsidR="00562309">
        <w:rPr>
          <w:rFonts w:ascii="Arial" w:hAnsi="Arial" w:cs="Arial"/>
          <w:sz w:val="24"/>
          <w:szCs w:val="24"/>
        </w:rPr>
        <w:t xml:space="preserve">specific to the emphasis area </w:t>
      </w:r>
      <w:r w:rsidRPr="00AA5F8C">
        <w:rPr>
          <w:rFonts w:ascii="Arial" w:hAnsi="Arial" w:cs="Arial"/>
          <w:sz w:val="24"/>
          <w:szCs w:val="24"/>
        </w:rPr>
        <w:t>on their transcript</w:t>
      </w:r>
      <w:r w:rsidR="00DC3BEC">
        <w:rPr>
          <w:rFonts w:ascii="Arial" w:hAnsi="Arial" w:cs="Arial"/>
          <w:sz w:val="24"/>
          <w:szCs w:val="24"/>
        </w:rPr>
        <w:t xml:space="preserve">.  </w:t>
      </w:r>
      <w:r w:rsidRPr="00AA5F8C">
        <w:rPr>
          <w:rFonts w:ascii="Arial" w:hAnsi="Arial" w:cs="Arial"/>
          <w:sz w:val="24"/>
          <w:szCs w:val="24"/>
        </w:rPr>
        <w:t xml:space="preserve">The </w:t>
      </w:r>
      <w:r w:rsidR="00DC3BEC">
        <w:rPr>
          <w:rFonts w:ascii="Arial" w:hAnsi="Arial" w:cs="Arial"/>
          <w:sz w:val="24"/>
          <w:szCs w:val="24"/>
        </w:rPr>
        <w:t>three Study Abroad Certificate programs offered by the department are; Exercise Leadership on Global Operations, Health Promotion in Global Operations, and Sport Management in Global Operations.</w:t>
      </w:r>
    </w:p>
    <w:p w:rsidR="00DC4E70" w:rsidRPr="00441CF9" w:rsidRDefault="00DC4E70" w:rsidP="00A94C66">
      <w:pPr>
        <w:pStyle w:val="ListParagraph"/>
        <w:rPr>
          <w:rFonts w:ascii="Arial" w:hAnsi="Arial" w:cs="Arial"/>
          <w:sz w:val="24"/>
          <w:szCs w:val="24"/>
        </w:rPr>
      </w:pPr>
    </w:p>
    <w:p w:rsidR="00A94C66" w:rsidRDefault="00A94C66" w:rsidP="00AF726B">
      <w:pPr>
        <w:pStyle w:val="ListParagraph"/>
        <w:numPr>
          <w:ilvl w:val="0"/>
          <w:numId w:val="1"/>
        </w:numPr>
        <w:spacing w:after="0" w:line="240" w:lineRule="auto"/>
        <w:rPr>
          <w:rFonts w:ascii="Arial" w:hAnsi="Arial" w:cs="Arial"/>
          <w:b/>
          <w:sz w:val="24"/>
          <w:szCs w:val="24"/>
        </w:rPr>
      </w:pPr>
      <w:r>
        <w:rPr>
          <w:rFonts w:ascii="Arial" w:hAnsi="Arial" w:cs="Arial"/>
          <w:b/>
          <w:sz w:val="24"/>
          <w:szCs w:val="24"/>
        </w:rPr>
        <w:t>How has the department addressed recommendations from the previous program review?</w:t>
      </w:r>
    </w:p>
    <w:p w:rsidR="004D560B" w:rsidRPr="004D560B" w:rsidRDefault="004D560B" w:rsidP="004D560B">
      <w:pPr>
        <w:pStyle w:val="ListParagraph"/>
        <w:rPr>
          <w:rFonts w:ascii="Arial" w:hAnsi="Arial" w:cs="Arial"/>
          <w:b/>
          <w:sz w:val="24"/>
          <w:szCs w:val="24"/>
        </w:rPr>
      </w:pPr>
    </w:p>
    <w:p w:rsidR="004D560B" w:rsidRPr="004D560B" w:rsidRDefault="004D560B" w:rsidP="004D560B">
      <w:pPr>
        <w:pStyle w:val="ListParagraph"/>
        <w:spacing w:after="0" w:line="240" w:lineRule="auto"/>
        <w:rPr>
          <w:rFonts w:ascii="Arial" w:hAnsi="Arial" w:cs="Arial"/>
          <w:sz w:val="24"/>
          <w:szCs w:val="24"/>
        </w:rPr>
      </w:pPr>
      <w:r>
        <w:rPr>
          <w:rFonts w:ascii="Arial" w:hAnsi="Arial" w:cs="Arial"/>
          <w:sz w:val="24"/>
          <w:szCs w:val="24"/>
        </w:rPr>
        <w:t xml:space="preserve">To the extent possible the department has addressed issues identified in the 2010 program review given limits of its operating budget.  </w:t>
      </w:r>
      <w:r w:rsidR="008E546D">
        <w:rPr>
          <w:rFonts w:ascii="Arial" w:hAnsi="Arial" w:cs="Arial"/>
          <w:sz w:val="24"/>
          <w:szCs w:val="24"/>
        </w:rPr>
        <w:t>However, several issues identified in the previous review report are beyond the ability of the department to address or control.  These issues can only be addressed at the University level.</w:t>
      </w:r>
    </w:p>
    <w:p w:rsidR="00A94C66" w:rsidRPr="00A94C66" w:rsidRDefault="00A94C66" w:rsidP="00A94C66">
      <w:pPr>
        <w:pStyle w:val="ListParagraph"/>
        <w:rPr>
          <w:rFonts w:ascii="Arial" w:hAnsi="Arial" w:cs="Arial"/>
          <w:b/>
          <w:sz w:val="24"/>
          <w:szCs w:val="24"/>
        </w:rPr>
      </w:pPr>
    </w:p>
    <w:p w:rsidR="00A94C66" w:rsidRDefault="00A94C66" w:rsidP="00AF726B">
      <w:pPr>
        <w:pStyle w:val="ListParagraph"/>
        <w:numPr>
          <w:ilvl w:val="0"/>
          <w:numId w:val="1"/>
        </w:numPr>
        <w:spacing w:after="0" w:line="240" w:lineRule="auto"/>
        <w:rPr>
          <w:rFonts w:ascii="Arial" w:hAnsi="Arial" w:cs="Arial"/>
          <w:b/>
          <w:sz w:val="24"/>
          <w:szCs w:val="24"/>
        </w:rPr>
      </w:pPr>
      <w:r>
        <w:rPr>
          <w:rFonts w:ascii="Arial" w:hAnsi="Arial" w:cs="Arial"/>
          <w:b/>
          <w:sz w:val="24"/>
          <w:szCs w:val="24"/>
        </w:rPr>
        <w:t>Briefly describe the department’s vision and how it aligns with the University’s strategic plan:</w:t>
      </w:r>
    </w:p>
    <w:p w:rsidR="00186DE1" w:rsidRDefault="00186DE1" w:rsidP="00186DE1">
      <w:pPr>
        <w:spacing w:after="0" w:line="240" w:lineRule="auto"/>
        <w:rPr>
          <w:rFonts w:ascii="Arial" w:hAnsi="Arial" w:cs="Arial"/>
          <w:b/>
          <w:sz w:val="24"/>
          <w:szCs w:val="24"/>
        </w:rPr>
      </w:pPr>
    </w:p>
    <w:p w:rsidR="00186DE1" w:rsidRDefault="00186DE1" w:rsidP="00186DE1">
      <w:pPr>
        <w:spacing w:after="0" w:line="240" w:lineRule="auto"/>
        <w:rPr>
          <w:rFonts w:ascii="Arial" w:hAnsi="Arial" w:cs="Arial"/>
          <w:sz w:val="24"/>
          <w:szCs w:val="24"/>
        </w:rPr>
      </w:pPr>
      <w:r>
        <w:rPr>
          <w:rFonts w:ascii="Arial" w:hAnsi="Arial" w:cs="Arial"/>
          <w:b/>
          <w:sz w:val="24"/>
          <w:szCs w:val="24"/>
        </w:rPr>
        <w:tab/>
      </w:r>
      <w:r>
        <w:rPr>
          <w:rFonts w:ascii="Arial" w:hAnsi="Arial" w:cs="Arial"/>
          <w:sz w:val="24"/>
          <w:szCs w:val="24"/>
        </w:rPr>
        <w:t xml:space="preserve">Over the past eight years the Department of Health, Physical Education and </w:t>
      </w:r>
      <w:r w:rsidR="00C264C5">
        <w:rPr>
          <w:rFonts w:ascii="Arial" w:hAnsi="Arial" w:cs="Arial"/>
          <w:sz w:val="24"/>
          <w:szCs w:val="24"/>
        </w:rPr>
        <w:tab/>
      </w:r>
      <w:r>
        <w:rPr>
          <w:rFonts w:ascii="Arial" w:hAnsi="Arial" w:cs="Arial"/>
          <w:sz w:val="24"/>
          <w:szCs w:val="24"/>
        </w:rPr>
        <w:t xml:space="preserve">Recreation has revised its academic program in order to be </w:t>
      </w:r>
      <w:r w:rsidR="00141CCA">
        <w:rPr>
          <w:rFonts w:ascii="Arial" w:hAnsi="Arial" w:cs="Arial"/>
          <w:sz w:val="24"/>
          <w:szCs w:val="24"/>
        </w:rPr>
        <w:t>strategically</w:t>
      </w:r>
      <w:r>
        <w:rPr>
          <w:rFonts w:ascii="Arial" w:hAnsi="Arial" w:cs="Arial"/>
          <w:sz w:val="24"/>
          <w:szCs w:val="24"/>
        </w:rPr>
        <w:t xml:space="preserve"> </w:t>
      </w:r>
      <w:r w:rsidR="00141CCA">
        <w:rPr>
          <w:rFonts w:ascii="Arial" w:hAnsi="Arial" w:cs="Arial"/>
          <w:sz w:val="24"/>
          <w:szCs w:val="24"/>
        </w:rPr>
        <w:tab/>
      </w:r>
      <w:r>
        <w:rPr>
          <w:rFonts w:ascii="Arial" w:hAnsi="Arial" w:cs="Arial"/>
          <w:sz w:val="24"/>
          <w:szCs w:val="24"/>
        </w:rPr>
        <w:t>positioned for sustained growth</w:t>
      </w:r>
      <w:r w:rsidR="00C264C5">
        <w:rPr>
          <w:rFonts w:ascii="Arial" w:hAnsi="Arial" w:cs="Arial"/>
          <w:sz w:val="24"/>
          <w:szCs w:val="24"/>
        </w:rPr>
        <w:t xml:space="preserve"> in the coming years.  This process began with </w:t>
      </w:r>
      <w:r w:rsidR="00141CCA">
        <w:rPr>
          <w:rFonts w:ascii="Arial" w:hAnsi="Arial" w:cs="Arial"/>
          <w:sz w:val="24"/>
          <w:szCs w:val="24"/>
        </w:rPr>
        <w:tab/>
      </w:r>
      <w:r w:rsidR="00C264C5">
        <w:rPr>
          <w:rFonts w:ascii="Arial" w:hAnsi="Arial" w:cs="Arial"/>
          <w:sz w:val="24"/>
          <w:szCs w:val="24"/>
        </w:rPr>
        <w:t xml:space="preserve">a revision of the BS in HPER and the revision and/or creation of five </w:t>
      </w:r>
      <w:r w:rsidR="00141CCA">
        <w:rPr>
          <w:rFonts w:ascii="Arial" w:hAnsi="Arial" w:cs="Arial"/>
          <w:sz w:val="24"/>
          <w:szCs w:val="24"/>
        </w:rPr>
        <w:lastRenderedPageBreak/>
        <w:tab/>
      </w:r>
      <w:r w:rsidR="00C264C5">
        <w:rPr>
          <w:rFonts w:ascii="Arial" w:hAnsi="Arial" w:cs="Arial"/>
          <w:sz w:val="24"/>
          <w:szCs w:val="24"/>
        </w:rPr>
        <w:t xml:space="preserve">concentrations along with </w:t>
      </w:r>
      <w:r w:rsidR="00DC3BEC" w:rsidRPr="00DC3BEC">
        <w:rPr>
          <w:rFonts w:ascii="Arial" w:hAnsi="Arial" w:cs="Arial"/>
          <w:sz w:val="24"/>
          <w:szCs w:val="24"/>
        </w:rPr>
        <w:t xml:space="preserve">new </w:t>
      </w:r>
      <w:r w:rsidR="00C264C5">
        <w:rPr>
          <w:rFonts w:ascii="Arial" w:hAnsi="Arial" w:cs="Arial"/>
          <w:sz w:val="24"/>
          <w:szCs w:val="24"/>
        </w:rPr>
        <w:t xml:space="preserve">supporting courses for each concentration.  In </w:t>
      </w:r>
      <w:r w:rsidR="00141CCA">
        <w:rPr>
          <w:rFonts w:ascii="Arial" w:hAnsi="Arial" w:cs="Arial"/>
          <w:sz w:val="24"/>
          <w:szCs w:val="24"/>
        </w:rPr>
        <w:tab/>
      </w:r>
      <w:r w:rsidR="00C264C5">
        <w:rPr>
          <w:rFonts w:ascii="Arial" w:hAnsi="Arial" w:cs="Arial"/>
          <w:sz w:val="24"/>
          <w:szCs w:val="24"/>
        </w:rPr>
        <w:t xml:space="preserve">addition, specific program of study check sheets were created for each </w:t>
      </w:r>
      <w:r w:rsidR="00141CCA">
        <w:rPr>
          <w:rFonts w:ascii="Arial" w:hAnsi="Arial" w:cs="Arial"/>
          <w:sz w:val="24"/>
          <w:szCs w:val="24"/>
        </w:rPr>
        <w:tab/>
      </w:r>
      <w:r w:rsidR="00C264C5">
        <w:rPr>
          <w:rFonts w:ascii="Arial" w:hAnsi="Arial" w:cs="Arial"/>
          <w:sz w:val="24"/>
          <w:szCs w:val="24"/>
        </w:rPr>
        <w:t xml:space="preserve">concentration.  The five concentrations include exercise science, fitness </w:t>
      </w:r>
      <w:r w:rsidR="00141CCA">
        <w:rPr>
          <w:rFonts w:ascii="Arial" w:hAnsi="Arial" w:cs="Arial"/>
          <w:sz w:val="24"/>
          <w:szCs w:val="24"/>
        </w:rPr>
        <w:tab/>
      </w:r>
      <w:r w:rsidR="00C264C5">
        <w:rPr>
          <w:rFonts w:ascii="Arial" w:hAnsi="Arial" w:cs="Arial"/>
          <w:sz w:val="24"/>
          <w:szCs w:val="24"/>
        </w:rPr>
        <w:t xml:space="preserve">management, health promotion, recreation, and sport management.  This </w:t>
      </w:r>
      <w:r w:rsidR="00141CCA">
        <w:rPr>
          <w:rFonts w:ascii="Arial" w:hAnsi="Arial" w:cs="Arial"/>
          <w:sz w:val="24"/>
          <w:szCs w:val="24"/>
        </w:rPr>
        <w:tab/>
      </w:r>
      <w:r w:rsidR="00C264C5">
        <w:rPr>
          <w:rFonts w:ascii="Arial" w:hAnsi="Arial" w:cs="Arial"/>
          <w:sz w:val="24"/>
          <w:szCs w:val="24"/>
        </w:rPr>
        <w:t xml:space="preserve">curriculum format was also selected because it provided an incubation </w:t>
      </w:r>
      <w:r w:rsidR="00141CCA">
        <w:rPr>
          <w:rFonts w:ascii="Arial" w:hAnsi="Arial" w:cs="Arial"/>
          <w:sz w:val="24"/>
          <w:szCs w:val="24"/>
        </w:rPr>
        <w:tab/>
      </w:r>
      <w:r w:rsidR="00C264C5">
        <w:rPr>
          <w:rFonts w:ascii="Arial" w:hAnsi="Arial" w:cs="Arial"/>
          <w:sz w:val="24"/>
          <w:szCs w:val="24"/>
        </w:rPr>
        <w:t xml:space="preserve">opportunity for development of new BS degree programs </w:t>
      </w:r>
      <w:r w:rsidR="00C264C5" w:rsidRPr="00DC3BEC">
        <w:rPr>
          <w:rFonts w:ascii="Arial" w:hAnsi="Arial" w:cs="Arial"/>
          <w:sz w:val="24"/>
          <w:szCs w:val="24"/>
        </w:rPr>
        <w:t>in the department.</w:t>
      </w:r>
    </w:p>
    <w:p w:rsidR="00C264C5" w:rsidRDefault="00C264C5" w:rsidP="00186DE1">
      <w:pPr>
        <w:spacing w:after="0" w:line="240" w:lineRule="auto"/>
        <w:rPr>
          <w:rFonts w:ascii="Arial" w:hAnsi="Arial" w:cs="Arial"/>
          <w:sz w:val="24"/>
          <w:szCs w:val="24"/>
        </w:rPr>
      </w:pPr>
    </w:p>
    <w:p w:rsidR="00C264C5" w:rsidRDefault="00C264C5" w:rsidP="00186DE1">
      <w:pPr>
        <w:spacing w:after="0" w:line="240" w:lineRule="auto"/>
        <w:rPr>
          <w:rFonts w:ascii="Arial" w:hAnsi="Arial" w:cs="Arial"/>
          <w:sz w:val="24"/>
          <w:szCs w:val="24"/>
        </w:rPr>
      </w:pPr>
      <w:r>
        <w:rPr>
          <w:rFonts w:ascii="Arial" w:hAnsi="Arial" w:cs="Arial"/>
          <w:sz w:val="24"/>
          <w:szCs w:val="24"/>
        </w:rPr>
        <w:tab/>
      </w:r>
      <w:r w:rsidR="00F43774">
        <w:rPr>
          <w:rFonts w:ascii="Arial" w:hAnsi="Arial" w:cs="Arial"/>
          <w:sz w:val="24"/>
          <w:szCs w:val="24"/>
        </w:rPr>
        <w:t xml:space="preserve">Next the MA in HPHP was revised to create a MS in HHP with five </w:t>
      </w:r>
      <w:r w:rsidR="00F43774">
        <w:rPr>
          <w:rFonts w:ascii="Arial" w:hAnsi="Arial" w:cs="Arial"/>
          <w:sz w:val="24"/>
          <w:szCs w:val="24"/>
        </w:rPr>
        <w:tab/>
        <w:t xml:space="preserve">concentrations.  This revision resulted in the creation of a thirty credit hour </w:t>
      </w:r>
      <w:r w:rsidR="00F43774">
        <w:rPr>
          <w:rFonts w:ascii="Arial" w:hAnsi="Arial" w:cs="Arial"/>
          <w:sz w:val="24"/>
          <w:szCs w:val="24"/>
        </w:rPr>
        <w:tab/>
        <w:t xml:space="preserve">degree program with a thesis, non-thesis option.  Each concentration consists of </w:t>
      </w:r>
      <w:r w:rsidR="00F43774">
        <w:rPr>
          <w:rFonts w:ascii="Arial" w:hAnsi="Arial" w:cs="Arial"/>
          <w:sz w:val="24"/>
          <w:szCs w:val="24"/>
        </w:rPr>
        <w:tab/>
        <w:t xml:space="preserve">a common core of graduate courses, a series of concentration specific graduate </w:t>
      </w:r>
      <w:r w:rsidR="00F43774">
        <w:rPr>
          <w:rFonts w:ascii="Arial" w:hAnsi="Arial" w:cs="Arial"/>
          <w:sz w:val="24"/>
          <w:szCs w:val="24"/>
        </w:rPr>
        <w:tab/>
        <w:t xml:space="preserve">courses, and a six credit hour thesis or two additional three credit hour elective </w:t>
      </w:r>
      <w:r w:rsidR="00F43774">
        <w:rPr>
          <w:rFonts w:ascii="Arial" w:hAnsi="Arial" w:cs="Arial"/>
          <w:sz w:val="24"/>
          <w:szCs w:val="24"/>
        </w:rPr>
        <w:tab/>
        <w:t>graduate courses.</w:t>
      </w:r>
    </w:p>
    <w:p w:rsidR="00F43774" w:rsidRDefault="00F43774" w:rsidP="00186DE1">
      <w:pPr>
        <w:spacing w:after="0" w:line="240" w:lineRule="auto"/>
        <w:rPr>
          <w:rFonts w:ascii="Arial" w:hAnsi="Arial" w:cs="Arial"/>
          <w:sz w:val="24"/>
          <w:szCs w:val="24"/>
        </w:rPr>
      </w:pPr>
    </w:p>
    <w:p w:rsidR="00F43774" w:rsidRDefault="00F43774" w:rsidP="00186DE1">
      <w:pPr>
        <w:spacing w:after="0" w:line="240" w:lineRule="auto"/>
        <w:rPr>
          <w:rFonts w:ascii="Arial" w:hAnsi="Arial" w:cs="Arial"/>
          <w:sz w:val="24"/>
          <w:szCs w:val="24"/>
        </w:rPr>
      </w:pPr>
      <w:r>
        <w:rPr>
          <w:rFonts w:ascii="Arial" w:hAnsi="Arial" w:cs="Arial"/>
          <w:sz w:val="24"/>
          <w:szCs w:val="24"/>
        </w:rPr>
        <w:tab/>
        <w:t xml:space="preserve">At the end of the first four years after implementation of the new BS in HPER, the </w:t>
      </w:r>
      <w:r>
        <w:rPr>
          <w:rFonts w:ascii="Arial" w:hAnsi="Arial" w:cs="Arial"/>
          <w:sz w:val="24"/>
          <w:szCs w:val="24"/>
        </w:rPr>
        <w:tab/>
        <w:t xml:space="preserve">curriculum was reviewed and a decision made to reduce the degree </w:t>
      </w:r>
      <w:r>
        <w:rPr>
          <w:rFonts w:ascii="Arial" w:hAnsi="Arial" w:cs="Arial"/>
          <w:sz w:val="24"/>
          <w:szCs w:val="24"/>
        </w:rPr>
        <w:tab/>
        <w:t xml:space="preserve">requirements from a 128 credit hour base to a 120 credit hour base.  This </w:t>
      </w:r>
      <w:r>
        <w:rPr>
          <w:rFonts w:ascii="Arial" w:hAnsi="Arial" w:cs="Arial"/>
          <w:sz w:val="24"/>
          <w:szCs w:val="24"/>
        </w:rPr>
        <w:tab/>
        <w:t xml:space="preserve">resulted in further revisions of specific requirements for each concentration and a </w:t>
      </w:r>
      <w:r>
        <w:rPr>
          <w:rFonts w:ascii="Arial" w:hAnsi="Arial" w:cs="Arial"/>
          <w:sz w:val="24"/>
          <w:szCs w:val="24"/>
        </w:rPr>
        <w:tab/>
        <w:t xml:space="preserve">realignment of required courses.  The result was a stronger, more focused </w:t>
      </w:r>
      <w:r>
        <w:rPr>
          <w:rFonts w:ascii="Arial" w:hAnsi="Arial" w:cs="Arial"/>
          <w:sz w:val="24"/>
          <w:szCs w:val="24"/>
        </w:rPr>
        <w:tab/>
        <w:t>undergraduate degree program.</w:t>
      </w:r>
    </w:p>
    <w:p w:rsidR="00F43774" w:rsidRDefault="00F43774" w:rsidP="00186DE1">
      <w:pPr>
        <w:spacing w:after="0" w:line="240" w:lineRule="auto"/>
        <w:rPr>
          <w:rFonts w:ascii="Arial" w:hAnsi="Arial" w:cs="Arial"/>
          <w:sz w:val="24"/>
          <w:szCs w:val="24"/>
        </w:rPr>
      </w:pPr>
    </w:p>
    <w:p w:rsidR="00F43774" w:rsidRDefault="00F43774" w:rsidP="00186DE1">
      <w:pPr>
        <w:spacing w:after="0" w:line="240" w:lineRule="auto"/>
        <w:rPr>
          <w:rFonts w:ascii="Arial" w:hAnsi="Arial" w:cs="Arial"/>
          <w:sz w:val="24"/>
          <w:szCs w:val="24"/>
        </w:rPr>
      </w:pPr>
      <w:r>
        <w:rPr>
          <w:rFonts w:ascii="Arial" w:hAnsi="Arial" w:cs="Arial"/>
          <w:sz w:val="24"/>
          <w:szCs w:val="24"/>
        </w:rPr>
        <w:tab/>
        <w:t>All of these changes ha</w:t>
      </w:r>
      <w:r w:rsidR="00AC442D">
        <w:rPr>
          <w:rFonts w:ascii="Arial" w:hAnsi="Arial" w:cs="Arial"/>
          <w:sz w:val="24"/>
          <w:szCs w:val="24"/>
        </w:rPr>
        <w:t>ve</w:t>
      </w:r>
      <w:r>
        <w:rPr>
          <w:rFonts w:ascii="Arial" w:hAnsi="Arial" w:cs="Arial"/>
          <w:sz w:val="24"/>
          <w:szCs w:val="24"/>
        </w:rPr>
        <w:t xml:space="preserve"> resulted in </w:t>
      </w:r>
      <w:r w:rsidR="00AC442D">
        <w:rPr>
          <w:rFonts w:ascii="Arial" w:hAnsi="Arial" w:cs="Arial"/>
          <w:sz w:val="24"/>
          <w:szCs w:val="24"/>
        </w:rPr>
        <w:t>an academic</w:t>
      </w:r>
      <w:r w:rsidR="00141CCA">
        <w:rPr>
          <w:rFonts w:ascii="Arial" w:hAnsi="Arial" w:cs="Arial"/>
          <w:sz w:val="24"/>
          <w:szCs w:val="24"/>
        </w:rPr>
        <w:t>ally</w:t>
      </w:r>
      <w:r w:rsidR="00AC442D">
        <w:rPr>
          <w:rFonts w:ascii="Arial" w:hAnsi="Arial" w:cs="Arial"/>
          <w:sz w:val="24"/>
          <w:szCs w:val="24"/>
        </w:rPr>
        <w:t xml:space="preserve"> stronger curriculum for the </w:t>
      </w:r>
      <w:r w:rsidR="00AC442D">
        <w:rPr>
          <w:rFonts w:ascii="Arial" w:hAnsi="Arial" w:cs="Arial"/>
          <w:sz w:val="24"/>
          <w:szCs w:val="24"/>
        </w:rPr>
        <w:tab/>
        <w:t xml:space="preserve">department.  The data provided previously in this report demonstrates growth </w:t>
      </w:r>
      <w:r w:rsidR="00AC442D">
        <w:rPr>
          <w:rFonts w:ascii="Arial" w:hAnsi="Arial" w:cs="Arial"/>
          <w:sz w:val="24"/>
          <w:szCs w:val="24"/>
        </w:rPr>
        <w:tab/>
        <w:t xml:space="preserve">and productivity resulting from these changes and revisions.  Additionally, the </w:t>
      </w:r>
      <w:r w:rsidR="00AC442D">
        <w:rPr>
          <w:rFonts w:ascii="Arial" w:hAnsi="Arial" w:cs="Arial"/>
          <w:sz w:val="24"/>
          <w:szCs w:val="24"/>
        </w:rPr>
        <w:tab/>
        <w:t xml:space="preserve">department now </w:t>
      </w:r>
      <w:r w:rsidR="00141CCA">
        <w:rPr>
          <w:rFonts w:ascii="Arial" w:hAnsi="Arial" w:cs="Arial"/>
          <w:sz w:val="24"/>
          <w:szCs w:val="24"/>
        </w:rPr>
        <w:t xml:space="preserve">has </w:t>
      </w:r>
      <w:r w:rsidR="00AC442D">
        <w:rPr>
          <w:rFonts w:ascii="Arial" w:hAnsi="Arial" w:cs="Arial"/>
          <w:sz w:val="24"/>
          <w:szCs w:val="24"/>
        </w:rPr>
        <w:t xml:space="preserve">an increase in the number of undergraduate students </w:t>
      </w:r>
      <w:r w:rsidR="00AC442D">
        <w:rPr>
          <w:rFonts w:ascii="Arial" w:hAnsi="Arial" w:cs="Arial"/>
          <w:sz w:val="24"/>
          <w:szCs w:val="24"/>
        </w:rPr>
        <w:tab/>
        <w:t xml:space="preserve">matriculating to graduate programs and students completing the MS in HHP </w:t>
      </w:r>
      <w:r w:rsidR="00AC442D">
        <w:rPr>
          <w:rFonts w:ascii="Arial" w:hAnsi="Arial" w:cs="Arial"/>
          <w:sz w:val="24"/>
          <w:szCs w:val="24"/>
        </w:rPr>
        <w:tab/>
        <w:t>matriculating to doctoral programs.</w:t>
      </w:r>
    </w:p>
    <w:p w:rsidR="00AC442D" w:rsidRDefault="00AC442D" w:rsidP="00186DE1">
      <w:pPr>
        <w:spacing w:after="0" w:line="240" w:lineRule="auto"/>
        <w:rPr>
          <w:rFonts w:ascii="Arial" w:hAnsi="Arial" w:cs="Arial"/>
          <w:sz w:val="24"/>
          <w:szCs w:val="24"/>
        </w:rPr>
      </w:pPr>
    </w:p>
    <w:p w:rsidR="00AC442D" w:rsidRDefault="00AC442D" w:rsidP="00186DE1">
      <w:pPr>
        <w:spacing w:after="0" w:line="240" w:lineRule="auto"/>
        <w:rPr>
          <w:rFonts w:ascii="Arial" w:hAnsi="Arial" w:cs="Arial"/>
          <w:sz w:val="24"/>
          <w:szCs w:val="24"/>
        </w:rPr>
      </w:pPr>
      <w:r>
        <w:rPr>
          <w:rFonts w:ascii="Arial" w:hAnsi="Arial" w:cs="Arial"/>
          <w:sz w:val="24"/>
          <w:szCs w:val="24"/>
        </w:rPr>
        <w:tab/>
        <w:t xml:space="preserve">This background information is provided as a foundation for a vision for the </w:t>
      </w:r>
      <w:r w:rsidR="00665339">
        <w:rPr>
          <w:rFonts w:ascii="Arial" w:hAnsi="Arial" w:cs="Arial"/>
          <w:sz w:val="24"/>
          <w:szCs w:val="24"/>
        </w:rPr>
        <w:tab/>
      </w:r>
      <w:r>
        <w:rPr>
          <w:rFonts w:ascii="Arial" w:hAnsi="Arial" w:cs="Arial"/>
          <w:sz w:val="24"/>
          <w:szCs w:val="24"/>
        </w:rPr>
        <w:t>department</w:t>
      </w:r>
      <w:r w:rsidR="00665339">
        <w:rPr>
          <w:rFonts w:ascii="Arial" w:hAnsi="Arial" w:cs="Arial"/>
          <w:sz w:val="24"/>
          <w:szCs w:val="24"/>
        </w:rPr>
        <w:t>’</w:t>
      </w:r>
      <w:r>
        <w:rPr>
          <w:rFonts w:ascii="Arial" w:hAnsi="Arial" w:cs="Arial"/>
          <w:sz w:val="24"/>
          <w:szCs w:val="24"/>
        </w:rPr>
        <w:t>s academic program in the future.</w:t>
      </w:r>
      <w:r w:rsidR="00665339">
        <w:rPr>
          <w:rFonts w:ascii="Arial" w:hAnsi="Arial" w:cs="Arial"/>
          <w:sz w:val="24"/>
          <w:szCs w:val="24"/>
        </w:rPr>
        <w:t xml:space="preserve">  </w:t>
      </w:r>
      <w:r w:rsidR="00EE63F0">
        <w:rPr>
          <w:rFonts w:ascii="Arial" w:hAnsi="Arial" w:cs="Arial"/>
          <w:sz w:val="24"/>
          <w:szCs w:val="24"/>
        </w:rPr>
        <w:t xml:space="preserve">Proposals are currently being </w:t>
      </w:r>
      <w:r w:rsidR="00EE63F0">
        <w:rPr>
          <w:rFonts w:ascii="Arial" w:hAnsi="Arial" w:cs="Arial"/>
          <w:sz w:val="24"/>
          <w:szCs w:val="24"/>
        </w:rPr>
        <w:tab/>
        <w:t>developed by department faculty</w:t>
      </w:r>
      <w:r w:rsidR="00DC3BEC">
        <w:rPr>
          <w:rFonts w:ascii="Arial" w:hAnsi="Arial" w:cs="Arial"/>
          <w:sz w:val="24"/>
          <w:szCs w:val="24"/>
        </w:rPr>
        <w:t xml:space="preserve"> in support of this vision including:</w:t>
      </w:r>
      <w:r w:rsidR="00EE63F0">
        <w:rPr>
          <w:rFonts w:ascii="Arial" w:hAnsi="Arial" w:cs="Arial"/>
          <w:sz w:val="24"/>
          <w:szCs w:val="24"/>
        </w:rPr>
        <w:t xml:space="preserve"> </w:t>
      </w:r>
    </w:p>
    <w:p w:rsidR="00EE63F0" w:rsidRDefault="00EE63F0" w:rsidP="00753C82">
      <w:pPr>
        <w:pStyle w:val="ListParagraph"/>
        <w:numPr>
          <w:ilvl w:val="0"/>
          <w:numId w:val="10"/>
        </w:numPr>
        <w:spacing w:after="0" w:line="240" w:lineRule="auto"/>
        <w:rPr>
          <w:rFonts w:ascii="Arial" w:hAnsi="Arial" w:cs="Arial"/>
          <w:sz w:val="24"/>
          <w:szCs w:val="24"/>
        </w:rPr>
      </w:pPr>
      <w:r>
        <w:rPr>
          <w:rFonts w:ascii="Arial" w:hAnsi="Arial" w:cs="Arial"/>
          <w:sz w:val="24"/>
          <w:szCs w:val="24"/>
        </w:rPr>
        <w:t>A new BS in Exercise Science</w:t>
      </w:r>
    </w:p>
    <w:p w:rsidR="00EE63F0" w:rsidRDefault="00EE63F0" w:rsidP="00753C82">
      <w:pPr>
        <w:pStyle w:val="ListParagraph"/>
        <w:numPr>
          <w:ilvl w:val="0"/>
          <w:numId w:val="10"/>
        </w:numPr>
        <w:spacing w:after="0" w:line="240" w:lineRule="auto"/>
        <w:rPr>
          <w:rFonts w:ascii="Arial" w:hAnsi="Arial" w:cs="Arial"/>
          <w:sz w:val="24"/>
          <w:szCs w:val="24"/>
        </w:rPr>
      </w:pPr>
      <w:r>
        <w:rPr>
          <w:rFonts w:ascii="Arial" w:hAnsi="Arial" w:cs="Arial"/>
          <w:sz w:val="24"/>
          <w:szCs w:val="24"/>
        </w:rPr>
        <w:lastRenderedPageBreak/>
        <w:t>A new BS in Sport and Recreation Management</w:t>
      </w:r>
    </w:p>
    <w:p w:rsidR="00EE63F0" w:rsidRDefault="00EE63F0" w:rsidP="00753C82">
      <w:pPr>
        <w:pStyle w:val="ListParagraph"/>
        <w:numPr>
          <w:ilvl w:val="0"/>
          <w:numId w:val="10"/>
        </w:numPr>
        <w:spacing w:after="0" w:line="240" w:lineRule="auto"/>
        <w:rPr>
          <w:rFonts w:ascii="Arial" w:hAnsi="Arial" w:cs="Arial"/>
          <w:sz w:val="24"/>
          <w:szCs w:val="24"/>
        </w:rPr>
      </w:pPr>
      <w:r>
        <w:rPr>
          <w:rFonts w:ascii="Arial" w:hAnsi="Arial" w:cs="Arial"/>
          <w:sz w:val="24"/>
          <w:szCs w:val="24"/>
        </w:rPr>
        <w:t>A Center for Health and Human Performance Studies</w:t>
      </w:r>
    </w:p>
    <w:p w:rsidR="00EE63F0" w:rsidRDefault="00EE63F0" w:rsidP="00753C82">
      <w:pPr>
        <w:pStyle w:val="ListParagraph"/>
        <w:numPr>
          <w:ilvl w:val="0"/>
          <w:numId w:val="10"/>
        </w:numPr>
        <w:spacing w:after="0" w:line="240" w:lineRule="auto"/>
        <w:rPr>
          <w:rFonts w:ascii="Arial" w:hAnsi="Arial" w:cs="Arial"/>
          <w:sz w:val="24"/>
          <w:szCs w:val="24"/>
        </w:rPr>
      </w:pPr>
      <w:r>
        <w:rPr>
          <w:rFonts w:ascii="Arial" w:hAnsi="Arial" w:cs="Arial"/>
          <w:sz w:val="24"/>
          <w:szCs w:val="24"/>
        </w:rPr>
        <w:t>A Center for Sport and Leisure Studies</w:t>
      </w:r>
    </w:p>
    <w:p w:rsidR="005369CB" w:rsidRDefault="005369CB" w:rsidP="00753C82">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A new minor or certification in Sports and Entertainment Management in partnership between the Department of </w:t>
      </w:r>
      <w:r w:rsidR="00141CCA">
        <w:rPr>
          <w:rFonts w:ascii="Arial" w:hAnsi="Arial" w:cs="Arial"/>
          <w:sz w:val="24"/>
          <w:szCs w:val="24"/>
        </w:rPr>
        <w:t>H</w:t>
      </w:r>
      <w:r>
        <w:rPr>
          <w:rFonts w:ascii="Arial" w:hAnsi="Arial" w:cs="Arial"/>
          <w:sz w:val="24"/>
          <w:szCs w:val="24"/>
        </w:rPr>
        <w:t>ealth, Physical Education and Recreation and Department of Entertainment Industry.</w:t>
      </w:r>
    </w:p>
    <w:p w:rsidR="00EE63F0" w:rsidRDefault="00EE63F0" w:rsidP="00EE63F0">
      <w:pPr>
        <w:pStyle w:val="ListParagraph"/>
        <w:spacing w:after="0" w:line="240" w:lineRule="auto"/>
        <w:ind w:left="0"/>
        <w:rPr>
          <w:rFonts w:ascii="Arial" w:hAnsi="Arial" w:cs="Arial"/>
          <w:sz w:val="24"/>
          <w:szCs w:val="24"/>
        </w:rPr>
      </w:pPr>
    </w:p>
    <w:p w:rsidR="00EE63F0" w:rsidRDefault="00EE63F0" w:rsidP="00355B86">
      <w:pPr>
        <w:pStyle w:val="ListParagraph"/>
        <w:spacing w:after="0" w:line="240" w:lineRule="auto"/>
        <w:rPr>
          <w:rFonts w:ascii="Arial" w:hAnsi="Arial" w:cs="Arial"/>
          <w:sz w:val="24"/>
          <w:szCs w:val="24"/>
        </w:rPr>
      </w:pPr>
      <w:r>
        <w:rPr>
          <w:rFonts w:ascii="Arial" w:hAnsi="Arial" w:cs="Arial"/>
          <w:sz w:val="24"/>
          <w:szCs w:val="24"/>
        </w:rPr>
        <w:t xml:space="preserve">The two new BS degree programs are a result of increased student enrollment in current concentrations in </w:t>
      </w:r>
      <w:r w:rsidR="00141CCA">
        <w:rPr>
          <w:rFonts w:ascii="Arial" w:hAnsi="Arial" w:cs="Arial"/>
          <w:sz w:val="24"/>
          <w:szCs w:val="24"/>
        </w:rPr>
        <w:t>E</w:t>
      </w:r>
      <w:r>
        <w:rPr>
          <w:rFonts w:ascii="Arial" w:hAnsi="Arial" w:cs="Arial"/>
          <w:sz w:val="24"/>
          <w:szCs w:val="24"/>
        </w:rPr>
        <w:t xml:space="preserve">xercise </w:t>
      </w:r>
      <w:r w:rsidR="00141CCA">
        <w:rPr>
          <w:rFonts w:ascii="Arial" w:hAnsi="Arial" w:cs="Arial"/>
          <w:sz w:val="24"/>
          <w:szCs w:val="24"/>
        </w:rPr>
        <w:t>S</w:t>
      </w:r>
      <w:r>
        <w:rPr>
          <w:rFonts w:ascii="Arial" w:hAnsi="Arial" w:cs="Arial"/>
          <w:sz w:val="24"/>
          <w:szCs w:val="24"/>
        </w:rPr>
        <w:t xml:space="preserve">cience and </w:t>
      </w:r>
      <w:r w:rsidR="00141CCA">
        <w:rPr>
          <w:rFonts w:ascii="Arial" w:hAnsi="Arial" w:cs="Arial"/>
          <w:sz w:val="24"/>
          <w:szCs w:val="24"/>
        </w:rPr>
        <w:t>S</w:t>
      </w:r>
      <w:r>
        <w:rPr>
          <w:rFonts w:ascii="Arial" w:hAnsi="Arial" w:cs="Arial"/>
          <w:sz w:val="24"/>
          <w:szCs w:val="24"/>
        </w:rPr>
        <w:t xml:space="preserve">port and </w:t>
      </w:r>
      <w:r w:rsidR="00141CCA">
        <w:rPr>
          <w:rFonts w:ascii="Arial" w:hAnsi="Arial" w:cs="Arial"/>
          <w:sz w:val="24"/>
          <w:szCs w:val="24"/>
        </w:rPr>
        <w:t>R</w:t>
      </w:r>
      <w:r>
        <w:rPr>
          <w:rFonts w:ascii="Arial" w:hAnsi="Arial" w:cs="Arial"/>
          <w:sz w:val="24"/>
          <w:szCs w:val="24"/>
        </w:rPr>
        <w:t xml:space="preserve">ecreation </w:t>
      </w:r>
      <w:r w:rsidR="00141CCA">
        <w:rPr>
          <w:rFonts w:ascii="Arial" w:hAnsi="Arial" w:cs="Arial"/>
          <w:sz w:val="24"/>
          <w:szCs w:val="24"/>
        </w:rPr>
        <w:t>M</w:t>
      </w:r>
      <w:r>
        <w:rPr>
          <w:rFonts w:ascii="Arial" w:hAnsi="Arial" w:cs="Arial"/>
          <w:sz w:val="24"/>
          <w:szCs w:val="24"/>
        </w:rPr>
        <w:t>anagement.  The purposes of the two centers to be proposed are to stimulate undergraduate, graduate, and faculty research within the department and to serve as focal points for grants applications within the department.</w:t>
      </w:r>
    </w:p>
    <w:p w:rsidR="00EE63F0" w:rsidRDefault="00EE63F0" w:rsidP="00EE63F0">
      <w:pPr>
        <w:pStyle w:val="ListParagraph"/>
        <w:spacing w:after="0" w:line="240" w:lineRule="auto"/>
        <w:ind w:left="0"/>
        <w:rPr>
          <w:rFonts w:ascii="Arial" w:hAnsi="Arial" w:cs="Arial"/>
          <w:sz w:val="24"/>
          <w:szCs w:val="24"/>
        </w:rPr>
      </w:pPr>
    </w:p>
    <w:p w:rsidR="00EE63F0" w:rsidRDefault="00EE63F0" w:rsidP="00355B86">
      <w:pPr>
        <w:pStyle w:val="ListParagraph"/>
        <w:spacing w:after="0" w:line="240" w:lineRule="auto"/>
        <w:rPr>
          <w:rFonts w:ascii="Arial" w:hAnsi="Arial" w:cs="Arial"/>
          <w:sz w:val="24"/>
          <w:szCs w:val="24"/>
        </w:rPr>
      </w:pPr>
      <w:r>
        <w:rPr>
          <w:rFonts w:ascii="Arial" w:hAnsi="Arial" w:cs="Arial"/>
          <w:sz w:val="24"/>
          <w:szCs w:val="24"/>
        </w:rPr>
        <w:t xml:space="preserve">In addition to these proposed degree programs and centers within the department, the following are provided as a vision for the Department of </w:t>
      </w:r>
      <w:r w:rsidR="00523567">
        <w:rPr>
          <w:rFonts w:ascii="Arial" w:hAnsi="Arial" w:cs="Arial"/>
          <w:sz w:val="24"/>
          <w:szCs w:val="24"/>
        </w:rPr>
        <w:t>H</w:t>
      </w:r>
      <w:r>
        <w:rPr>
          <w:rFonts w:ascii="Arial" w:hAnsi="Arial" w:cs="Arial"/>
          <w:sz w:val="24"/>
          <w:szCs w:val="24"/>
        </w:rPr>
        <w:t xml:space="preserve">ealth, Physical Education and </w:t>
      </w:r>
      <w:r w:rsidR="00DC3BEC">
        <w:rPr>
          <w:rFonts w:ascii="Arial" w:hAnsi="Arial" w:cs="Arial"/>
          <w:sz w:val="24"/>
          <w:szCs w:val="24"/>
        </w:rPr>
        <w:t>R</w:t>
      </w:r>
      <w:r>
        <w:rPr>
          <w:rFonts w:ascii="Arial" w:hAnsi="Arial" w:cs="Arial"/>
          <w:sz w:val="24"/>
          <w:szCs w:val="24"/>
        </w:rPr>
        <w:t>ecreation over the next five years.</w:t>
      </w:r>
    </w:p>
    <w:p w:rsidR="006139D0" w:rsidRDefault="00355B86" w:rsidP="00355B86">
      <w:pPr>
        <w:pStyle w:val="ListParagraph"/>
        <w:spacing w:after="0" w:line="240" w:lineRule="auto"/>
        <w:ind w:left="0" w:firstLine="720"/>
        <w:rPr>
          <w:rFonts w:ascii="Arial" w:hAnsi="Arial" w:cs="Arial"/>
          <w:sz w:val="24"/>
          <w:szCs w:val="24"/>
        </w:rPr>
      </w:pPr>
      <w:r>
        <w:rPr>
          <w:rFonts w:ascii="Arial" w:hAnsi="Arial" w:cs="Arial"/>
          <w:sz w:val="24"/>
          <w:szCs w:val="24"/>
        </w:rPr>
        <w:tab/>
      </w:r>
      <w:r>
        <w:rPr>
          <w:rFonts w:ascii="Arial" w:hAnsi="Arial" w:cs="Arial"/>
          <w:sz w:val="24"/>
          <w:szCs w:val="24"/>
        </w:rPr>
        <w:tab/>
      </w:r>
      <w:r w:rsidR="006139D0">
        <w:rPr>
          <w:rFonts w:ascii="Arial" w:hAnsi="Arial" w:cs="Arial"/>
          <w:sz w:val="24"/>
          <w:szCs w:val="24"/>
        </w:rPr>
        <w:t>A new dual certification BSEd in Health and Physical Education</w:t>
      </w:r>
    </w:p>
    <w:p w:rsidR="00355B86" w:rsidRDefault="00355B86" w:rsidP="00355B86">
      <w:pPr>
        <w:pStyle w:val="ListParagraph"/>
        <w:spacing w:after="0" w:line="240" w:lineRule="auto"/>
        <w:ind w:left="0" w:firstLine="720"/>
        <w:rPr>
          <w:rFonts w:ascii="Arial" w:hAnsi="Arial" w:cs="Arial"/>
          <w:sz w:val="24"/>
          <w:szCs w:val="24"/>
        </w:rPr>
      </w:pPr>
      <w:r>
        <w:rPr>
          <w:rFonts w:ascii="Arial" w:hAnsi="Arial" w:cs="Arial"/>
          <w:sz w:val="24"/>
          <w:szCs w:val="24"/>
        </w:rPr>
        <w:tab/>
      </w:r>
      <w:r>
        <w:rPr>
          <w:rFonts w:ascii="Arial" w:hAnsi="Arial" w:cs="Arial"/>
          <w:sz w:val="24"/>
          <w:szCs w:val="24"/>
        </w:rPr>
        <w:tab/>
        <w:t>A new MAEd in Sport Management</w:t>
      </w:r>
    </w:p>
    <w:p w:rsidR="00EE63F0" w:rsidRDefault="00355B86" w:rsidP="00355B86">
      <w:pPr>
        <w:pStyle w:val="ListParagraph"/>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6D62DD">
        <w:rPr>
          <w:rFonts w:ascii="Arial" w:hAnsi="Arial" w:cs="Arial"/>
          <w:sz w:val="24"/>
          <w:szCs w:val="24"/>
        </w:rPr>
        <w:t xml:space="preserve">A new MS in Exercise Science to replace the current </w:t>
      </w:r>
      <w:r w:rsidR="00523567">
        <w:rPr>
          <w:rFonts w:ascii="Arial" w:hAnsi="Arial" w:cs="Arial"/>
          <w:sz w:val="24"/>
          <w:szCs w:val="24"/>
        </w:rPr>
        <w:t>E</w:t>
      </w:r>
      <w:r w:rsidR="006D62DD">
        <w:rPr>
          <w:rFonts w:ascii="Arial" w:hAnsi="Arial" w:cs="Arial"/>
          <w:sz w:val="24"/>
          <w:szCs w:val="24"/>
        </w:rPr>
        <w:t xml:space="preserve">xercise </w:t>
      </w:r>
      <w:r>
        <w:rPr>
          <w:rFonts w:ascii="Arial" w:hAnsi="Arial" w:cs="Arial"/>
          <w:sz w:val="24"/>
          <w:szCs w:val="24"/>
        </w:rPr>
        <w:tab/>
      </w:r>
      <w:r>
        <w:rPr>
          <w:rFonts w:ascii="Arial" w:hAnsi="Arial" w:cs="Arial"/>
          <w:sz w:val="24"/>
          <w:szCs w:val="24"/>
        </w:rPr>
        <w:tab/>
      </w:r>
      <w:r>
        <w:rPr>
          <w:rFonts w:ascii="Arial" w:hAnsi="Arial" w:cs="Arial"/>
          <w:sz w:val="24"/>
          <w:szCs w:val="24"/>
        </w:rPr>
        <w:tab/>
      </w:r>
      <w:r w:rsidR="00523567">
        <w:rPr>
          <w:rFonts w:ascii="Arial" w:hAnsi="Arial" w:cs="Arial"/>
          <w:sz w:val="24"/>
          <w:szCs w:val="24"/>
        </w:rPr>
        <w:t>S</w:t>
      </w:r>
      <w:r w:rsidR="006D62DD">
        <w:rPr>
          <w:rFonts w:ascii="Arial" w:hAnsi="Arial" w:cs="Arial"/>
          <w:sz w:val="24"/>
          <w:szCs w:val="24"/>
        </w:rPr>
        <w:t>cience concentration in the MS in HHP</w:t>
      </w:r>
    </w:p>
    <w:p w:rsidR="006D62DD" w:rsidRDefault="00355B86" w:rsidP="00355B86">
      <w:pPr>
        <w:pStyle w:val="ListParagraph"/>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6D62DD">
        <w:rPr>
          <w:rFonts w:ascii="Arial" w:hAnsi="Arial" w:cs="Arial"/>
          <w:sz w:val="24"/>
          <w:szCs w:val="24"/>
        </w:rPr>
        <w:t xml:space="preserve">A new MS in Sport Management </w:t>
      </w:r>
      <w:r w:rsidR="006D62DD" w:rsidRPr="006D62DD">
        <w:rPr>
          <w:rFonts w:ascii="Arial" w:hAnsi="Arial" w:cs="Arial"/>
          <w:sz w:val="24"/>
          <w:szCs w:val="24"/>
        </w:rPr>
        <w:t xml:space="preserve">to replace the current </w:t>
      </w:r>
      <w:r w:rsidR="00DC3BEC">
        <w:rPr>
          <w:rFonts w:ascii="Arial" w:hAnsi="Arial" w:cs="Arial"/>
          <w:sz w:val="24"/>
          <w:szCs w:val="24"/>
        </w:rPr>
        <w:t>S</w:t>
      </w:r>
      <w:r w:rsidR="006D62DD">
        <w:rPr>
          <w:rFonts w:ascii="Arial" w:hAnsi="Arial" w:cs="Arial"/>
          <w:sz w:val="24"/>
          <w:szCs w:val="24"/>
        </w:rPr>
        <w:t xml:space="preserve">port </w:t>
      </w:r>
      <w:r>
        <w:rPr>
          <w:rFonts w:ascii="Arial" w:hAnsi="Arial" w:cs="Arial"/>
          <w:sz w:val="24"/>
          <w:szCs w:val="24"/>
        </w:rPr>
        <w:tab/>
      </w:r>
      <w:r>
        <w:rPr>
          <w:rFonts w:ascii="Arial" w:hAnsi="Arial" w:cs="Arial"/>
          <w:sz w:val="24"/>
          <w:szCs w:val="24"/>
        </w:rPr>
        <w:tab/>
      </w:r>
      <w:r>
        <w:rPr>
          <w:rFonts w:ascii="Arial" w:hAnsi="Arial" w:cs="Arial"/>
          <w:sz w:val="24"/>
          <w:szCs w:val="24"/>
        </w:rPr>
        <w:tab/>
      </w:r>
      <w:r w:rsidR="00DC3BEC">
        <w:rPr>
          <w:rFonts w:ascii="Arial" w:hAnsi="Arial" w:cs="Arial"/>
          <w:sz w:val="24"/>
          <w:szCs w:val="24"/>
        </w:rPr>
        <w:t>M</w:t>
      </w:r>
      <w:r w:rsidR="006D62DD">
        <w:rPr>
          <w:rFonts w:ascii="Arial" w:hAnsi="Arial" w:cs="Arial"/>
          <w:sz w:val="24"/>
          <w:szCs w:val="24"/>
        </w:rPr>
        <w:t xml:space="preserve">anagement </w:t>
      </w:r>
      <w:r w:rsidR="006D62DD" w:rsidRPr="006D62DD">
        <w:rPr>
          <w:rFonts w:ascii="Arial" w:hAnsi="Arial" w:cs="Arial"/>
          <w:sz w:val="24"/>
          <w:szCs w:val="24"/>
        </w:rPr>
        <w:t>concentration in the MS in HHP</w:t>
      </w:r>
    </w:p>
    <w:p w:rsidR="006D62DD" w:rsidRDefault="00355B86" w:rsidP="00355B86">
      <w:pPr>
        <w:pStyle w:val="ListParagraph"/>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6D62DD">
        <w:rPr>
          <w:rFonts w:ascii="Arial" w:hAnsi="Arial" w:cs="Arial"/>
          <w:sz w:val="24"/>
          <w:szCs w:val="24"/>
        </w:rPr>
        <w:t xml:space="preserve">An EdD in Exercise Science designed to prepare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D62DD">
        <w:rPr>
          <w:rFonts w:ascii="Arial" w:hAnsi="Arial" w:cs="Arial"/>
          <w:sz w:val="24"/>
          <w:szCs w:val="24"/>
        </w:rPr>
        <w:t xml:space="preserve">teachers/researchers for regional </w:t>
      </w:r>
      <w:r w:rsidR="00DC3BEC">
        <w:rPr>
          <w:rFonts w:ascii="Arial" w:hAnsi="Arial" w:cs="Arial"/>
          <w:sz w:val="24"/>
          <w:szCs w:val="24"/>
        </w:rPr>
        <w:t xml:space="preserve">and small </w:t>
      </w:r>
      <w:r w:rsidR="006D62DD">
        <w:rPr>
          <w:rFonts w:ascii="Arial" w:hAnsi="Arial" w:cs="Arial"/>
          <w:sz w:val="24"/>
          <w:szCs w:val="24"/>
        </w:rPr>
        <w:t>colleges/universities.</w:t>
      </w:r>
    </w:p>
    <w:p w:rsidR="006D62DD" w:rsidRDefault="006D62DD" w:rsidP="006D62DD">
      <w:pPr>
        <w:spacing w:after="0" w:line="240" w:lineRule="auto"/>
        <w:rPr>
          <w:rFonts w:ascii="Arial" w:hAnsi="Arial" w:cs="Arial"/>
          <w:sz w:val="24"/>
          <w:szCs w:val="24"/>
        </w:rPr>
      </w:pPr>
    </w:p>
    <w:p w:rsidR="006D62DD" w:rsidRPr="006D62DD" w:rsidRDefault="006D62DD" w:rsidP="00355B86">
      <w:pPr>
        <w:spacing w:after="0" w:line="240" w:lineRule="auto"/>
        <w:ind w:left="720"/>
        <w:rPr>
          <w:rFonts w:ascii="Arial" w:hAnsi="Arial" w:cs="Arial"/>
          <w:sz w:val="24"/>
          <w:szCs w:val="24"/>
        </w:rPr>
      </w:pPr>
      <w:r>
        <w:rPr>
          <w:rFonts w:ascii="Arial" w:hAnsi="Arial" w:cs="Arial"/>
          <w:sz w:val="24"/>
          <w:szCs w:val="24"/>
        </w:rPr>
        <w:t xml:space="preserve">All of these future program expansions are intended to enhance academic programs within the department, college and </w:t>
      </w:r>
      <w:r w:rsidR="00523567">
        <w:rPr>
          <w:rFonts w:ascii="Arial" w:hAnsi="Arial" w:cs="Arial"/>
          <w:sz w:val="24"/>
          <w:szCs w:val="24"/>
        </w:rPr>
        <w:t>U</w:t>
      </w:r>
      <w:r>
        <w:rPr>
          <w:rFonts w:ascii="Arial" w:hAnsi="Arial" w:cs="Arial"/>
          <w:sz w:val="24"/>
          <w:szCs w:val="24"/>
        </w:rPr>
        <w:t>niversity while supporting the Strategic Plan of the University of North Alabama.</w:t>
      </w:r>
    </w:p>
    <w:p w:rsidR="00C264C5" w:rsidRPr="00186DE1" w:rsidRDefault="00C264C5" w:rsidP="00186DE1">
      <w:pPr>
        <w:spacing w:after="0" w:line="240" w:lineRule="auto"/>
        <w:rPr>
          <w:rFonts w:ascii="Arial" w:hAnsi="Arial" w:cs="Arial"/>
          <w:sz w:val="24"/>
          <w:szCs w:val="24"/>
        </w:rPr>
      </w:pPr>
    </w:p>
    <w:p w:rsidR="00DC3BEC" w:rsidRDefault="00DC3BEC" w:rsidP="00025688">
      <w:pPr>
        <w:spacing w:after="0" w:line="240" w:lineRule="auto"/>
        <w:jc w:val="center"/>
        <w:rPr>
          <w:rFonts w:ascii="Arial" w:hAnsi="Arial" w:cs="Arial"/>
          <w:b/>
          <w:sz w:val="28"/>
          <w:szCs w:val="28"/>
        </w:rPr>
      </w:pPr>
    </w:p>
    <w:p w:rsidR="00DC3BEC" w:rsidRDefault="00DC3BEC" w:rsidP="00025688">
      <w:pPr>
        <w:spacing w:after="0" w:line="240" w:lineRule="auto"/>
        <w:jc w:val="center"/>
        <w:rPr>
          <w:rFonts w:ascii="Arial" w:hAnsi="Arial" w:cs="Arial"/>
          <w:b/>
          <w:sz w:val="28"/>
          <w:szCs w:val="28"/>
        </w:rPr>
      </w:pPr>
    </w:p>
    <w:p w:rsidR="00DC3BEC" w:rsidRDefault="00DC3BEC" w:rsidP="00025688">
      <w:pPr>
        <w:spacing w:after="0" w:line="240" w:lineRule="auto"/>
        <w:jc w:val="center"/>
        <w:rPr>
          <w:rFonts w:ascii="Arial" w:hAnsi="Arial" w:cs="Arial"/>
          <w:b/>
          <w:sz w:val="28"/>
          <w:szCs w:val="28"/>
        </w:rPr>
      </w:pPr>
    </w:p>
    <w:p w:rsidR="00DC3BEC" w:rsidRDefault="00DC3BEC" w:rsidP="00025688">
      <w:pPr>
        <w:spacing w:after="0" w:line="240" w:lineRule="auto"/>
        <w:jc w:val="center"/>
        <w:rPr>
          <w:rFonts w:ascii="Arial" w:hAnsi="Arial" w:cs="Arial"/>
          <w:b/>
          <w:sz w:val="28"/>
          <w:szCs w:val="28"/>
        </w:rPr>
      </w:pPr>
    </w:p>
    <w:p w:rsidR="00DC3BEC" w:rsidRDefault="00DC3BEC" w:rsidP="00025688">
      <w:pPr>
        <w:spacing w:after="0" w:line="240" w:lineRule="auto"/>
        <w:jc w:val="center"/>
        <w:rPr>
          <w:rFonts w:ascii="Arial" w:hAnsi="Arial" w:cs="Arial"/>
          <w:b/>
          <w:sz w:val="28"/>
          <w:szCs w:val="28"/>
        </w:rPr>
      </w:pPr>
    </w:p>
    <w:p w:rsidR="00DC3BEC" w:rsidRDefault="00DC3BEC" w:rsidP="00025688">
      <w:pPr>
        <w:spacing w:after="0" w:line="240" w:lineRule="auto"/>
        <w:jc w:val="center"/>
        <w:rPr>
          <w:rFonts w:ascii="Arial" w:hAnsi="Arial" w:cs="Arial"/>
          <w:b/>
          <w:sz w:val="28"/>
          <w:szCs w:val="28"/>
        </w:rPr>
      </w:pPr>
    </w:p>
    <w:p w:rsidR="00DC3BEC" w:rsidRDefault="00DC3BEC" w:rsidP="00025688">
      <w:pPr>
        <w:spacing w:after="0" w:line="240" w:lineRule="auto"/>
        <w:jc w:val="center"/>
        <w:rPr>
          <w:rFonts w:ascii="Arial" w:hAnsi="Arial" w:cs="Arial"/>
          <w:b/>
          <w:sz w:val="28"/>
          <w:szCs w:val="28"/>
        </w:rPr>
      </w:pPr>
    </w:p>
    <w:p w:rsidR="00DC3BEC" w:rsidRDefault="00DC3BEC" w:rsidP="00025688">
      <w:pPr>
        <w:spacing w:after="0" w:line="240" w:lineRule="auto"/>
        <w:jc w:val="center"/>
        <w:rPr>
          <w:rFonts w:ascii="Arial" w:hAnsi="Arial" w:cs="Arial"/>
          <w:b/>
          <w:sz w:val="28"/>
          <w:szCs w:val="28"/>
        </w:rPr>
      </w:pPr>
    </w:p>
    <w:p w:rsidR="00DC3BEC" w:rsidRDefault="00DC3BEC" w:rsidP="00025688">
      <w:pPr>
        <w:spacing w:after="0" w:line="240" w:lineRule="auto"/>
        <w:jc w:val="center"/>
        <w:rPr>
          <w:rFonts w:ascii="Arial" w:hAnsi="Arial" w:cs="Arial"/>
          <w:b/>
          <w:sz w:val="28"/>
          <w:szCs w:val="28"/>
        </w:rPr>
      </w:pPr>
    </w:p>
    <w:p w:rsidR="00DC3BEC" w:rsidRDefault="00DC3BEC" w:rsidP="00025688">
      <w:pPr>
        <w:spacing w:after="0" w:line="240" w:lineRule="auto"/>
        <w:jc w:val="center"/>
        <w:rPr>
          <w:rFonts w:ascii="Arial" w:hAnsi="Arial" w:cs="Arial"/>
          <w:b/>
          <w:sz w:val="28"/>
          <w:szCs w:val="28"/>
        </w:rPr>
      </w:pPr>
    </w:p>
    <w:p w:rsidR="00DC3BEC" w:rsidRDefault="00DC3BEC" w:rsidP="00025688">
      <w:pPr>
        <w:spacing w:after="0" w:line="240" w:lineRule="auto"/>
        <w:jc w:val="center"/>
        <w:rPr>
          <w:rFonts w:ascii="Arial" w:hAnsi="Arial" w:cs="Arial"/>
          <w:b/>
          <w:sz w:val="28"/>
          <w:szCs w:val="28"/>
        </w:rPr>
      </w:pPr>
    </w:p>
    <w:p w:rsidR="00DC3BEC" w:rsidRDefault="00DC3BEC" w:rsidP="00025688">
      <w:pPr>
        <w:spacing w:after="0" w:line="240" w:lineRule="auto"/>
        <w:jc w:val="center"/>
        <w:rPr>
          <w:rFonts w:ascii="Arial" w:hAnsi="Arial" w:cs="Arial"/>
          <w:b/>
          <w:sz w:val="28"/>
          <w:szCs w:val="28"/>
        </w:rPr>
      </w:pPr>
    </w:p>
    <w:p w:rsidR="00FE50AC" w:rsidRDefault="00FE50AC" w:rsidP="00025688">
      <w:pPr>
        <w:spacing w:after="0" w:line="240" w:lineRule="auto"/>
        <w:jc w:val="center"/>
        <w:rPr>
          <w:rFonts w:ascii="Arial" w:hAnsi="Arial" w:cs="Arial"/>
          <w:b/>
          <w:sz w:val="28"/>
          <w:szCs w:val="28"/>
        </w:rPr>
      </w:pPr>
    </w:p>
    <w:p w:rsidR="00FE50AC" w:rsidRDefault="00FE50AC" w:rsidP="00025688">
      <w:pPr>
        <w:spacing w:after="0" w:line="240" w:lineRule="auto"/>
        <w:jc w:val="center"/>
        <w:rPr>
          <w:rFonts w:ascii="Arial" w:hAnsi="Arial" w:cs="Arial"/>
          <w:b/>
          <w:sz w:val="28"/>
          <w:szCs w:val="28"/>
        </w:rPr>
      </w:pPr>
    </w:p>
    <w:p w:rsidR="00FE50AC" w:rsidRDefault="00FE50AC" w:rsidP="00025688">
      <w:pPr>
        <w:spacing w:after="0" w:line="240" w:lineRule="auto"/>
        <w:jc w:val="center"/>
        <w:rPr>
          <w:rFonts w:ascii="Arial" w:hAnsi="Arial" w:cs="Arial"/>
          <w:b/>
          <w:sz w:val="28"/>
          <w:szCs w:val="28"/>
        </w:rPr>
      </w:pPr>
    </w:p>
    <w:p w:rsidR="00FE50AC" w:rsidRDefault="00FE50AC" w:rsidP="00025688">
      <w:pPr>
        <w:spacing w:after="0" w:line="240" w:lineRule="auto"/>
        <w:jc w:val="center"/>
        <w:rPr>
          <w:rFonts w:ascii="Arial" w:hAnsi="Arial" w:cs="Arial"/>
          <w:b/>
          <w:sz w:val="28"/>
          <w:szCs w:val="28"/>
        </w:rPr>
      </w:pPr>
    </w:p>
    <w:p w:rsidR="00FE50AC" w:rsidRDefault="00FE50AC" w:rsidP="00025688">
      <w:pPr>
        <w:spacing w:after="0" w:line="240" w:lineRule="auto"/>
        <w:jc w:val="center"/>
        <w:rPr>
          <w:rFonts w:ascii="Arial" w:hAnsi="Arial" w:cs="Arial"/>
          <w:b/>
          <w:sz w:val="28"/>
          <w:szCs w:val="28"/>
        </w:rPr>
      </w:pPr>
    </w:p>
    <w:p w:rsidR="00FE50AC" w:rsidRDefault="00FE50AC" w:rsidP="00025688">
      <w:pPr>
        <w:spacing w:after="0" w:line="240" w:lineRule="auto"/>
        <w:jc w:val="center"/>
        <w:rPr>
          <w:rFonts w:ascii="Arial" w:hAnsi="Arial" w:cs="Arial"/>
          <w:b/>
          <w:sz w:val="28"/>
          <w:szCs w:val="28"/>
        </w:rPr>
      </w:pPr>
    </w:p>
    <w:p w:rsidR="00FE50AC" w:rsidRDefault="00FE50AC" w:rsidP="00025688">
      <w:pPr>
        <w:spacing w:after="0" w:line="240" w:lineRule="auto"/>
        <w:jc w:val="center"/>
        <w:rPr>
          <w:rFonts w:ascii="Arial" w:hAnsi="Arial" w:cs="Arial"/>
          <w:b/>
          <w:sz w:val="28"/>
          <w:szCs w:val="28"/>
        </w:rPr>
      </w:pPr>
    </w:p>
    <w:p w:rsidR="00DC3BEC" w:rsidRDefault="00DC3BEC" w:rsidP="00025688">
      <w:pPr>
        <w:spacing w:after="0" w:line="240" w:lineRule="auto"/>
        <w:jc w:val="center"/>
        <w:rPr>
          <w:rFonts w:ascii="Arial" w:hAnsi="Arial" w:cs="Arial"/>
          <w:b/>
          <w:sz w:val="28"/>
          <w:szCs w:val="28"/>
        </w:rPr>
      </w:pPr>
    </w:p>
    <w:p w:rsidR="00DC3BEC" w:rsidRDefault="00DC3BEC" w:rsidP="00025688">
      <w:pPr>
        <w:spacing w:after="0" w:line="240" w:lineRule="auto"/>
        <w:jc w:val="center"/>
        <w:rPr>
          <w:rFonts w:ascii="Arial" w:hAnsi="Arial" w:cs="Arial"/>
          <w:b/>
          <w:sz w:val="28"/>
          <w:szCs w:val="28"/>
        </w:rPr>
      </w:pPr>
    </w:p>
    <w:p w:rsidR="00DC3BEC" w:rsidRDefault="00DC3BEC" w:rsidP="00025688">
      <w:pPr>
        <w:spacing w:after="0" w:line="240" w:lineRule="auto"/>
        <w:jc w:val="center"/>
        <w:rPr>
          <w:rFonts w:ascii="Arial" w:hAnsi="Arial" w:cs="Arial"/>
          <w:b/>
          <w:sz w:val="28"/>
          <w:szCs w:val="28"/>
        </w:rPr>
      </w:pPr>
    </w:p>
    <w:p w:rsidR="00DC3BEC" w:rsidRDefault="00DC3BEC" w:rsidP="00025688">
      <w:pPr>
        <w:spacing w:after="0" w:line="240" w:lineRule="auto"/>
        <w:jc w:val="center"/>
        <w:rPr>
          <w:rFonts w:ascii="Arial" w:hAnsi="Arial" w:cs="Arial"/>
          <w:b/>
          <w:sz w:val="28"/>
          <w:szCs w:val="28"/>
        </w:rPr>
      </w:pPr>
    </w:p>
    <w:p w:rsidR="00DC3BEC" w:rsidRDefault="00DC3BEC" w:rsidP="00025688">
      <w:pPr>
        <w:spacing w:after="0" w:line="240" w:lineRule="auto"/>
        <w:jc w:val="center"/>
        <w:rPr>
          <w:rFonts w:ascii="Arial" w:hAnsi="Arial" w:cs="Arial"/>
          <w:b/>
          <w:sz w:val="28"/>
          <w:szCs w:val="28"/>
        </w:rPr>
      </w:pPr>
    </w:p>
    <w:p w:rsidR="00025688" w:rsidRDefault="00025688" w:rsidP="00025688">
      <w:pPr>
        <w:spacing w:after="0" w:line="240" w:lineRule="auto"/>
        <w:jc w:val="center"/>
        <w:rPr>
          <w:rFonts w:ascii="Arial" w:hAnsi="Arial" w:cs="Arial"/>
          <w:b/>
          <w:sz w:val="28"/>
          <w:szCs w:val="28"/>
        </w:rPr>
      </w:pPr>
      <w:r>
        <w:rPr>
          <w:rFonts w:ascii="Arial" w:hAnsi="Arial" w:cs="Arial"/>
          <w:b/>
          <w:sz w:val="28"/>
          <w:szCs w:val="28"/>
        </w:rPr>
        <w:t>PART II</w:t>
      </w:r>
    </w:p>
    <w:p w:rsidR="00025688" w:rsidRDefault="00025688" w:rsidP="00025688">
      <w:pPr>
        <w:spacing w:after="0" w:line="240" w:lineRule="auto"/>
        <w:jc w:val="center"/>
        <w:rPr>
          <w:rFonts w:ascii="Arial" w:hAnsi="Arial" w:cs="Arial"/>
          <w:b/>
          <w:sz w:val="28"/>
          <w:szCs w:val="28"/>
        </w:rPr>
      </w:pPr>
      <w:r>
        <w:rPr>
          <w:rFonts w:ascii="Arial" w:hAnsi="Arial" w:cs="Arial"/>
          <w:b/>
          <w:sz w:val="28"/>
          <w:szCs w:val="28"/>
        </w:rPr>
        <w:t>Academic Program Assessment</w:t>
      </w:r>
    </w:p>
    <w:p w:rsidR="00025688" w:rsidRDefault="00025688" w:rsidP="00025688">
      <w:pPr>
        <w:spacing w:after="0" w:line="240" w:lineRule="auto"/>
        <w:jc w:val="center"/>
        <w:rPr>
          <w:rFonts w:ascii="Arial" w:hAnsi="Arial" w:cs="Arial"/>
          <w:b/>
          <w:sz w:val="28"/>
          <w:szCs w:val="28"/>
        </w:rPr>
      </w:pPr>
    </w:p>
    <w:p w:rsidR="00025688" w:rsidRPr="00025688" w:rsidRDefault="00025688" w:rsidP="007941B3">
      <w:pPr>
        <w:pStyle w:val="ListParagraph"/>
        <w:numPr>
          <w:ilvl w:val="0"/>
          <w:numId w:val="1"/>
        </w:numPr>
        <w:spacing w:after="0" w:line="240" w:lineRule="auto"/>
        <w:rPr>
          <w:rFonts w:ascii="Arial" w:hAnsi="Arial" w:cs="Arial"/>
          <w:b/>
          <w:sz w:val="24"/>
          <w:szCs w:val="24"/>
        </w:rPr>
      </w:pPr>
      <w:r w:rsidRPr="00025688">
        <w:rPr>
          <w:rFonts w:ascii="Arial" w:hAnsi="Arial" w:cs="Arial"/>
          <w:b/>
          <w:sz w:val="24"/>
          <w:szCs w:val="24"/>
        </w:rPr>
        <w:t>Name of Program:</w:t>
      </w:r>
      <w:r w:rsidR="005D5BF6">
        <w:rPr>
          <w:rFonts w:ascii="Arial" w:hAnsi="Arial" w:cs="Arial"/>
          <w:b/>
          <w:sz w:val="24"/>
          <w:szCs w:val="24"/>
        </w:rPr>
        <w:t xml:space="preserve"> </w:t>
      </w:r>
      <w:r w:rsidR="006139D0" w:rsidRPr="006139D0">
        <w:rPr>
          <w:rFonts w:ascii="Arial" w:hAnsi="Arial" w:cs="Arial"/>
          <w:sz w:val="24"/>
          <w:szCs w:val="24"/>
        </w:rPr>
        <w:t>Department of Health, Physical Education and Recreation</w:t>
      </w:r>
    </w:p>
    <w:p w:rsidR="00025688" w:rsidRPr="00025688" w:rsidRDefault="00025688" w:rsidP="00025688">
      <w:pPr>
        <w:spacing w:after="0" w:line="240" w:lineRule="auto"/>
        <w:rPr>
          <w:rFonts w:ascii="Arial" w:hAnsi="Arial" w:cs="Arial"/>
          <w:b/>
          <w:sz w:val="24"/>
          <w:szCs w:val="24"/>
        </w:rPr>
      </w:pPr>
    </w:p>
    <w:p w:rsidR="00025688" w:rsidRPr="00025688" w:rsidRDefault="00025688" w:rsidP="007941B3">
      <w:pPr>
        <w:pStyle w:val="ListParagraph"/>
        <w:numPr>
          <w:ilvl w:val="0"/>
          <w:numId w:val="1"/>
        </w:numPr>
        <w:spacing w:after="0" w:line="240" w:lineRule="auto"/>
        <w:rPr>
          <w:rFonts w:ascii="Arial" w:hAnsi="Arial" w:cs="Arial"/>
          <w:b/>
          <w:sz w:val="24"/>
          <w:szCs w:val="24"/>
        </w:rPr>
      </w:pPr>
      <w:r w:rsidRPr="00025688">
        <w:rPr>
          <w:rFonts w:ascii="Arial" w:hAnsi="Arial" w:cs="Arial"/>
          <w:b/>
          <w:sz w:val="24"/>
          <w:szCs w:val="24"/>
        </w:rPr>
        <w:t>Coordinator of program:</w:t>
      </w:r>
      <w:r w:rsidR="005D5BF6">
        <w:rPr>
          <w:rFonts w:ascii="Arial" w:hAnsi="Arial" w:cs="Arial"/>
          <w:b/>
          <w:sz w:val="24"/>
          <w:szCs w:val="24"/>
        </w:rPr>
        <w:t xml:space="preserve"> </w:t>
      </w:r>
      <w:r w:rsidR="005D5BF6" w:rsidRPr="005D5BF6">
        <w:rPr>
          <w:rFonts w:ascii="Arial" w:hAnsi="Arial" w:cs="Arial"/>
          <w:sz w:val="24"/>
          <w:szCs w:val="24"/>
        </w:rPr>
        <w:t>Dr. Tom Coates</w:t>
      </w:r>
    </w:p>
    <w:p w:rsidR="00025688" w:rsidRPr="00025688" w:rsidRDefault="00025688" w:rsidP="00025688">
      <w:pPr>
        <w:pStyle w:val="ListParagraph"/>
        <w:ind w:left="0"/>
        <w:rPr>
          <w:rFonts w:ascii="Arial" w:hAnsi="Arial" w:cs="Arial"/>
          <w:b/>
          <w:sz w:val="24"/>
          <w:szCs w:val="24"/>
        </w:rPr>
      </w:pPr>
    </w:p>
    <w:p w:rsidR="005D5BF6" w:rsidRPr="005D5BF6" w:rsidRDefault="00025688" w:rsidP="007941B3">
      <w:pPr>
        <w:pStyle w:val="ListParagraph"/>
        <w:numPr>
          <w:ilvl w:val="0"/>
          <w:numId w:val="1"/>
        </w:numPr>
        <w:spacing w:after="0" w:line="240" w:lineRule="auto"/>
        <w:rPr>
          <w:rFonts w:ascii="Arial" w:hAnsi="Arial" w:cs="Arial"/>
          <w:b/>
          <w:sz w:val="24"/>
          <w:szCs w:val="24"/>
        </w:rPr>
      </w:pPr>
      <w:r w:rsidRPr="005D5BF6">
        <w:rPr>
          <w:rFonts w:ascii="Arial" w:hAnsi="Arial" w:cs="Arial"/>
          <w:b/>
          <w:sz w:val="24"/>
          <w:szCs w:val="24"/>
        </w:rPr>
        <w:t>Mission Statement of Program:</w:t>
      </w:r>
    </w:p>
    <w:p w:rsidR="005D5BF6" w:rsidRPr="005D5BF6" w:rsidRDefault="002F7DE1" w:rsidP="005D5BF6">
      <w:pPr>
        <w:pStyle w:val="ListParagraph"/>
        <w:spacing w:after="0" w:line="240" w:lineRule="auto"/>
        <w:ind w:left="0"/>
        <w:rPr>
          <w:rFonts w:ascii="Arial" w:hAnsi="Arial" w:cs="Arial"/>
          <w:sz w:val="24"/>
          <w:szCs w:val="24"/>
        </w:rPr>
      </w:pPr>
      <w:r>
        <w:rPr>
          <w:rFonts w:ascii="Arial" w:hAnsi="Arial" w:cs="Arial"/>
          <w:sz w:val="24"/>
          <w:szCs w:val="24"/>
        </w:rPr>
        <w:tab/>
      </w:r>
      <w:r w:rsidR="005D5BF6" w:rsidRPr="005D5BF6">
        <w:rPr>
          <w:rFonts w:ascii="Arial" w:hAnsi="Arial" w:cs="Arial"/>
          <w:sz w:val="24"/>
          <w:szCs w:val="24"/>
        </w:rPr>
        <w:t xml:space="preserve">The mission of the Department of Health, Physical Education and Recreation at </w:t>
      </w:r>
      <w:r>
        <w:rPr>
          <w:rFonts w:ascii="Arial" w:hAnsi="Arial" w:cs="Arial"/>
          <w:sz w:val="24"/>
          <w:szCs w:val="24"/>
        </w:rPr>
        <w:tab/>
      </w:r>
      <w:r w:rsidR="005D5BF6" w:rsidRPr="005D5BF6">
        <w:rPr>
          <w:rFonts w:ascii="Arial" w:hAnsi="Arial" w:cs="Arial"/>
          <w:sz w:val="24"/>
          <w:szCs w:val="24"/>
        </w:rPr>
        <w:t xml:space="preserve">the University of North Alabama is to enhance the quality of life for the general </w:t>
      </w:r>
      <w:r>
        <w:rPr>
          <w:rFonts w:ascii="Arial" w:hAnsi="Arial" w:cs="Arial"/>
          <w:sz w:val="24"/>
          <w:szCs w:val="24"/>
        </w:rPr>
        <w:tab/>
      </w:r>
      <w:r w:rsidR="005D5BF6" w:rsidRPr="005D5BF6">
        <w:rPr>
          <w:rFonts w:ascii="Arial" w:hAnsi="Arial" w:cs="Arial"/>
          <w:sz w:val="24"/>
          <w:szCs w:val="24"/>
        </w:rPr>
        <w:t xml:space="preserve">citizenry through the promotion of active and healthy lifestyles and to facilitate </w:t>
      </w:r>
      <w:r>
        <w:rPr>
          <w:rFonts w:ascii="Arial" w:hAnsi="Arial" w:cs="Arial"/>
          <w:sz w:val="24"/>
          <w:szCs w:val="24"/>
        </w:rPr>
        <w:tab/>
      </w:r>
      <w:r w:rsidR="005D5BF6" w:rsidRPr="005D5BF6">
        <w:rPr>
          <w:rFonts w:ascii="Arial" w:hAnsi="Arial" w:cs="Arial"/>
          <w:sz w:val="24"/>
          <w:szCs w:val="24"/>
        </w:rPr>
        <w:t xml:space="preserve">mastery of knowledge and development of attitudes, behaviors and skills </w:t>
      </w:r>
      <w:r>
        <w:rPr>
          <w:rFonts w:ascii="Arial" w:hAnsi="Arial" w:cs="Arial"/>
          <w:sz w:val="24"/>
          <w:szCs w:val="24"/>
        </w:rPr>
        <w:tab/>
      </w:r>
      <w:r w:rsidR="005D5BF6" w:rsidRPr="005D5BF6">
        <w:rPr>
          <w:rFonts w:ascii="Arial" w:hAnsi="Arial" w:cs="Arial"/>
          <w:sz w:val="24"/>
          <w:szCs w:val="24"/>
        </w:rPr>
        <w:t xml:space="preserve">reflecting expertise in the field.  With this preparation, graduates will be prepared </w:t>
      </w:r>
      <w:r>
        <w:rPr>
          <w:rFonts w:ascii="Arial" w:hAnsi="Arial" w:cs="Arial"/>
          <w:sz w:val="24"/>
          <w:szCs w:val="24"/>
        </w:rPr>
        <w:tab/>
      </w:r>
      <w:r w:rsidR="005D5BF6" w:rsidRPr="005D5BF6">
        <w:rPr>
          <w:rFonts w:ascii="Arial" w:hAnsi="Arial" w:cs="Arial"/>
          <w:sz w:val="24"/>
          <w:szCs w:val="24"/>
        </w:rPr>
        <w:t xml:space="preserve">to assume leadership roles associated with development, implementation and </w:t>
      </w:r>
      <w:r>
        <w:rPr>
          <w:rFonts w:ascii="Arial" w:hAnsi="Arial" w:cs="Arial"/>
          <w:sz w:val="24"/>
          <w:szCs w:val="24"/>
        </w:rPr>
        <w:tab/>
      </w:r>
      <w:r w:rsidR="005D5BF6" w:rsidRPr="005D5BF6">
        <w:rPr>
          <w:rFonts w:ascii="Arial" w:hAnsi="Arial" w:cs="Arial"/>
          <w:sz w:val="24"/>
          <w:szCs w:val="24"/>
        </w:rPr>
        <w:t xml:space="preserve">administration of programs in </w:t>
      </w:r>
      <w:r w:rsidR="00523567">
        <w:rPr>
          <w:rFonts w:ascii="Arial" w:hAnsi="Arial" w:cs="Arial"/>
          <w:sz w:val="24"/>
          <w:szCs w:val="24"/>
        </w:rPr>
        <w:t>p</w:t>
      </w:r>
      <w:r w:rsidR="00523567" w:rsidRPr="005D5BF6">
        <w:rPr>
          <w:rFonts w:ascii="Arial" w:hAnsi="Arial" w:cs="Arial"/>
          <w:sz w:val="24"/>
          <w:szCs w:val="24"/>
        </w:rPr>
        <w:t xml:space="preserve">hysical </w:t>
      </w:r>
      <w:r w:rsidR="00523567">
        <w:rPr>
          <w:rFonts w:ascii="Arial" w:hAnsi="Arial" w:cs="Arial"/>
          <w:sz w:val="24"/>
          <w:szCs w:val="24"/>
        </w:rPr>
        <w:t>e</w:t>
      </w:r>
      <w:r w:rsidR="00523567" w:rsidRPr="005D5BF6">
        <w:rPr>
          <w:rFonts w:ascii="Arial" w:hAnsi="Arial" w:cs="Arial"/>
          <w:sz w:val="24"/>
          <w:szCs w:val="24"/>
        </w:rPr>
        <w:t xml:space="preserve">ducation, </w:t>
      </w:r>
      <w:r w:rsidR="00523567">
        <w:rPr>
          <w:rFonts w:ascii="Arial" w:hAnsi="Arial" w:cs="Arial"/>
          <w:sz w:val="24"/>
          <w:szCs w:val="24"/>
        </w:rPr>
        <w:t>e</w:t>
      </w:r>
      <w:r w:rsidR="00523567" w:rsidRPr="005D5BF6">
        <w:rPr>
          <w:rFonts w:ascii="Arial" w:hAnsi="Arial" w:cs="Arial"/>
          <w:sz w:val="24"/>
          <w:szCs w:val="24"/>
        </w:rPr>
        <w:t xml:space="preserve">xercise </w:t>
      </w:r>
      <w:r w:rsidR="00523567">
        <w:rPr>
          <w:rFonts w:ascii="Arial" w:hAnsi="Arial" w:cs="Arial"/>
          <w:sz w:val="24"/>
          <w:szCs w:val="24"/>
        </w:rPr>
        <w:t>s</w:t>
      </w:r>
      <w:r w:rsidR="00523567" w:rsidRPr="005D5BF6">
        <w:rPr>
          <w:rFonts w:ascii="Arial" w:hAnsi="Arial" w:cs="Arial"/>
          <w:sz w:val="24"/>
          <w:szCs w:val="24"/>
        </w:rPr>
        <w:t xml:space="preserve">cience, </w:t>
      </w:r>
      <w:r w:rsidR="00523567">
        <w:rPr>
          <w:rFonts w:ascii="Arial" w:hAnsi="Arial" w:cs="Arial"/>
          <w:sz w:val="24"/>
          <w:szCs w:val="24"/>
        </w:rPr>
        <w:t>f</w:t>
      </w:r>
      <w:r w:rsidR="00523567" w:rsidRPr="005D5BF6">
        <w:rPr>
          <w:rFonts w:ascii="Arial" w:hAnsi="Arial" w:cs="Arial"/>
          <w:sz w:val="24"/>
          <w:szCs w:val="24"/>
        </w:rPr>
        <w:t xml:space="preserve">itness, </w:t>
      </w:r>
      <w:r>
        <w:rPr>
          <w:rFonts w:ascii="Arial" w:hAnsi="Arial" w:cs="Arial"/>
          <w:sz w:val="24"/>
          <w:szCs w:val="24"/>
        </w:rPr>
        <w:tab/>
      </w:r>
      <w:r w:rsidR="00523567">
        <w:rPr>
          <w:rFonts w:ascii="Arial" w:hAnsi="Arial" w:cs="Arial"/>
          <w:sz w:val="24"/>
          <w:szCs w:val="24"/>
        </w:rPr>
        <w:t>h</w:t>
      </w:r>
      <w:r w:rsidR="00523567" w:rsidRPr="005D5BF6">
        <w:rPr>
          <w:rFonts w:ascii="Arial" w:hAnsi="Arial" w:cs="Arial"/>
          <w:sz w:val="24"/>
          <w:szCs w:val="24"/>
        </w:rPr>
        <w:t xml:space="preserve">ealth, </w:t>
      </w:r>
      <w:r w:rsidR="00523567">
        <w:rPr>
          <w:rFonts w:ascii="Arial" w:hAnsi="Arial" w:cs="Arial"/>
          <w:sz w:val="24"/>
          <w:szCs w:val="24"/>
        </w:rPr>
        <w:t>r</w:t>
      </w:r>
      <w:r w:rsidR="00523567" w:rsidRPr="005D5BF6">
        <w:rPr>
          <w:rFonts w:ascii="Arial" w:hAnsi="Arial" w:cs="Arial"/>
          <w:sz w:val="24"/>
          <w:szCs w:val="24"/>
        </w:rPr>
        <w:t xml:space="preserve">ecreation, and </w:t>
      </w:r>
      <w:r w:rsidR="00523567">
        <w:rPr>
          <w:rFonts w:ascii="Arial" w:hAnsi="Arial" w:cs="Arial"/>
          <w:sz w:val="24"/>
          <w:szCs w:val="24"/>
        </w:rPr>
        <w:t>s</w:t>
      </w:r>
      <w:r w:rsidR="00523567" w:rsidRPr="005D5BF6">
        <w:rPr>
          <w:rFonts w:ascii="Arial" w:hAnsi="Arial" w:cs="Arial"/>
          <w:sz w:val="24"/>
          <w:szCs w:val="24"/>
        </w:rPr>
        <w:t xml:space="preserve">port </w:t>
      </w:r>
      <w:r w:rsidR="00523567">
        <w:rPr>
          <w:rFonts w:ascii="Arial" w:hAnsi="Arial" w:cs="Arial"/>
          <w:sz w:val="24"/>
          <w:szCs w:val="24"/>
        </w:rPr>
        <w:t>m</w:t>
      </w:r>
      <w:r w:rsidR="00523567" w:rsidRPr="005D5BF6">
        <w:rPr>
          <w:rFonts w:ascii="Arial" w:hAnsi="Arial" w:cs="Arial"/>
          <w:sz w:val="24"/>
          <w:szCs w:val="24"/>
        </w:rPr>
        <w:t>anagement</w:t>
      </w:r>
      <w:r w:rsidR="005D5BF6" w:rsidRPr="005D5BF6">
        <w:rPr>
          <w:rFonts w:ascii="Arial" w:hAnsi="Arial" w:cs="Arial"/>
          <w:sz w:val="24"/>
          <w:szCs w:val="24"/>
        </w:rPr>
        <w:t xml:space="preserve">.  In addition, graduates will have the </w:t>
      </w:r>
      <w:r>
        <w:rPr>
          <w:rFonts w:ascii="Arial" w:hAnsi="Arial" w:cs="Arial"/>
          <w:sz w:val="24"/>
          <w:szCs w:val="24"/>
        </w:rPr>
        <w:tab/>
      </w:r>
      <w:r w:rsidR="005D5BF6" w:rsidRPr="005D5BF6">
        <w:rPr>
          <w:rFonts w:ascii="Arial" w:hAnsi="Arial" w:cs="Arial"/>
          <w:sz w:val="24"/>
          <w:szCs w:val="24"/>
        </w:rPr>
        <w:t xml:space="preserve">foundation necessary to successfully pursue advanced training, certifications and </w:t>
      </w:r>
      <w:r>
        <w:rPr>
          <w:rFonts w:ascii="Arial" w:hAnsi="Arial" w:cs="Arial"/>
          <w:sz w:val="24"/>
          <w:szCs w:val="24"/>
        </w:rPr>
        <w:tab/>
      </w:r>
      <w:r w:rsidR="005D5BF6" w:rsidRPr="005D5BF6">
        <w:rPr>
          <w:rFonts w:ascii="Arial" w:hAnsi="Arial" w:cs="Arial"/>
          <w:sz w:val="24"/>
          <w:szCs w:val="24"/>
        </w:rPr>
        <w:t>academic degrees.</w:t>
      </w:r>
    </w:p>
    <w:p w:rsidR="00025688" w:rsidRPr="00025688" w:rsidRDefault="00025688" w:rsidP="00025688">
      <w:pPr>
        <w:pStyle w:val="ListParagraph"/>
        <w:ind w:left="0"/>
        <w:rPr>
          <w:rFonts w:ascii="Arial" w:hAnsi="Arial" w:cs="Arial"/>
          <w:b/>
          <w:sz w:val="24"/>
          <w:szCs w:val="24"/>
        </w:rPr>
      </w:pPr>
    </w:p>
    <w:p w:rsidR="00025688" w:rsidRPr="006139D0" w:rsidRDefault="00025688" w:rsidP="007941B3">
      <w:pPr>
        <w:pStyle w:val="ListParagraph"/>
        <w:numPr>
          <w:ilvl w:val="0"/>
          <w:numId w:val="1"/>
        </w:numPr>
        <w:spacing w:after="0" w:line="240" w:lineRule="auto"/>
        <w:rPr>
          <w:rFonts w:ascii="Arial" w:hAnsi="Arial" w:cs="Arial"/>
          <w:b/>
          <w:sz w:val="24"/>
          <w:szCs w:val="24"/>
        </w:rPr>
      </w:pPr>
      <w:r w:rsidRPr="006139D0">
        <w:rPr>
          <w:rFonts w:ascii="Arial" w:hAnsi="Arial" w:cs="Arial"/>
          <w:b/>
          <w:sz w:val="24"/>
          <w:szCs w:val="24"/>
        </w:rPr>
        <w:t>Program Overview:</w:t>
      </w:r>
    </w:p>
    <w:p w:rsidR="00025688" w:rsidRDefault="007941B3" w:rsidP="00AF726B">
      <w:pPr>
        <w:pStyle w:val="ListParagraph"/>
        <w:numPr>
          <w:ilvl w:val="1"/>
          <w:numId w:val="0"/>
        </w:numPr>
        <w:spacing w:after="0" w:line="240" w:lineRule="auto"/>
        <w:rPr>
          <w:rFonts w:ascii="Arial" w:hAnsi="Arial" w:cs="Arial"/>
          <w:b/>
          <w:sz w:val="24"/>
          <w:szCs w:val="24"/>
        </w:rPr>
      </w:pPr>
      <w:r>
        <w:rPr>
          <w:rFonts w:ascii="Arial" w:hAnsi="Arial" w:cs="Arial"/>
          <w:b/>
          <w:sz w:val="24"/>
          <w:szCs w:val="24"/>
        </w:rPr>
        <w:tab/>
        <w:t xml:space="preserve">10.1. </w:t>
      </w:r>
      <w:r w:rsidR="00025688">
        <w:rPr>
          <w:rFonts w:ascii="Arial" w:hAnsi="Arial" w:cs="Arial"/>
          <w:b/>
          <w:sz w:val="24"/>
          <w:szCs w:val="24"/>
        </w:rPr>
        <w:t>Brief overview of program:</w:t>
      </w:r>
    </w:p>
    <w:p w:rsidR="006139D0" w:rsidRDefault="007941B3" w:rsidP="006139D0">
      <w:pPr>
        <w:pStyle w:val="ListParagraph"/>
        <w:spacing w:after="0" w:line="240" w:lineRule="auto"/>
        <w:ind w:left="0"/>
        <w:rPr>
          <w:rFonts w:ascii="Arial" w:hAnsi="Arial" w:cs="Arial"/>
          <w:sz w:val="24"/>
          <w:szCs w:val="24"/>
        </w:rPr>
      </w:pPr>
      <w:r>
        <w:rPr>
          <w:rFonts w:ascii="Arial" w:hAnsi="Arial" w:cs="Arial"/>
          <w:sz w:val="24"/>
          <w:szCs w:val="24"/>
        </w:rPr>
        <w:tab/>
      </w:r>
      <w:r w:rsidR="006139D0">
        <w:rPr>
          <w:rFonts w:ascii="Arial" w:hAnsi="Arial" w:cs="Arial"/>
          <w:sz w:val="24"/>
          <w:szCs w:val="24"/>
        </w:rPr>
        <w:t xml:space="preserve">The Department of Health, Physical Education and Recreation offers two </w:t>
      </w:r>
      <w:r>
        <w:rPr>
          <w:rFonts w:ascii="Arial" w:hAnsi="Arial" w:cs="Arial"/>
          <w:sz w:val="24"/>
          <w:szCs w:val="24"/>
        </w:rPr>
        <w:tab/>
      </w:r>
      <w:r w:rsidR="006139D0">
        <w:rPr>
          <w:rFonts w:ascii="Arial" w:hAnsi="Arial" w:cs="Arial"/>
          <w:sz w:val="24"/>
          <w:szCs w:val="24"/>
        </w:rPr>
        <w:t xml:space="preserve">undergraduate degrees and one graduate degree.  At the undergraduate level </w:t>
      </w:r>
      <w:r>
        <w:rPr>
          <w:rFonts w:ascii="Arial" w:hAnsi="Arial" w:cs="Arial"/>
          <w:sz w:val="24"/>
          <w:szCs w:val="24"/>
        </w:rPr>
        <w:tab/>
      </w:r>
      <w:r w:rsidR="006139D0">
        <w:rPr>
          <w:rFonts w:ascii="Arial" w:hAnsi="Arial" w:cs="Arial"/>
          <w:sz w:val="24"/>
          <w:szCs w:val="24"/>
        </w:rPr>
        <w:t xml:space="preserve">the department offers a BS in Health, Physical Education and Recreation with </w:t>
      </w:r>
      <w:r>
        <w:rPr>
          <w:rFonts w:ascii="Arial" w:hAnsi="Arial" w:cs="Arial"/>
          <w:sz w:val="24"/>
          <w:szCs w:val="24"/>
        </w:rPr>
        <w:tab/>
      </w:r>
      <w:r w:rsidR="006139D0">
        <w:rPr>
          <w:rFonts w:ascii="Arial" w:hAnsi="Arial" w:cs="Arial"/>
          <w:sz w:val="24"/>
          <w:szCs w:val="24"/>
        </w:rPr>
        <w:t xml:space="preserve">concentrations in </w:t>
      </w:r>
      <w:r w:rsidR="00523567">
        <w:rPr>
          <w:rFonts w:ascii="Arial" w:hAnsi="Arial" w:cs="Arial"/>
          <w:sz w:val="24"/>
          <w:szCs w:val="24"/>
        </w:rPr>
        <w:t>E</w:t>
      </w:r>
      <w:r w:rsidR="006139D0">
        <w:rPr>
          <w:rFonts w:ascii="Arial" w:hAnsi="Arial" w:cs="Arial"/>
          <w:sz w:val="24"/>
          <w:szCs w:val="24"/>
        </w:rPr>
        <w:t xml:space="preserve">xercise </w:t>
      </w:r>
      <w:r w:rsidR="00523567">
        <w:rPr>
          <w:rFonts w:ascii="Arial" w:hAnsi="Arial" w:cs="Arial"/>
          <w:sz w:val="24"/>
          <w:szCs w:val="24"/>
        </w:rPr>
        <w:t>S</w:t>
      </w:r>
      <w:r w:rsidR="006139D0">
        <w:rPr>
          <w:rFonts w:ascii="Arial" w:hAnsi="Arial" w:cs="Arial"/>
          <w:sz w:val="24"/>
          <w:szCs w:val="24"/>
        </w:rPr>
        <w:t xml:space="preserve">cience, </w:t>
      </w:r>
      <w:r w:rsidR="00523567">
        <w:rPr>
          <w:rFonts w:ascii="Arial" w:hAnsi="Arial" w:cs="Arial"/>
          <w:sz w:val="24"/>
          <w:szCs w:val="24"/>
        </w:rPr>
        <w:t>F</w:t>
      </w:r>
      <w:r w:rsidR="006139D0">
        <w:rPr>
          <w:rFonts w:ascii="Arial" w:hAnsi="Arial" w:cs="Arial"/>
          <w:sz w:val="24"/>
          <w:szCs w:val="24"/>
        </w:rPr>
        <w:t xml:space="preserve">itness </w:t>
      </w:r>
      <w:r w:rsidR="00523567">
        <w:rPr>
          <w:rFonts w:ascii="Arial" w:hAnsi="Arial" w:cs="Arial"/>
          <w:sz w:val="24"/>
          <w:szCs w:val="24"/>
        </w:rPr>
        <w:t>M</w:t>
      </w:r>
      <w:r w:rsidR="006139D0">
        <w:rPr>
          <w:rFonts w:ascii="Arial" w:hAnsi="Arial" w:cs="Arial"/>
          <w:sz w:val="24"/>
          <w:szCs w:val="24"/>
        </w:rPr>
        <w:t xml:space="preserve">anagement, </w:t>
      </w:r>
      <w:r w:rsidR="00523567">
        <w:rPr>
          <w:rFonts w:ascii="Arial" w:hAnsi="Arial" w:cs="Arial"/>
          <w:sz w:val="24"/>
          <w:szCs w:val="24"/>
        </w:rPr>
        <w:t>H</w:t>
      </w:r>
      <w:r w:rsidR="006139D0">
        <w:rPr>
          <w:rFonts w:ascii="Arial" w:hAnsi="Arial" w:cs="Arial"/>
          <w:sz w:val="24"/>
          <w:szCs w:val="24"/>
        </w:rPr>
        <w:t xml:space="preserve">ealth </w:t>
      </w:r>
      <w:r w:rsidR="00523567">
        <w:rPr>
          <w:rFonts w:ascii="Arial" w:hAnsi="Arial" w:cs="Arial"/>
          <w:sz w:val="24"/>
          <w:szCs w:val="24"/>
        </w:rPr>
        <w:t>P</w:t>
      </w:r>
      <w:r w:rsidR="006139D0">
        <w:rPr>
          <w:rFonts w:ascii="Arial" w:hAnsi="Arial" w:cs="Arial"/>
          <w:sz w:val="24"/>
          <w:szCs w:val="24"/>
        </w:rPr>
        <w:t xml:space="preserve">romotion, </w:t>
      </w:r>
      <w:r>
        <w:rPr>
          <w:rFonts w:ascii="Arial" w:hAnsi="Arial" w:cs="Arial"/>
          <w:sz w:val="24"/>
          <w:szCs w:val="24"/>
        </w:rPr>
        <w:tab/>
      </w:r>
      <w:r w:rsidR="00523567">
        <w:rPr>
          <w:rFonts w:ascii="Arial" w:hAnsi="Arial" w:cs="Arial"/>
          <w:sz w:val="24"/>
          <w:szCs w:val="24"/>
        </w:rPr>
        <w:t>R</w:t>
      </w:r>
      <w:r w:rsidR="006139D0">
        <w:rPr>
          <w:rFonts w:ascii="Arial" w:hAnsi="Arial" w:cs="Arial"/>
          <w:sz w:val="24"/>
          <w:szCs w:val="24"/>
        </w:rPr>
        <w:t xml:space="preserve">ecreation, and </w:t>
      </w:r>
      <w:r w:rsidR="00523567">
        <w:rPr>
          <w:rFonts w:ascii="Arial" w:hAnsi="Arial" w:cs="Arial"/>
          <w:sz w:val="24"/>
          <w:szCs w:val="24"/>
        </w:rPr>
        <w:t>S</w:t>
      </w:r>
      <w:r w:rsidR="006139D0">
        <w:rPr>
          <w:rFonts w:ascii="Arial" w:hAnsi="Arial" w:cs="Arial"/>
          <w:sz w:val="24"/>
          <w:szCs w:val="24"/>
        </w:rPr>
        <w:t xml:space="preserve">port </w:t>
      </w:r>
      <w:r w:rsidR="00523567">
        <w:rPr>
          <w:rFonts w:ascii="Arial" w:hAnsi="Arial" w:cs="Arial"/>
          <w:sz w:val="24"/>
          <w:szCs w:val="24"/>
        </w:rPr>
        <w:t>M</w:t>
      </w:r>
      <w:r w:rsidR="006139D0">
        <w:rPr>
          <w:rFonts w:ascii="Arial" w:hAnsi="Arial" w:cs="Arial"/>
          <w:sz w:val="24"/>
          <w:szCs w:val="24"/>
        </w:rPr>
        <w:t xml:space="preserve">anagement and a BSEd in </w:t>
      </w:r>
      <w:r w:rsidR="00F8470D">
        <w:rPr>
          <w:rFonts w:ascii="Arial" w:hAnsi="Arial" w:cs="Arial"/>
          <w:sz w:val="24"/>
          <w:szCs w:val="24"/>
        </w:rPr>
        <w:t xml:space="preserve">P-12 </w:t>
      </w:r>
      <w:r w:rsidR="00523567">
        <w:rPr>
          <w:rFonts w:ascii="Arial" w:hAnsi="Arial" w:cs="Arial"/>
          <w:sz w:val="24"/>
          <w:szCs w:val="24"/>
        </w:rPr>
        <w:t>P</w:t>
      </w:r>
      <w:r w:rsidR="006139D0">
        <w:rPr>
          <w:rFonts w:ascii="Arial" w:hAnsi="Arial" w:cs="Arial"/>
          <w:sz w:val="24"/>
          <w:szCs w:val="24"/>
        </w:rPr>
        <w:t xml:space="preserve">hysical </w:t>
      </w:r>
      <w:r w:rsidR="00523567">
        <w:rPr>
          <w:rFonts w:ascii="Arial" w:hAnsi="Arial" w:cs="Arial"/>
          <w:sz w:val="24"/>
          <w:szCs w:val="24"/>
        </w:rPr>
        <w:t>E</w:t>
      </w:r>
      <w:r w:rsidR="006139D0">
        <w:rPr>
          <w:rFonts w:ascii="Arial" w:hAnsi="Arial" w:cs="Arial"/>
          <w:sz w:val="24"/>
          <w:szCs w:val="24"/>
        </w:rPr>
        <w:t xml:space="preserve">ducation.  At </w:t>
      </w:r>
      <w:r>
        <w:rPr>
          <w:rFonts w:ascii="Arial" w:hAnsi="Arial" w:cs="Arial"/>
          <w:sz w:val="24"/>
          <w:szCs w:val="24"/>
        </w:rPr>
        <w:tab/>
      </w:r>
      <w:r w:rsidR="006139D0">
        <w:rPr>
          <w:rFonts w:ascii="Arial" w:hAnsi="Arial" w:cs="Arial"/>
          <w:sz w:val="24"/>
          <w:szCs w:val="24"/>
        </w:rPr>
        <w:t xml:space="preserve">the graduate level the department offers a MS in Health and Human </w:t>
      </w:r>
      <w:r>
        <w:rPr>
          <w:rFonts w:ascii="Arial" w:hAnsi="Arial" w:cs="Arial"/>
          <w:sz w:val="24"/>
          <w:szCs w:val="24"/>
        </w:rPr>
        <w:tab/>
      </w:r>
      <w:r w:rsidR="006139D0">
        <w:rPr>
          <w:rFonts w:ascii="Arial" w:hAnsi="Arial" w:cs="Arial"/>
          <w:sz w:val="24"/>
          <w:szCs w:val="24"/>
        </w:rPr>
        <w:t xml:space="preserve">Performance with concentrations in </w:t>
      </w:r>
      <w:r w:rsidR="00523567">
        <w:rPr>
          <w:rFonts w:ascii="Arial" w:hAnsi="Arial" w:cs="Arial"/>
          <w:sz w:val="24"/>
          <w:szCs w:val="24"/>
        </w:rPr>
        <w:t>E</w:t>
      </w:r>
      <w:r w:rsidR="006139D0">
        <w:rPr>
          <w:rFonts w:ascii="Arial" w:hAnsi="Arial" w:cs="Arial"/>
          <w:sz w:val="24"/>
          <w:szCs w:val="24"/>
        </w:rPr>
        <w:t xml:space="preserve">xercise </w:t>
      </w:r>
      <w:r w:rsidR="00523567">
        <w:rPr>
          <w:rFonts w:ascii="Arial" w:hAnsi="Arial" w:cs="Arial"/>
          <w:sz w:val="24"/>
          <w:szCs w:val="24"/>
        </w:rPr>
        <w:t>S</w:t>
      </w:r>
      <w:r w:rsidR="006139D0">
        <w:rPr>
          <w:rFonts w:ascii="Arial" w:hAnsi="Arial" w:cs="Arial"/>
          <w:sz w:val="24"/>
          <w:szCs w:val="24"/>
        </w:rPr>
        <w:t xml:space="preserve">cience, </w:t>
      </w:r>
      <w:r w:rsidR="00523567">
        <w:rPr>
          <w:rFonts w:ascii="Arial" w:hAnsi="Arial" w:cs="Arial"/>
          <w:sz w:val="24"/>
          <w:szCs w:val="24"/>
        </w:rPr>
        <w:t>I</w:t>
      </w:r>
      <w:r w:rsidR="006139D0">
        <w:rPr>
          <w:rFonts w:ascii="Arial" w:hAnsi="Arial" w:cs="Arial"/>
          <w:sz w:val="24"/>
          <w:szCs w:val="24"/>
        </w:rPr>
        <w:t xml:space="preserve">ntegrative </w:t>
      </w:r>
      <w:r w:rsidR="00523567">
        <w:rPr>
          <w:rFonts w:ascii="Arial" w:hAnsi="Arial" w:cs="Arial"/>
          <w:sz w:val="24"/>
          <w:szCs w:val="24"/>
        </w:rPr>
        <w:t>H</w:t>
      </w:r>
      <w:r w:rsidR="006139D0">
        <w:rPr>
          <w:rFonts w:ascii="Arial" w:hAnsi="Arial" w:cs="Arial"/>
          <w:sz w:val="24"/>
          <w:szCs w:val="24"/>
        </w:rPr>
        <w:t xml:space="preserve">ealth, </w:t>
      </w:r>
      <w:r>
        <w:rPr>
          <w:rFonts w:ascii="Arial" w:hAnsi="Arial" w:cs="Arial"/>
          <w:sz w:val="24"/>
          <w:szCs w:val="24"/>
        </w:rPr>
        <w:tab/>
      </w:r>
      <w:r w:rsidR="00523567">
        <w:rPr>
          <w:rFonts w:ascii="Arial" w:hAnsi="Arial" w:cs="Arial"/>
          <w:sz w:val="24"/>
          <w:szCs w:val="24"/>
        </w:rPr>
        <w:t>K</w:t>
      </w:r>
      <w:r w:rsidR="006139D0">
        <w:rPr>
          <w:rFonts w:ascii="Arial" w:hAnsi="Arial" w:cs="Arial"/>
          <w:sz w:val="24"/>
          <w:szCs w:val="24"/>
        </w:rPr>
        <w:t xml:space="preserve">inesiology, </w:t>
      </w:r>
      <w:r w:rsidR="00523567">
        <w:rPr>
          <w:rFonts w:ascii="Arial" w:hAnsi="Arial" w:cs="Arial"/>
          <w:sz w:val="24"/>
          <w:szCs w:val="24"/>
        </w:rPr>
        <w:t>S</w:t>
      </w:r>
      <w:r w:rsidR="006139D0">
        <w:rPr>
          <w:rFonts w:ascii="Arial" w:hAnsi="Arial" w:cs="Arial"/>
          <w:sz w:val="24"/>
          <w:szCs w:val="24"/>
        </w:rPr>
        <w:t xml:space="preserve">port </w:t>
      </w:r>
      <w:r w:rsidR="00523567">
        <w:rPr>
          <w:rFonts w:ascii="Arial" w:hAnsi="Arial" w:cs="Arial"/>
          <w:sz w:val="24"/>
          <w:szCs w:val="24"/>
        </w:rPr>
        <w:t>M</w:t>
      </w:r>
      <w:r w:rsidR="006139D0">
        <w:rPr>
          <w:rFonts w:ascii="Arial" w:hAnsi="Arial" w:cs="Arial"/>
          <w:sz w:val="24"/>
          <w:szCs w:val="24"/>
        </w:rPr>
        <w:t xml:space="preserve">anagement, and </w:t>
      </w:r>
      <w:r w:rsidR="00523567">
        <w:rPr>
          <w:rFonts w:ascii="Arial" w:hAnsi="Arial" w:cs="Arial"/>
          <w:sz w:val="24"/>
          <w:szCs w:val="24"/>
        </w:rPr>
        <w:t>W</w:t>
      </w:r>
      <w:r w:rsidR="006139D0">
        <w:rPr>
          <w:rFonts w:ascii="Arial" w:hAnsi="Arial" w:cs="Arial"/>
          <w:sz w:val="24"/>
          <w:szCs w:val="24"/>
        </w:rPr>
        <w:t xml:space="preserve">ellness and </w:t>
      </w:r>
      <w:r w:rsidR="00523567">
        <w:rPr>
          <w:rFonts w:ascii="Arial" w:hAnsi="Arial" w:cs="Arial"/>
          <w:sz w:val="24"/>
          <w:szCs w:val="24"/>
        </w:rPr>
        <w:t>H</w:t>
      </w:r>
      <w:r w:rsidR="006139D0">
        <w:rPr>
          <w:rFonts w:ascii="Arial" w:hAnsi="Arial" w:cs="Arial"/>
          <w:sz w:val="24"/>
          <w:szCs w:val="24"/>
        </w:rPr>
        <w:t xml:space="preserve">ealth </w:t>
      </w:r>
      <w:r w:rsidR="00523567">
        <w:rPr>
          <w:rFonts w:ascii="Arial" w:hAnsi="Arial" w:cs="Arial"/>
          <w:sz w:val="24"/>
          <w:szCs w:val="24"/>
        </w:rPr>
        <w:t>P</w:t>
      </w:r>
      <w:r w:rsidR="006139D0">
        <w:rPr>
          <w:rFonts w:ascii="Arial" w:hAnsi="Arial" w:cs="Arial"/>
          <w:sz w:val="24"/>
          <w:szCs w:val="24"/>
        </w:rPr>
        <w:t xml:space="preserve">romotion and the </w:t>
      </w:r>
      <w:r>
        <w:rPr>
          <w:rFonts w:ascii="Arial" w:hAnsi="Arial" w:cs="Arial"/>
          <w:sz w:val="24"/>
          <w:szCs w:val="24"/>
        </w:rPr>
        <w:tab/>
      </w:r>
      <w:r w:rsidR="006139D0">
        <w:rPr>
          <w:rFonts w:ascii="Arial" w:hAnsi="Arial" w:cs="Arial"/>
          <w:sz w:val="24"/>
          <w:szCs w:val="24"/>
        </w:rPr>
        <w:t xml:space="preserve">MAEd and Alt MAEd in </w:t>
      </w:r>
      <w:r w:rsidR="00F8470D">
        <w:rPr>
          <w:rFonts w:ascii="Arial" w:hAnsi="Arial" w:cs="Arial"/>
          <w:sz w:val="24"/>
          <w:szCs w:val="24"/>
        </w:rPr>
        <w:t xml:space="preserve">P-12 </w:t>
      </w:r>
      <w:r w:rsidR="00523567">
        <w:rPr>
          <w:rFonts w:ascii="Arial" w:hAnsi="Arial" w:cs="Arial"/>
          <w:sz w:val="24"/>
          <w:szCs w:val="24"/>
        </w:rPr>
        <w:t>P</w:t>
      </w:r>
      <w:r w:rsidR="006139D0">
        <w:rPr>
          <w:rFonts w:ascii="Arial" w:hAnsi="Arial" w:cs="Arial"/>
          <w:sz w:val="24"/>
          <w:szCs w:val="24"/>
        </w:rPr>
        <w:t xml:space="preserve">hysical </w:t>
      </w:r>
      <w:r w:rsidR="00523567">
        <w:rPr>
          <w:rFonts w:ascii="Arial" w:hAnsi="Arial" w:cs="Arial"/>
          <w:sz w:val="24"/>
          <w:szCs w:val="24"/>
        </w:rPr>
        <w:t>E</w:t>
      </w:r>
      <w:r w:rsidR="006139D0">
        <w:rPr>
          <w:rFonts w:ascii="Arial" w:hAnsi="Arial" w:cs="Arial"/>
          <w:sz w:val="24"/>
          <w:szCs w:val="24"/>
        </w:rPr>
        <w:t>ducation.</w:t>
      </w:r>
    </w:p>
    <w:p w:rsidR="00C074E5" w:rsidRDefault="00C074E5" w:rsidP="006139D0">
      <w:pPr>
        <w:pStyle w:val="ListParagraph"/>
        <w:spacing w:after="0" w:line="240" w:lineRule="auto"/>
        <w:ind w:left="0"/>
        <w:rPr>
          <w:rFonts w:ascii="Arial" w:hAnsi="Arial" w:cs="Arial"/>
          <w:sz w:val="24"/>
          <w:szCs w:val="24"/>
        </w:rPr>
      </w:pPr>
    </w:p>
    <w:p w:rsidR="00C074E5" w:rsidRDefault="007941B3" w:rsidP="006139D0">
      <w:pPr>
        <w:pStyle w:val="ListParagraph"/>
        <w:spacing w:after="0" w:line="240" w:lineRule="auto"/>
        <w:ind w:left="0"/>
        <w:rPr>
          <w:rFonts w:ascii="Arial" w:hAnsi="Arial" w:cs="Arial"/>
          <w:sz w:val="24"/>
          <w:szCs w:val="24"/>
        </w:rPr>
      </w:pPr>
      <w:r>
        <w:rPr>
          <w:rFonts w:ascii="Arial" w:hAnsi="Arial" w:cs="Arial"/>
          <w:sz w:val="24"/>
          <w:szCs w:val="24"/>
        </w:rPr>
        <w:lastRenderedPageBreak/>
        <w:tab/>
      </w:r>
      <w:r w:rsidR="00C074E5">
        <w:rPr>
          <w:rFonts w:ascii="Arial" w:hAnsi="Arial" w:cs="Arial"/>
          <w:sz w:val="24"/>
          <w:szCs w:val="24"/>
        </w:rPr>
        <w:t xml:space="preserve">In addition to the undergraduate and graduate degree programs listed above, the </w:t>
      </w:r>
      <w:r>
        <w:rPr>
          <w:rFonts w:ascii="Arial" w:hAnsi="Arial" w:cs="Arial"/>
          <w:sz w:val="24"/>
          <w:szCs w:val="24"/>
        </w:rPr>
        <w:tab/>
      </w:r>
      <w:r w:rsidR="00C074E5">
        <w:rPr>
          <w:rFonts w:ascii="Arial" w:hAnsi="Arial" w:cs="Arial"/>
          <w:sz w:val="24"/>
          <w:szCs w:val="24"/>
        </w:rPr>
        <w:t xml:space="preserve">department also offers three courses that are part of the general education </w:t>
      </w:r>
      <w:r>
        <w:rPr>
          <w:rFonts w:ascii="Arial" w:hAnsi="Arial" w:cs="Arial"/>
          <w:sz w:val="24"/>
          <w:szCs w:val="24"/>
        </w:rPr>
        <w:tab/>
      </w:r>
      <w:r w:rsidR="00C074E5">
        <w:rPr>
          <w:rFonts w:ascii="Arial" w:hAnsi="Arial" w:cs="Arial"/>
          <w:sz w:val="24"/>
          <w:szCs w:val="24"/>
        </w:rPr>
        <w:t>curriculum at the University; HPE 175, Essentials of Heathy Living</w:t>
      </w:r>
      <w:r w:rsidR="00523567">
        <w:rPr>
          <w:rFonts w:ascii="Arial" w:hAnsi="Arial" w:cs="Arial"/>
          <w:sz w:val="24"/>
          <w:szCs w:val="24"/>
        </w:rPr>
        <w:t>;</w:t>
      </w:r>
      <w:r w:rsidR="00C074E5">
        <w:rPr>
          <w:rFonts w:ascii="Arial" w:hAnsi="Arial" w:cs="Arial"/>
          <w:sz w:val="24"/>
          <w:szCs w:val="24"/>
        </w:rPr>
        <w:t xml:space="preserve"> HPE 213, </w:t>
      </w:r>
      <w:r>
        <w:rPr>
          <w:rFonts w:ascii="Arial" w:hAnsi="Arial" w:cs="Arial"/>
          <w:sz w:val="24"/>
          <w:szCs w:val="24"/>
        </w:rPr>
        <w:tab/>
      </w:r>
      <w:r w:rsidR="00C074E5">
        <w:rPr>
          <w:rFonts w:ascii="Arial" w:hAnsi="Arial" w:cs="Arial"/>
          <w:sz w:val="24"/>
          <w:szCs w:val="24"/>
        </w:rPr>
        <w:t>Foundations of Health</w:t>
      </w:r>
      <w:r w:rsidR="00523567">
        <w:rPr>
          <w:rFonts w:ascii="Arial" w:hAnsi="Arial" w:cs="Arial"/>
          <w:sz w:val="24"/>
          <w:szCs w:val="24"/>
        </w:rPr>
        <w:t>;</w:t>
      </w:r>
      <w:r w:rsidR="00C074E5">
        <w:rPr>
          <w:rFonts w:ascii="Arial" w:hAnsi="Arial" w:cs="Arial"/>
          <w:sz w:val="24"/>
          <w:szCs w:val="24"/>
        </w:rPr>
        <w:t xml:space="preserve"> and SRM 200, Leisure in Contemporary Life.  The </w:t>
      </w:r>
      <w:r>
        <w:rPr>
          <w:rFonts w:ascii="Arial" w:hAnsi="Arial" w:cs="Arial"/>
          <w:sz w:val="24"/>
          <w:szCs w:val="24"/>
        </w:rPr>
        <w:tab/>
      </w:r>
      <w:r w:rsidR="00C074E5">
        <w:rPr>
          <w:rFonts w:ascii="Arial" w:hAnsi="Arial" w:cs="Arial"/>
          <w:sz w:val="24"/>
          <w:szCs w:val="24"/>
        </w:rPr>
        <w:t xml:space="preserve">department also offers a series of physical activity and lifetime recreational </w:t>
      </w:r>
      <w:r>
        <w:rPr>
          <w:rFonts w:ascii="Arial" w:hAnsi="Arial" w:cs="Arial"/>
          <w:sz w:val="24"/>
          <w:szCs w:val="24"/>
        </w:rPr>
        <w:tab/>
      </w:r>
      <w:r w:rsidR="00C074E5">
        <w:rPr>
          <w:rFonts w:ascii="Arial" w:hAnsi="Arial" w:cs="Arial"/>
          <w:sz w:val="24"/>
          <w:szCs w:val="24"/>
        </w:rPr>
        <w:t xml:space="preserve">activity courses for the general student populations.  The department is also </w:t>
      </w:r>
      <w:r>
        <w:rPr>
          <w:rFonts w:ascii="Arial" w:hAnsi="Arial" w:cs="Arial"/>
          <w:sz w:val="24"/>
          <w:szCs w:val="24"/>
        </w:rPr>
        <w:tab/>
      </w:r>
      <w:r w:rsidR="00C074E5">
        <w:rPr>
          <w:rFonts w:ascii="Arial" w:hAnsi="Arial" w:cs="Arial"/>
          <w:sz w:val="24"/>
          <w:szCs w:val="24"/>
        </w:rPr>
        <w:t xml:space="preserve">responsible for administration of the Flowers Hall Pool and schedules all pool </w:t>
      </w:r>
      <w:r>
        <w:rPr>
          <w:rFonts w:ascii="Arial" w:hAnsi="Arial" w:cs="Arial"/>
          <w:sz w:val="24"/>
          <w:szCs w:val="24"/>
        </w:rPr>
        <w:tab/>
      </w:r>
      <w:r w:rsidR="00C074E5">
        <w:rPr>
          <w:rFonts w:ascii="Arial" w:hAnsi="Arial" w:cs="Arial"/>
          <w:sz w:val="24"/>
          <w:szCs w:val="24"/>
        </w:rPr>
        <w:t>usage for classes, campus recreation, and outside community groups.</w:t>
      </w:r>
    </w:p>
    <w:p w:rsidR="00C074E5" w:rsidRPr="006139D0" w:rsidRDefault="00C074E5" w:rsidP="006139D0">
      <w:pPr>
        <w:pStyle w:val="ListParagraph"/>
        <w:spacing w:after="0" w:line="240" w:lineRule="auto"/>
        <w:ind w:left="0"/>
        <w:rPr>
          <w:rFonts w:ascii="Arial" w:hAnsi="Arial" w:cs="Arial"/>
          <w:sz w:val="24"/>
          <w:szCs w:val="24"/>
        </w:rPr>
      </w:pPr>
    </w:p>
    <w:p w:rsidR="00025688" w:rsidRDefault="007941B3" w:rsidP="00AF726B">
      <w:pPr>
        <w:pStyle w:val="ListParagraph"/>
        <w:numPr>
          <w:ilvl w:val="1"/>
          <w:numId w:val="0"/>
        </w:numPr>
        <w:spacing w:after="0" w:line="240" w:lineRule="auto"/>
        <w:rPr>
          <w:rFonts w:ascii="Arial" w:hAnsi="Arial" w:cs="Arial"/>
          <w:b/>
          <w:sz w:val="24"/>
          <w:szCs w:val="24"/>
        </w:rPr>
      </w:pPr>
      <w:r>
        <w:rPr>
          <w:rFonts w:ascii="Arial" w:hAnsi="Arial" w:cs="Arial"/>
          <w:b/>
          <w:sz w:val="24"/>
          <w:szCs w:val="24"/>
        </w:rPr>
        <w:tab/>
        <w:t xml:space="preserve">10.2. </w:t>
      </w:r>
      <w:r w:rsidR="00025688">
        <w:rPr>
          <w:rFonts w:ascii="Arial" w:hAnsi="Arial" w:cs="Arial"/>
          <w:b/>
          <w:sz w:val="24"/>
          <w:szCs w:val="24"/>
        </w:rPr>
        <w:t xml:space="preserve">Student Learning Outcomes of the </w:t>
      </w:r>
      <w:r w:rsidR="00F8470D">
        <w:rPr>
          <w:rFonts w:ascii="Arial" w:hAnsi="Arial" w:cs="Arial"/>
          <w:b/>
          <w:sz w:val="24"/>
          <w:szCs w:val="24"/>
        </w:rPr>
        <w:t>P</w:t>
      </w:r>
      <w:r w:rsidR="00025688">
        <w:rPr>
          <w:rFonts w:ascii="Arial" w:hAnsi="Arial" w:cs="Arial"/>
          <w:b/>
          <w:sz w:val="24"/>
          <w:szCs w:val="24"/>
        </w:rPr>
        <w:t>rogram:</w:t>
      </w:r>
    </w:p>
    <w:p w:rsidR="00C074E5" w:rsidRDefault="007941B3" w:rsidP="00C074E5">
      <w:pPr>
        <w:pStyle w:val="ListParagraph"/>
        <w:spacing w:after="0" w:line="240" w:lineRule="auto"/>
        <w:ind w:left="0"/>
        <w:rPr>
          <w:rFonts w:ascii="Arial" w:hAnsi="Arial" w:cs="Arial"/>
          <w:sz w:val="24"/>
          <w:szCs w:val="24"/>
        </w:rPr>
      </w:pPr>
      <w:r>
        <w:rPr>
          <w:rFonts w:ascii="Arial" w:hAnsi="Arial" w:cs="Arial"/>
          <w:sz w:val="24"/>
          <w:szCs w:val="24"/>
        </w:rPr>
        <w:tab/>
      </w:r>
      <w:r w:rsidR="00C074E5">
        <w:rPr>
          <w:rFonts w:ascii="Arial" w:hAnsi="Arial" w:cs="Arial"/>
          <w:sz w:val="24"/>
          <w:szCs w:val="24"/>
        </w:rPr>
        <w:t xml:space="preserve">Student learning outcomes for both the undergraduate and graduate degree </w:t>
      </w:r>
      <w:r>
        <w:rPr>
          <w:rFonts w:ascii="Arial" w:hAnsi="Arial" w:cs="Arial"/>
          <w:sz w:val="24"/>
          <w:szCs w:val="24"/>
        </w:rPr>
        <w:tab/>
      </w:r>
      <w:r w:rsidR="00C074E5">
        <w:rPr>
          <w:rFonts w:ascii="Arial" w:hAnsi="Arial" w:cs="Arial"/>
          <w:sz w:val="24"/>
          <w:szCs w:val="24"/>
        </w:rPr>
        <w:t xml:space="preserve">programs offered by the department are </w:t>
      </w:r>
      <w:r w:rsidR="00642651">
        <w:rPr>
          <w:rFonts w:ascii="Arial" w:hAnsi="Arial" w:cs="Arial"/>
          <w:sz w:val="24"/>
          <w:szCs w:val="24"/>
        </w:rPr>
        <w:t xml:space="preserve">imbedded in the culminating </w:t>
      </w:r>
      <w:r>
        <w:rPr>
          <w:rFonts w:ascii="Arial" w:hAnsi="Arial" w:cs="Arial"/>
          <w:sz w:val="24"/>
          <w:szCs w:val="24"/>
        </w:rPr>
        <w:tab/>
      </w:r>
      <w:r w:rsidR="00642651">
        <w:rPr>
          <w:rFonts w:ascii="Arial" w:hAnsi="Arial" w:cs="Arial"/>
          <w:sz w:val="24"/>
          <w:szCs w:val="24"/>
        </w:rPr>
        <w:t xml:space="preserve">experiences for each program.  Specifically, for the undergraduate BS and BSEd </w:t>
      </w:r>
      <w:r>
        <w:rPr>
          <w:rFonts w:ascii="Arial" w:hAnsi="Arial" w:cs="Arial"/>
          <w:sz w:val="24"/>
          <w:szCs w:val="24"/>
        </w:rPr>
        <w:tab/>
      </w:r>
      <w:r w:rsidR="00642651">
        <w:rPr>
          <w:rFonts w:ascii="Arial" w:hAnsi="Arial" w:cs="Arial"/>
          <w:sz w:val="24"/>
          <w:szCs w:val="24"/>
        </w:rPr>
        <w:t xml:space="preserve">the learning outcomes are addressed in the required senior portfolio </w:t>
      </w:r>
      <w:r w:rsidR="00F8470D">
        <w:rPr>
          <w:rFonts w:ascii="Arial" w:hAnsi="Arial" w:cs="Arial"/>
          <w:sz w:val="24"/>
          <w:szCs w:val="24"/>
        </w:rPr>
        <w:t xml:space="preserve">and assess </w:t>
      </w:r>
      <w:r>
        <w:rPr>
          <w:rFonts w:ascii="Arial" w:hAnsi="Arial" w:cs="Arial"/>
          <w:sz w:val="24"/>
          <w:szCs w:val="24"/>
        </w:rPr>
        <w:tab/>
      </w:r>
      <w:r w:rsidR="00F8470D">
        <w:rPr>
          <w:rFonts w:ascii="Arial" w:hAnsi="Arial" w:cs="Arial"/>
          <w:sz w:val="24"/>
          <w:szCs w:val="24"/>
        </w:rPr>
        <w:t>the student’s ability to:</w:t>
      </w:r>
    </w:p>
    <w:p w:rsidR="00642651" w:rsidRDefault="00642651" w:rsidP="007941B3">
      <w:pPr>
        <w:pStyle w:val="ListParagraph"/>
        <w:numPr>
          <w:ilvl w:val="0"/>
          <w:numId w:val="9"/>
        </w:numPr>
        <w:spacing w:after="0" w:line="240" w:lineRule="auto"/>
        <w:ind w:firstLine="0"/>
        <w:rPr>
          <w:rFonts w:ascii="Arial" w:hAnsi="Arial" w:cs="Arial"/>
          <w:sz w:val="24"/>
          <w:szCs w:val="24"/>
        </w:rPr>
      </w:pPr>
      <w:r w:rsidRPr="00642651">
        <w:rPr>
          <w:rFonts w:ascii="Arial" w:hAnsi="Arial" w:cs="Arial"/>
          <w:sz w:val="24"/>
          <w:szCs w:val="24"/>
        </w:rPr>
        <w:t xml:space="preserve">Demonstrate the ability to provide a well written, well developed and </w:t>
      </w:r>
      <w:r w:rsidR="007941B3">
        <w:rPr>
          <w:rFonts w:ascii="Arial" w:hAnsi="Arial" w:cs="Arial"/>
          <w:sz w:val="24"/>
          <w:szCs w:val="24"/>
        </w:rPr>
        <w:tab/>
      </w:r>
      <w:r w:rsidRPr="00642651">
        <w:rPr>
          <w:rFonts w:ascii="Arial" w:hAnsi="Arial" w:cs="Arial"/>
          <w:sz w:val="24"/>
          <w:szCs w:val="24"/>
        </w:rPr>
        <w:t>logical professional philosophy.</w:t>
      </w:r>
    </w:p>
    <w:p w:rsidR="00642651" w:rsidRPr="00642651" w:rsidRDefault="00642651" w:rsidP="007941B3">
      <w:pPr>
        <w:pStyle w:val="ListParagraph"/>
        <w:numPr>
          <w:ilvl w:val="0"/>
          <w:numId w:val="9"/>
        </w:numPr>
        <w:spacing w:after="0" w:line="240" w:lineRule="auto"/>
        <w:ind w:firstLine="0"/>
        <w:rPr>
          <w:rFonts w:ascii="Arial" w:hAnsi="Arial" w:cs="Arial"/>
          <w:sz w:val="24"/>
          <w:szCs w:val="24"/>
        </w:rPr>
      </w:pPr>
      <w:r>
        <w:rPr>
          <w:rFonts w:ascii="Arial" w:hAnsi="Arial" w:cs="Arial"/>
          <w:sz w:val="24"/>
          <w:szCs w:val="24"/>
        </w:rPr>
        <w:t>Demonstrate professional networking and collaboration</w:t>
      </w:r>
      <w:r w:rsidR="00544291">
        <w:rPr>
          <w:rFonts w:ascii="Arial" w:hAnsi="Arial" w:cs="Arial"/>
          <w:sz w:val="24"/>
          <w:szCs w:val="24"/>
        </w:rPr>
        <w:t xml:space="preserve"> by providing</w:t>
      </w:r>
      <w:r w:rsidRPr="00642651">
        <w:rPr>
          <w:rFonts w:ascii="Arial" w:hAnsi="Arial" w:cs="Arial"/>
          <w:sz w:val="24"/>
          <w:szCs w:val="24"/>
        </w:rPr>
        <w:t xml:space="preserve"> a </w:t>
      </w:r>
      <w:r w:rsidR="007941B3">
        <w:rPr>
          <w:rFonts w:ascii="Arial" w:hAnsi="Arial" w:cs="Arial"/>
          <w:sz w:val="24"/>
          <w:szCs w:val="24"/>
        </w:rPr>
        <w:tab/>
      </w:r>
      <w:r w:rsidRPr="00642651">
        <w:rPr>
          <w:rFonts w:ascii="Arial" w:hAnsi="Arial" w:cs="Arial"/>
          <w:sz w:val="24"/>
          <w:szCs w:val="24"/>
        </w:rPr>
        <w:t xml:space="preserve">professionally acceptable resume and sample cover letter; an overview of </w:t>
      </w:r>
      <w:r w:rsidR="007941B3">
        <w:rPr>
          <w:rFonts w:ascii="Arial" w:hAnsi="Arial" w:cs="Arial"/>
          <w:sz w:val="24"/>
          <w:szCs w:val="24"/>
        </w:rPr>
        <w:tab/>
      </w:r>
      <w:r w:rsidRPr="00642651">
        <w:rPr>
          <w:rFonts w:ascii="Arial" w:hAnsi="Arial" w:cs="Arial"/>
          <w:sz w:val="24"/>
          <w:szCs w:val="24"/>
        </w:rPr>
        <w:t xml:space="preserve">the internship experience; at least one letter of recommendation; </w:t>
      </w:r>
      <w:r w:rsidR="007941B3">
        <w:rPr>
          <w:rFonts w:ascii="Arial" w:hAnsi="Arial" w:cs="Arial"/>
          <w:sz w:val="24"/>
          <w:szCs w:val="24"/>
        </w:rPr>
        <w:tab/>
      </w:r>
      <w:r w:rsidRPr="00642651">
        <w:rPr>
          <w:rFonts w:ascii="Arial" w:hAnsi="Arial" w:cs="Arial"/>
          <w:sz w:val="24"/>
          <w:szCs w:val="24"/>
        </w:rPr>
        <w:t xml:space="preserve">membership in professional organization; involvement in professional </w:t>
      </w:r>
      <w:r w:rsidR="007941B3">
        <w:rPr>
          <w:rFonts w:ascii="Arial" w:hAnsi="Arial" w:cs="Arial"/>
          <w:sz w:val="24"/>
          <w:szCs w:val="24"/>
        </w:rPr>
        <w:tab/>
      </w:r>
      <w:r w:rsidRPr="00642651">
        <w:rPr>
          <w:rFonts w:ascii="Arial" w:hAnsi="Arial" w:cs="Arial"/>
          <w:sz w:val="24"/>
          <w:szCs w:val="24"/>
        </w:rPr>
        <w:t xml:space="preserve">activities including professional offices held, presentations and awards; </w:t>
      </w:r>
      <w:r w:rsidR="007941B3">
        <w:rPr>
          <w:rFonts w:ascii="Arial" w:hAnsi="Arial" w:cs="Arial"/>
          <w:sz w:val="24"/>
          <w:szCs w:val="24"/>
        </w:rPr>
        <w:tab/>
      </w:r>
      <w:r w:rsidRPr="00642651">
        <w:rPr>
          <w:rFonts w:ascii="Arial" w:hAnsi="Arial" w:cs="Arial"/>
          <w:sz w:val="24"/>
          <w:szCs w:val="24"/>
        </w:rPr>
        <w:t xml:space="preserve">and professional networking and collaboration including volunteering, </w:t>
      </w:r>
      <w:r w:rsidR="007941B3">
        <w:rPr>
          <w:rFonts w:ascii="Arial" w:hAnsi="Arial" w:cs="Arial"/>
          <w:sz w:val="24"/>
          <w:szCs w:val="24"/>
        </w:rPr>
        <w:tab/>
      </w:r>
      <w:r w:rsidRPr="00642651">
        <w:rPr>
          <w:rFonts w:ascii="Arial" w:hAnsi="Arial" w:cs="Arial"/>
          <w:sz w:val="24"/>
          <w:szCs w:val="24"/>
        </w:rPr>
        <w:t>community service, resourcing, and service-learning.</w:t>
      </w:r>
    </w:p>
    <w:p w:rsidR="00642651" w:rsidRPr="00642651" w:rsidRDefault="00544291" w:rsidP="007941B3">
      <w:pPr>
        <w:pStyle w:val="ListParagraph"/>
        <w:numPr>
          <w:ilvl w:val="0"/>
          <w:numId w:val="9"/>
        </w:numPr>
        <w:spacing w:after="0" w:line="240" w:lineRule="auto"/>
        <w:ind w:firstLine="0"/>
        <w:rPr>
          <w:rFonts w:ascii="Arial" w:hAnsi="Arial" w:cs="Arial"/>
          <w:sz w:val="24"/>
          <w:szCs w:val="24"/>
        </w:rPr>
      </w:pPr>
      <w:r>
        <w:rPr>
          <w:rFonts w:ascii="Arial" w:hAnsi="Arial" w:cs="Arial"/>
          <w:sz w:val="24"/>
          <w:szCs w:val="24"/>
        </w:rPr>
        <w:t xml:space="preserve">Demonstrate competence in the use of creative technology </w:t>
      </w:r>
      <w:r w:rsidR="00642651" w:rsidRPr="00642651">
        <w:rPr>
          <w:rFonts w:ascii="Arial" w:hAnsi="Arial" w:cs="Arial"/>
          <w:sz w:val="24"/>
          <w:szCs w:val="24"/>
        </w:rPr>
        <w:t xml:space="preserve">for entry level </w:t>
      </w:r>
      <w:r w:rsidR="007941B3">
        <w:rPr>
          <w:rFonts w:ascii="Arial" w:hAnsi="Arial" w:cs="Arial"/>
          <w:sz w:val="24"/>
          <w:szCs w:val="24"/>
        </w:rPr>
        <w:tab/>
      </w:r>
      <w:r w:rsidR="00642651" w:rsidRPr="00642651">
        <w:rPr>
          <w:rFonts w:ascii="Arial" w:hAnsi="Arial" w:cs="Arial"/>
          <w:sz w:val="24"/>
          <w:szCs w:val="24"/>
        </w:rPr>
        <w:t>positions in the chosen profession</w:t>
      </w:r>
      <w:r>
        <w:rPr>
          <w:rFonts w:ascii="Arial" w:hAnsi="Arial" w:cs="Arial"/>
          <w:sz w:val="24"/>
          <w:szCs w:val="24"/>
        </w:rPr>
        <w:t xml:space="preserve"> by providing a </w:t>
      </w:r>
      <w:r w:rsidR="00642651" w:rsidRPr="00642651">
        <w:rPr>
          <w:rFonts w:ascii="Arial" w:hAnsi="Arial" w:cs="Arial"/>
          <w:sz w:val="24"/>
          <w:szCs w:val="24"/>
        </w:rPr>
        <w:t xml:space="preserve">minimum of three (3) </w:t>
      </w:r>
      <w:r w:rsidR="007941B3">
        <w:rPr>
          <w:rFonts w:ascii="Arial" w:hAnsi="Arial" w:cs="Arial"/>
          <w:sz w:val="24"/>
          <w:szCs w:val="24"/>
        </w:rPr>
        <w:tab/>
      </w:r>
      <w:r w:rsidR="00642651" w:rsidRPr="00642651">
        <w:rPr>
          <w:rFonts w:ascii="Arial" w:hAnsi="Arial" w:cs="Arial"/>
          <w:sz w:val="24"/>
          <w:szCs w:val="24"/>
        </w:rPr>
        <w:t xml:space="preserve">examples of creative technology which may include PowerPoint </w:t>
      </w:r>
      <w:r w:rsidR="007941B3">
        <w:rPr>
          <w:rFonts w:ascii="Arial" w:hAnsi="Arial" w:cs="Arial"/>
          <w:sz w:val="24"/>
          <w:szCs w:val="24"/>
        </w:rPr>
        <w:tab/>
      </w:r>
      <w:r w:rsidR="00642651" w:rsidRPr="00642651">
        <w:rPr>
          <w:rFonts w:ascii="Arial" w:hAnsi="Arial" w:cs="Arial"/>
          <w:sz w:val="24"/>
          <w:szCs w:val="24"/>
        </w:rPr>
        <w:t xml:space="preserve">presentations, videos, and professional applicable software such as </w:t>
      </w:r>
      <w:r w:rsidR="007941B3">
        <w:rPr>
          <w:rFonts w:ascii="Arial" w:hAnsi="Arial" w:cs="Arial"/>
          <w:sz w:val="24"/>
          <w:szCs w:val="24"/>
        </w:rPr>
        <w:tab/>
      </w:r>
      <w:r w:rsidR="00642651" w:rsidRPr="00642651">
        <w:rPr>
          <w:rFonts w:ascii="Arial" w:hAnsi="Arial" w:cs="Arial"/>
          <w:sz w:val="24"/>
          <w:szCs w:val="24"/>
        </w:rPr>
        <w:t xml:space="preserve">Microsoft Excel, desktop publishing, fitness assessment software, and </w:t>
      </w:r>
      <w:r w:rsidR="007941B3">
        <w:rPr>
          <w:rFonts w:ascii="Arial" w:hAnsi="Arial" w:cs="Arial"/>
          <w:sz w:val="24"/>
          <w:szCs w:val="24"/>
        </w:rPr>
        <w:tab/>
      </w:r>
      <w:r w:rsidR="00642651" w:rsidRPr="00642651">
        <w:rPr>
          <w:rFonts w:ascii="Arial" w:hAnsi="Arial" w:cs="Arial"/>
          <w:sz w:val="24"/>
          <w:szCs w:val="24"/>
        </w:rPr>
        <w:t>professional website interaction.</w:t>
      </w:r>
    </w:p>
    <w:p w:rsidR="00642651" w:rsidRDefault="00544291" w:rsidP="007941B3">
      <w:pPr>
        <w:pStyle w:val="ListParagraph"/>
        <w:numPr>
          <w:ilvl w:val="0"/>
          <w:numId w:val="9"/>
        </w:numPr>
        <w:spacing w:after="0" w:line="240" w:lineRule="auto"/>
        <w:ind w:firstLine="0"/>
        <w:rPr>
          <w:rFonts w:ascii="Arial" w:hAnsi="Arial" w:cs="Arial"/>
          <w:sz w:val="24"/>
          <w:szCs w:val="24"/>
        </w:rPr>
      </w:pPr>
      <w:r>
        <w:rPr>
          <w:rFonts w:ascii="Arial" w:hAnsi="Arial" w:cs="Arial"/>
          <w:sz w:val="24"/>
          <w:szCs w:val="24"/>
        </w:rPr>
        <w:lastRenderedPageBreak/>
        <w:t xml:space="preserve">Demonstrate competences relative to the department’s Quality </w:t>
      </w:r>
      <w:r w:rsidR="007941B3">
        <w:rPr>
          <w:rFonts w:ascii="Arial" w:hAnsi="Arial" w:cs="Arial"/>
          <w:sz w:val="24"/>
          <w:szCs w:val="24"/>
        </w:rPr>
        <w:tab/>
      </w:r>
      <w:r>
        <w:rPr>
          <w:rFonts w:ascii="Arial" w:hAnsi="Arial" w:cs="Arial"/>
          <w:sz w:val="24"/>
          <w:szCs w:val="24"/>
        </w:rPr>
        <w:t xml:space="preserve">Enhancement Plan (QEP) in both the common program of study and </w:t>
      </w:r>
      <w:r w:rsidR="007941B3">
        <w:rPr>
          <w:rFonts w:ascii="Arial" w:hAnsi="Arial" w:cs="Arial"/>
          <w:sz w:val="24"/>
          <w:szCs w:val="24"/>
        </w:rPr>
        <w:tab/>
      </w:r>
      <w:r>
        <w:rPr>
          <w:rFonts w:ascii="Arial" w:hAnsi="Arial" w:cs="Arial"/>
          <w:sz w:val="24"/>
          <w:szCs w:val="24"/>
        </w:rPr>
        <w:t xml:space="preserve">specific concentration courses.  </w:t>
      </w:r>
    </w:p>
    <w:p w:rsidR="00642651" w:rsidRDefault="00544291" w:rsidP="007941B3">
      <w:pPr>
        <w:pStyle w:val="ListParagraph"/>
        <w:numPr>
          <w:ilvl w:val="0"/>
          <w:numId w:val="9"/>
        </w:numPr>
        <w:spacing w:after="0" w:line="240" w:lineRule="auto"/>
        <w:ind w:firstLine="0"/>
        <w:rPr>
          <w:rFonts w:ascii="Arial" w:hAnsi="Arial" w:cs="Arial"/>
          <w:sz w:val="24"/>
          <w:szCs w:val="24"/>
        </w:rPr>
      </w:pPr>
      <w:r w:rsidRPr="00B3734E">
        <w:rPr>
          <w:rFonts w:ascii="Arial" w:hAnsi="Arial" w:cs="Arial"/>
          <w:sz w:val="24"/>
          <w:szCs w:val="24"/>
        </w:rPr>
        <w:t xml:space="preserve">Demonstrate research </w:t>
      </w:r>
      <w:r w:rsidR="00B3734E" w:rsidRPr="00B3734E">
        <w:rPr>
          <w:rFonts w:ascii="Arial" w:hAnsi="Arial" w:cs="Arial"/>
          <w:sz w:val="24"/>
          <w:szCs w:val="24"/>
        </w:rPr>
        <w:t xml:space="preserve">competence by completion of IRB training and </w:t>
      </w:r>
      <w:r w:rsidR="007941B3">
        <w:rPr>
          <w:rFonts w:ascii="Arial" w:hAnsi="Arial" w:cs="Arial"/>
          <w:sz w:val="24"/>
          <w:szCs w:val="24"/>
        </w:rPr>
        <w:tab/>
      </w:r>
      <w:r w:rsidR="00B3734E" w:rsidRPr="00B3734E">
        <w:rPr>
          <w:rFonts w:ascii="Arial" w:hAnsi="Arial" w:cs="Arial"/>
          <w:sz w:val="24"/>
          <w:szCs w:val="24"/>
        </w:rPr>
        <w:t xml:space="preserve">documentation of research experience as part of the undergraduate </w:t>
      </w:r>
      <w:r w:rsidR="007941B3">
        <w:rPr>
          <w:rFonts w:ascii="Arial" w:hAnsi="Arial" w:cs="Arial"/>
          <w:sz w:val="24"/>
          <w:szCs w:val="24"/>
        </w:rPr>
        <w:tab/>
      </w:r>
      <w:r w:rsidR="00B3734E" w:rsidRPr="00B3734E">
        <w:rPr>
          <w:rFonts w:ascii="Arial" w:hAnsi="Arial" w:cs="Arial"/>
          <w:sz w:val="24"/>
          <w:szCs w:val="24"/>
        </w:rPr>
        <w:t xml:space="preserve">experience in each student’s specific academic concentration.  This </w:t>
      </w:r>
      <w:r w:rsidR="007941B3">
        <w:rPr>
          <w:rFonts w:ascii="Arial" w:hAnsi="Arial" w:cs="Arial"/>
          <w:sz w:val="24"/>
          <w:szCs w:val="24"/>
        </w:rPr>
        <w:tab/>
      </w:r>
      <w:r w:rsidR="00B3734E" w:rsidRPr="00B3734E">
        <w:rPr>
          <w:rFonts w:ascii="Arial" w:hAnsi="Arial" w:cs="Arial"/>
          <w:sz w:val="24"/>
          <w:szCs w:val="24"/>
        </w:rPr>
        <w:t>documentation may include p</w:t>
      </w:r>
      <w:r w:rsidR="00642651" w:rsidRPr="00B3734E">
        <w:rPr>
          <w:rFonts w:ascii="Arial" w:hAnsi="Arial" w:cs="Arial"/>
          <w:sz w:val="24"/>
          <w:szCs w:val="24"/>
        </w:rPr>
        <w:t>articipation as a research subject</w:t>
      </w:r>
      <w:r w:rsidR="00B3734E" w:rsidRPr="00B3734E">
        <w:rPr>
          <w:rFonts w:ascii="Arial" w:hAnsi="Arial" w:cs="Arial"/>
          <w:sz w:val="24"/>
          <w:szCs w:val="24"/>
        </w:rPr>
        <w:t>, r</w:t>
      </w:r>
      <w:r w:rsidR="00642651" w:rsidRPr="00B3734E">
        <w:rPr>
          <w:rFonts w:ascii="Arial" w:hAnsi="Arial" w:cs="Arial"/>
          <w:sz w:val="24"/>
          <w:szCs w:val="24"/>
        </w:rPr>
        <w:t xml:space="preserve">esearch </w:t>
      </w:r>
      <w:r w:rsidR="007941B3">
        <w:rPr>
          <w:rFonts w:ascii="Arial" w:hAnsi="Arial" w:cs="Arial"/>
          <w:sz w:val="24"/>
          <w:szCs w:val="24"/>
        </w:rPr>
        <w:tab/>
      </w:r>
      <w:r w:rsidR="00642651" w:rsidRPr="00B3734E">
        <w:rPr>
          <w:rFonts w:ascii="Arial" w:hAnsi="Arial" w:cs="Arial"/>
          <w:sz w:val="24"/>
          <w:szCs w:val="24"/>
        </w:rPr>
        <w:t>data recorder</w:t>
      </w:r>
      <w:r w:rsidR="00B3734E" w:rsidRPr="00B3734E">
        <w:rPr>
          <w:rFonts w:ascii="Arial" w:hAnsi="Arial" w:cs="Arial"/>
          <w:sz w:val="24"/>
          <w:szCs w:val="24"/>
        </w:rPr>
        <w:t>, l</w:t>
      </w:r>
      <w:r w:rsidR="00642651" w:rsidRPr="00B3734E">
        <w:rPr>
          <w:rFonts w:ascii="Arial" w:hAnsi="Arial" w:cs="Arial"/>
          <w:sz w:val="24"/>
          <w:szCs w:val="24"/>
        </w:rPr>
        <w:t>aboratory assistant during data collection</w:t>
      </w:r>
      <w:r w:rsidR="00B3734E" w:rsidRPr="00B3734E">
        <w:rPr>
          <w:rFonts w:ascii="Arial" w:hAnsi="Arial" w:cs="Arial"/>
          <w:sz w:val="24"/>
          <w:szCs w:val="24"/>
        </w:rPr>
        <w:t>, p</w:t>
      </w:r>
      <w:r w:rsidR="00642651" w:rsidRPr="00B3734E">
        <w:rPr>
          <w:rFonts w:ascii="Arial" w:hAnsi="Arial" w:cs="Arial"/>
          <w:sz w:val="24"/>
          <w:szCs w:val="24"/>
        </w:rPr>
        <w:t xml:space="preserve">articipation in </w:t>
      </w:r>
      <w:r w:rsidR="007941B3">
        <w:rPr>
          <w:rFonts w:ascii="Arial" w:hAnsi="Arial" w:cs="Arial"/>
          <w:sz w:val="24"/>
          <w:szCs w:val="24"/>
        </w:rPr>
        <w:tab/>
      </w:r>
      <w:r w:rsidR="00642651" w:rsidRPr="00B3734E">
        <w:rPr>
          <w:rFonts w:ascii="Arial" w:hAnsi="Arial" w:cs="Arial"/>
          <w:sz w:val="24"/>
          <w:szCs w:val="24"/>
        </w:rPr>
        <w:t>any aspect of the written research</w:t>
      </w:r>
      <w:r w:rsidR="00B3734E" w:rsidRPr="00B3734E">
        <w:rPr>
          <w:rFonts w:ascii="Arial" w:hAnsi="Arial" w:cs="Arial"/>
          <w:sz w:val="24"/>
          <w:szCs w:val="24"/>
        </w:rPr>
        <w:t>, and/or p</w:t>
      </w:r>
      <w:r w:rsidR="00642651" w:rsidRPr="00B3734E">
        <w:rPr>
          <w:rFonts w:ascii="Arial" w:hAnsi="Arial" w:cs="Arial"/>
          <w:sz w:val="24"/>
          <w:szCs w:val="24"/>
        </w:rPr>
        <w:t xml:space="preserve">rofessional presentation of </w:t>
      </w:r>
      <w:r w:rsidR="007941B3">
        <w:rPr>
          <w:rFonts w:ascii="Arial" w:hAnsi="Arial" w:cs="Arial"/>
          <w:sz w:val="24"/>
          <w:szCs w:val="24"/>
        </w:rPr>
        <w:tab/>
      </w:r>
      <w:r w:rsidR="00642651" w:rsidRPr="00B3734E">
        <w:rPr>
          <w:rFonts w:ascii="Arial" w:hAnsi="Arial" w:cs="Arial"/>
          <w:sz w:val="24"/>
          <w:szCs w:val="24"/>
        </w:rPr>
        <w:t>research as either oral or poster presentation</w:t>
      </w:r>
      <w:r w:rsidR="00B3734E" w:rsidRPr="00B3734E">
        <w:rPr>
          <w:rFonts w:ascii="Arial" w:hAnsi="Arial" w:cs="Arial"/>
          <w:sz w:val="24"/>
          <w:szCs w:val="24"/>
        </w:rPr>
        <w:t xml:space="preserve">.   </w:t>
      </w:r>
    </w:p>
    <w:p w:rsidR="00B3734E" w:rsidRPr="00B3734E" w:rsidRDefault="00B3734E" w:rsidP="00B3734E">
      <w:pPr>
        <w:pStyle w:val="ListParagraph"/>
        <w:spacing w:after="0" w:line="240" w:lineRule="auto"/>
        <w:ind w:left="0"/>
        <w:rPr>
          <w:rFonts w:ascii="Arial" w:hAnsi="Arial" w:cs="Arial"/>
          <w:sz w:val="24"/>
          <w:szCs w:val="24"/>
        </w:rPr>
      </w:pPr>
    </w:p>
    <w:p w:rsidR="00642651" w:rsidRDefault="007941B3" w:rsidP="00C074E5">
      <w:pPr>
        <w:pStyle w:val="ListParagraph"/>
        <w:spacing w:after="0" w:line="240" w:lineRule="auto"/>
        <w:ind w:left="0"/>
        <w:rPr>
          <w:rFonts w:ascii="Arial" w:hAnsi="Arial" w:cs="Arial"/>
          <w:sz w:val="24"/>
          <w:szCs w:val="24"/>
        </w:rPr>
      </w:pPr>
      <w:r>
        <w:rPr>
          <w:rFonts w:ascii="Arial" w:hAnsi="Arial" w:cs="Arial"/>
          <w:sz w:val="24"/>
          <w:szCs w:val="24"/>
        </w:rPr>
        <w:tab/>
      </w:r>
      <w:r w:rsidR="00B3734E">
        <w:rPr>
          <w:rFonts w:ascii="Arial" w:hAnsi="Arial" w:cs="Arial"/>
          <w:sz w:val="24"/>
          <w:szCs w:val="24"/>
        </w:rPr>
        <w:t xml:space="preserve">For the MS in Health and Human Performance and the MAEd and Alt MAEd in </w:t>
      </w:r>
      <w:r w:rsidR="00F8470D">
        <w:rPr>
          <w:rFonts w:ascii="Arial" w:hAnsi="Arial" w:cs="Arial"/>
          <w:sz w:val="24"/>
          <w:szCs w:val="24"/>
        </w:rPr>
        <w:t>P-</w:t>
      </w:r>
      <w:r>
        <w:rPr>
          <w:rFonts w:ascii="Arial" w:hAnsi="Arial" w:cs="Arial"/>
          <w:sz w:val="24"/>
          <w:szCs w:val="24"/>
        </w:rPr>
        <w:tab/>
      </w:r>
      <w:r w:rsidR="00F8470D">
        <w:rPr>
          <w:rFonts w:ascii="Arial" w:hAnsi="Arial" w:cs="Arial"/>
          <w:sz w:val="24"/>
          <w:szCs w:val="24"/>
        </w:rPr>
        <w:t xml:space="preserve">12 </w:t>
      </w:r>
      <w:r w:rsidR="00523567">
        <w:rPr>
          <w:rFonts w:ascii="Arial" w:hAnsi="Arial" w:cs="Arial"/>
          <w:sz w:val="24"/>
          <w:szCs w:val="24"/>
        </w:rPr>
        <w:t>P</w:t>
      </w:r>
      <w:r w:rsidR="00B3734E">
        <w:rPr>
          <w:rFonts w:ascii="Arial" w:hAnsi="Arial" w:cs="Arial"/>
          <w:sz w:val="24"/>
          <w:szCs w:val="24"/>
        </w:rPr>
        <w:t xml:space="preserve">hysical </w:t>
      </w:r>
      <w:r w:rsidR="00523567">
        <w:rPr>
          <w:rFonts w:ascii="Arial" w:hAnsi="Arial" w:cs="Arial"/>
          <w:sz w:val="24"/>
          <w:szCs w:val="24"/>
        </w:rPr>
        <w:t>E</w:t>
      </w:r>
      <w:r w:rsidR="00B3734E">
        <w:rPr>
          <w:rFonts w:ascii="Arial" w:hAnsi="Arial" w:cs="Arial"/>
          <w:sz w:val="24"/>
          <w:szCs w:val="24"/>
        </w:rPr>
        <w:t xml:space="preserve">ducation, </w:t>
      </w:r>
      <w:r w:rsidR="00372A4C">
        <w:rPr>
          <w:rFonts w:ascii="Arial" w:hAnsi="Arial" w:cs="Arial"/>
          <w:sz w:val="24"/>
          <w:szCs w:val="24"/>
        </w:rPr>
        <w:t xml:space="preserve">student learning outcomes are addressed in the required </w:t>
      </w:r>
      <w:r>
        <w:rPr>
          <w:rFonts w:ascii="Arial" w:hAnsi="Arial" w:cs="Arial"/>
          <w:sz w:val="24"/>
          <w:szCs w:val="24"/>
        </w:rPr>
        <w:tab/>
      </w:r>
      <w:r w:rsidR="00372A4C">
        <w:rPr>
          <w:rFonts w:ascii="Arial" w:hAnsi="Arial" w:cs="Arial"/>
          <w:sz w:val="24"/>
          <w:szCs w:val="24"/>
        </w:rPr>
        <w:t xml:space="preserve">thesis or non-thesis option.  For the thesis option the student is required to </w:t>
      </w:r>
      <w:r>
        <w:rPr>
          <w:rFonts w:ascii="Arial" w:hAnsi="Arial" w:cs="Arial"/>
          <w:sz w:val="24"/>
          <w:szCs w:val="24"/>
        </w:rPr>
        <w:tab/>
      </w:r>
      <w:r w:rsidR="00372A4C">
        <w:rPr>
          <w:rFonts w:ascii="Arial" w:hAnsi="Arial" w:cs="Arial"/>
          <w:sz w:val="24"/>
          <w:szCs w:val="24"/>
        </w:rPr>
        <w:t>demonstrate competence of subject mater</w:t>
      </w:r>
      <w:r w:rsidR="00F8470D">
        <w:rPr>
          <w:rFonts w:ascii="Arial" w:hAnsi="Arial" w:cs="Arial"/>
          <w:sz w:val="24"/>
          <w:szCs w:val="24"/>
        </w:rPr>
        <w:t>ial</w:t>
      </w:r>
      <w:r w:rsidR="00372A4C">
        <w:rPr>
          <w:rFonts w:ascii="Arial" w:hAnsi="Arial" w:cs="Arial"/>
          <w:sz w:val="24"/>
          <w:szCs w:val="24"/>
        </w:rPr>
        <w:t xml:space="preserve"> through successful completion and </w:t>
      </w:r>
      <w:r>
        <w:rPr>
          <w:rFonts w:ascii="Arial" w:hAnsi="Arial" w:cs="Arial"/>
          <w:sz w:val="24"/>
          <w:szCs w:val="24"/>
        </w:rPr>
        <w:tab/>
      </w:r>
      <w:r w:rsidR="00372A4C">
        <w:rPr>
          <w:rFonts w:ascii="Arial" w:hAnsi="Arial" w:cs="Arial"/>
          <w:sz w:val="24"/>
          <w:szCs w:val="24"/>
        </w:rPr>
        <w:t xml:space="preserve">defense of a research thesis developed under the guidance of a member of the </w:t>
      </w:r>
      <w:r>
        <w:rPr>
          <w:rFonts w:ascii="Arial" w:hAnsi="Arial" w:cs="Arial"/>
          <w:sz w:val="24"/>
          <w:szCs w:val="24"/>
        </w:rPr>
        <w:tab/>
      </w:r>
      <w:r w:rsidR="00372A4C">
        <w:rPr>
          <w:rFonts w:ascii="Arial" w:hAnsi="Arial" w:cs="Arial"/>
          <w:sz w:val="24"/>
          <w:szCs w:val="24"/>
        </w:rPr>
        <w:t>department</w:t>
      </w:r>
      <w:r w:rsidR="00F8470D">
        <w:rPr>
          <w:rFonts w:ascii="Arial" w:hAnsi="Arial" w:cs="Arial"/>
          <w:sz w:val="24"/>
          <w:szCs w:val="24"/>
        </w:rPr>
        <w:t>’s</w:t>
      </w:r>
      <w:r w:rsidR="00372A4C">
        <w:rPr>
          <w:rFonts w:ascii="Arial" w:hAnsi="Arial" w:cs="Arial"/>
          <w:sz w:val="24"/>
          <w:szCs w:val="24"/>
        </w:rPr>
        <w:t xml:space="preserve"> graduate faculty.  For the non-thesis option the student must </w:t>
      </w:r>
      <w:r>
        <w:rPr>
          <w:rFonts w:ascii="Arial" w:hAnsi="Arial" w:cs="Arial"/>
          <w:sz w:val="24"/>
          <w:szCs w:val="24"/>
        </w:rPr>
        <w:tab/>
      </w:r>
      <w:r w:rsidR="00372A4C">
        <w:rPr>
          <w:rFonts w:ascii="Arial" w:hAnsi="Arial" w:cs="Arial"/>
          <w:sz w:val="24"/>
          <w:szCs w:val="24"/>
        </w:rPr>
        <w:t xml:space="preserve">demonstrate competence through successful completion of a series of written </w:t>
      </w:r>
      <w:r>
        <w:rPr>
          <w:rFonts w:ascii="Arial" w:hAnsi="Arial" w:cs="Arial"/>
          <w:sz w:val="24"/>
          <w:szCs w:val="24"/>
        </w:rPr>
        <w:tab/>
      </w:r>
      <w:r w:rsidR="00372A4C">
        <w:rPr>
          <w:rFonts w:ascii="Arial" w:hAnsi="Arial" w:cs="Arial"/>
          <w:sz w:val="24"/>
          <w:szCs w:val="24"/>
        </w:rPr>
        <w:t xml:space="preserve">essay exams addressing course content in core and concentration specific </w:t>
      </w:r>
      <w:r>
        <w:rPr>
          <w:rFonts w:ascii="Arial" w:hAnsi="Arial" w:cs="Arial"/>
          <w:sz w:val="24"/>
          <w:szCs w:val="24"/>
        </w:rPr>
        <w:tab/>
      </w:r>
      <w:r w:rsidR="00372A4C">
        <w:rPr>
          <w:rFonts w:ascii="Arial" w:hAnsi="Arial" w:cs="Arial"/>
          <w:sz w:val="24"/>
          <w:szCs w:val="24"/>
        </w:rPr>
        <w:t xml:space="preserve">courses.  Once the student has successfully completed the written component of </w:t>
      </w:r>
      <w:r>
        <w:rPr>
          <w:rFonts w:ascii="Arial" w:hAnsi="Arial" w:cs="Arial"/>
          <w:sz w:val="24"/>
          <w:szCs w:val="24"/>
        </w:rPr>
        <w:tab/>
      </w:r>
      <w:r w:rsidR="00372A4C">
        <w:rPr>
          <w:rFonts w:ascii="Arial" w:hAnsi="Arial" w:cs="Arial"/>
          <w:sz w:val="24"/>
          <w:szCs w:val="24"/>
        </w:rPr>
        <w:t xml:space="preserve">the comprehensive exams, he/she must then successfully demonstrate </w:t>
      </w:r>
      <w:r>
        <w:rPr>
          <w:rFonts w:ascii="Arial" w:hAnsi="Arial" w:cs="Arial"/>
          <w:sz w:val="24"/>
          <w:szCs w:val="24"/>
        </w:rPr>
        <w:tab/>
      </w:r>
      <w:r w:rsidR="00372A4C">
        <w:rPr>
          <w:rFonts w:ascii="Arial" w:hAnsi="Arial" w:cs="Arial"/>
          <w:sz w:val="24"/>
          <w:szCs w:val="24"/>
        </w:rPr>
        <w:t xml:space="preserve">competence of the course material by successfully completing an oral </w:t>
      </w:r>
      <w:r>
        <w:rPr>
          <w:rFonts w:ascii="Arial" w:hAnsi="Arial" w:cs="Arial"/>
          <w:sz w:val="24"/>
          <w:szCs w:val="24"/>
        </w:rPr>
        <w:tab/>
      </w:r>
      <w:r w:rsidR="00372A4C">
        <w:rPr>
          <w:rFonts w:ascii="Arial" w:hAnsi="Arial" w:cs="Arial"/>
          <w:sz w:val="24"/>
          <w:szCs w:val="24"/>
        </w:rPr>
        <w:t xml:space="preserve">examination covering similar material from both core and concentration specific </w:t>
      </w:r>
      <w:r>
        <w:rPr>
          <w:rFonts w:ascii="Arial" w:hAnsi="Arial" w:cs="Arial"/>
          <w:sz w:val="24"/>
          <w:szCs w:val="24"/>
        </w:rPr>
        <w:tab/>
      </w:r>
      <w:r w:rsidR="00372A4C">
        <w:rPr>
          <w:rFonts w:ascii="Arial" w:hAnsi="Arial" w:cs="Arial"/>
          <w:sz w:val="24"/>
          <w:szCs w:val="24"/>
        </w:rPr>
        <w:t>courses.</w:t>
      </w:r>
    </w:p>
    <w:p w:rsidR="00372A4C" w:rsidRPr="00C074E5" w:rsidRDefault="00372A4C" w:rsidP="00C074E5">
      <w:pPr>
        <w:pStyle w:val="ListParagraph"/>
        <w:spacing w:after="0" w:line="240" w:lineRule="auto"/>
        <w:ind w:left="0"/>
        <w:rPr>
          <w:rFonts w:ascii="Arial" w:hAnsi="Arial" w:cs="Arial"/>
          <w:sz w:val="24"/>
          <w:szCs w:val="24"/>
        </w:rPr>
      </w:pPr>
    </w:p>
    <w:p w:rsidR="00352F58" w:rsidRDefault="00352F58" w:rsidP="00AF726B">
      <w:pPr>
        <w:pStyle w:val="ListParagraph"/>
        <w:numPr>
          <w:ilvl w:val="1"/>
          <w:numId w:val="0"/>
        </w:numPr>
        <w:spacing w:after="0" w:line="240" w:lineRule="auto"/>
        <w:rPr>
          <w:rFonts w:ascii="Arial" w:hAnsi="Arial" w:cs="Arial"/>
          <w:b/>
          <w:sz w:val="24"/>
          <w:szCs w:val="24"/>
        </w:rPr>
      </w:pPr>
    </w:p>
    <w:p w:rsidR="002F7DE1" w:rsidRDefault="002F7DE1" w:rsidP="00AF726B">
      <w:pPr>
        <w:pStyle w:val="ListParagraph"/>
        <w:numPr>
          <w:ilvl w:val="1"/>
          <w:numId w:val="0"/>
        </w:numPr>
        <w:spacing w:after="0" w:line="240" w:lineRule="auto"/>
        <w:rPr>
          <w:rFonts w:ascii="Arial" w:hAnsi="Arial" w:cs="Arial"/>
          <w:b/>
          <w:sz w:val="24"/>
          <w:szCs w:val="24"/>
        </w:rPr>
      </w:pPr>
    </w:p>
    <w:p w:rsidR="002F7DE1" w:rsidRDefault="002F7DE1" w:rsidP="00AF726B">
      <w:pPr>
        <w:pStyle w:val="ListParagraph"/>
        <w:numPr>
          <w:ilvl w:val="1"/>
          <w:numId w:val="0"/>
        </w:numPr>
        <w:spacing w:after="0" w:line="240" w:lineRule="auto"/>
        <w:rPr>
          <w:rFonts w:ascii="Arial" w:hAnsi="Arial" w:cs="Arial"/>
          <w:b/>
          <w:sz w:val="24"/>
          <w:szCs w:val="24"/>
        </w:rPr>
      </w:pPr>
    </w:p>
    <w:p w:rsidR="00FE50AC" w:rsidRDefault="00FE50AC" w:rsidP="00AF726B">
      <w:pPr>
        <w:pStyle w:val="ListParagraph"/>
        <w:numPr>
          <w:ilvl w:val="1"/>
          <w:numId w:val="0"/>
        </w:numPr>
        <w:spacing w:after="0" w:line="240" w:lineRule="auto"/>
        <w:rPr>
          <w:rFonts w:ascii="Arial" w:hAnsi="Arial" w:cs="Arial"/>
          <w:b/>
          <w:sz w:val="24"/>
          <w:szCs w:val="24"/>
        </w:rPr>
      </w:pPr>
    </w:p>
    <w:p w:rsidR="00FE50AC" w:rsidRDefault="00FE50AC" w:rsidP="00AF726B">
      <w:pPr>
        <w:pStyle w:val="ListParagraph"/>
        <w:numPr>
          <w:ilvl w:val="1"/>
          <w:numId w:val="0"/>
        </w:numPr>
        <w:spacing w:after="0" w:line="240" w:lineRule="auto"/>
        <w:rPr>
          <w:rFonts w:ascii="Arial" w:hAnsi="Arial" w:cs="Arial"/>
          <w:b/>
          <w:sz w:val="24"/>
          <w:szCs w:val="24"/>
        </w:rPr>
      </w:pPr>
    </w:p>
    <w:p w:rsidR="00025688" w:rsidRDefault="00FE50AC" w:rsidP="00AF726B">
      <w:pPr>
        <w:pStyle w:val="ListParagraph"/>
        <w:numPr>
          <w:ilvl w:val="1"/>
          <w:numId w:val="0"/>
        </w:numPr>
        <w:spacing w:after="0" w:line="240" w:lineRule="auto"/>
        <w:rPr>
          <w:rFonts w:ascii="Arial" w:hAnsi="Arial" w:cs="Arial"/>
          <w:b/>
          <w:sz w:val="24"/>
          <w:szCs w:val="24"/>
        </w:rPr>
      </w:pPr>
      <w:r>
        <w:rPr>
          <w:rFonts w:ascii="Arial" w:hAnsi="Arial" w:cs="Arial"/>
          <w:b/>
          <w:sz w:val="24"/>
          <w:szCs w:val="24"/>
        </w:rPr>
        <w:lastRenderedPageBreak/>
        <w:tab/>
      </w:r>
      <w:r w:rsidR="007941B3">
        <w:rPr>
          <w:rFonts w:ascii="Arial" w:hAnsi="Arial" w:cs="Arial"/>
          <w:b/>
          <w:sz w:val="24"/>
          <w:szCs w:val="24"/>
        </w:rPr>
        <w:t xml:space="preserve">10.3. </w:t>
      </w:r>
      <w:r w:rsidR="00025688">
        <w:rPr>
          <w:rFonts w:ascii="Arial" w:hAnsi="Arial" w:cs="Arial"/>
          <w:b/>
          <w:sz w:val="24"/>
          <w:szCs w:val="24"/>
        </w:rPr>
        <w:t xml:space="preserve">Program productivity to include five-year trends for number of majors, </w:t>
      </w:r>
      <w:r>
        <w:rPr>
          <w:rFonts w:ascii="Arial" w:hAnsi="Arial" w:cs="Arial"/>
          <w:b/>
          <w:sz w:val="24"/>
          <w:szCs w:val="24"/>
        </w:rPr>
        <w:tab/>
      </w:r>
      <w:r w:rsidR="00025688">
        <w:rPr>
          <w:rFonts w:ascii="Arial" w:hAnsi="Arial" w:cs="Arial"/>
          <w:b/>
          <w:sz w:val="24"/>
          <w:szCs w:val="24"/>
        </w:rPr>
        <w:t>degrees conferred, and other data that demonstrate program growth:</w:t>
      </w:r>
    </w:p>
    <w:p w:rsidR="00FE50AC" w:rsidRDefault="00FE50AC" w:rsidP="00AF726B">
      <w:pPr>
        <w:pStyle w:val="ListParagraph"/>
        <w:numPr>
          <w:ilvl w:val="1"/>
          <w:numId w:val="0"/>
        </w:numPr>
        <w:spacing w:after="0" w:line="240" w:lineRule="auto"/>
        <w:rPr>
          <w:rFonts w:ascii="Arial" w:hAnsi="Arial" w:cs="Arial"/>
          <w:b/>
          <w:sz w:val="24"/>
          <w:szCs w:val="24"/>
        </w:rPr>
      </w:pPr>
    </w:p>
    <w:p w:rsidR="002F7DE1" w:rsidRDefault="00B304DF" w:rsidP="00B304DF">
      <w:pPr>
        <w:widowControl w:val="0"/>
        <w:shd w:val="clear" w:color="auto" w:fill="FFFFFF"/>
        <w:autoSpaceDE w:val="0"/>
        <w:autoSpaceDN w:val="0"/>
        <w:adjustRightInd w:val="0"/>
        <w:spacing w:after="0" w:line="240" w:lineRule="exact"/>
        <w:jc w:val="center"/>
        <w:rPr>
          <w:rFonts w:ascii="Arial" w:eastAsiaTheme="minorEastAsia" w:hAnsi="Arial" w:cs="Arial"/>
          <w:b/>
          <w:color w:val="000000"/>
          <w:sz w:val="24"/>
          <w:szCs w:val="24"/>
          <w:shd w:val="clear" w:color="auto" w:fill="FFFFFF"/>
        </w:rPr>
      </w:pPr>
      <w:r>
        <w:rPr>
          <w:rFonts w:ascii="Arial" w:eastAsiaTheme="minorEastAsia" w:hAnsi="Arial" w:cs="Arial"/>
          <w:b/>
          <w:color w:val="000000"/>
          <w:sz w:val="24"/>
          <w:szCs w:val="24"/>
          <w:shd w:val="clear" w:color="auto" w:fill="FFFFFF"/>
        </w:rPr>
        <w:t xml:space="preserve">        Department of </w:t>
      </w:r>
      <w:r w:rsidR="00314C7D">
        <w:rPr>
          <w:rFonts w:ascii="Arial" w:eastAsiaTheme="minorEastAsia" w:hAnsi="Arial" w:cs="Arial"/>
          <w:b/>
          <w:color w:val="000000"/>
          <w:sz w:val="24"/>
          <w:szCs w:val="24"/>
          <w:shd w:val="clear" w:color="auto" w:fill="FFFFFF"/>
        </w:rPr>
        <w:t>He</w:t>
      </w:r>
      <w:r w:rsidR="00CF5078" w:rsidRPr="00314C7D">
        <w:rPr>
          <w:rFonts w:ascii="Arial" w:eastAsiaTheme="minorEastAsia" w:hAnsi="Arial" w:cs="Arial"/>
          <w:b/>
          <w:color w:val="000000"/>
          <w:sz w:val="24"/>
          <w:szCs w:val="24"/>
          <w:shd w:val="clear" w:color="auto" w:fill="FFFFFF"/>
        </w:rPr>
        <w:t>alth, Physical Education</w:t>
      </w:r>
      <w:r>
        <w:rPr>
          <w:rFonts w:ascii="Arial" w:eastAsiaTheme="minorEastAsia" w:hAnsi="Arial" w:cs="Arial"/>
          <w:b/>
          <w:color w:val="000000"/>
          <w:sz w:val="24"/>
          <w:szCs w:val="24"/>
          <w:shd w:val="clear" w:color="auto" w:fill="FFFFFF"/>
        </w:rPr>
        <w:t xml:space="preserve"> and </w:t>
      </w:r>
      <w:r w:rsidR="00CF5078" w:rsidRPr="00314C7D">
        <w:rPr>
          <w:rFonts w:ascii="Arial" w:eastAsiaTheme="minorEastAsia" w:hAnsi="Arial" w:cs="Arial"/>
          <w:b/>
          <w:color w:val="000000"/>
          <w:sz w:val="24"/>
          <w:szCs w:val="24"/>
          <w:shd w:val="clear" w:color="auto" w:fill="FFFFFF"/>
        </w:rPr>
        <w:t xml:space="preserve">Recreation </w:t>
      </w:r>
      <w:r>
        <w:rPr>
          <w:rFonts w:ascii="Arial" w:eastAsiaTheme="minorEastAsia" w:hAnsi="Arial" w:cs="Arial"/>
          <w:b/>
          <w:color w:val="000000"/>
          <w:sz w:val="24"/>
          <w:szCs w:val="24"/>
          <w:shd w:val="clear" w:color="auto" w:fill="FFFFFF"/>
        </w:rPr>
        <w:t xml:space="preserve"> </w:t>
      </w:r>
    </w:p>
    <w:p w:rsidR="00CF5078" w:rsidRPr="00314C7D" w:rsidRDefault="00B304DF" w:rsidP="00B304DF">
      <w:pPr>
        <w:widowControl w:val="0"/>
        <w:shd w:val="clear" w:color="auto" w:fill="FFFFFF"/>
        <w:autoSpaceDE w:val="0"/>
        <w:autoSpaceDN w:val="0"/>
        <w:adjustRightInd w:val="0"/>
        <w:spacing w:after="0" w:line="240" w:lineRule="exact"/>
        <w:jc w:val="center"/>
        <w:rPr>
          <w:rFonts w:ascii="Arial" w:eastAsiaTheme="minorEastAsia" w:hAnsi="Arial" w:cs="Arial"/>
          <w:sz w:val="24"/>
          <w:szCs w:val="24"/>
        </w:rPr>
      </w:pPr>
      <w:r>
        <w:rPr>
          <w:rFonts w:ascii="Arial" w:eastAsiaTheme="minorEastAsia" w:hAnsi="Arial" w:cs="Arial"/>
          <w:b/>
          <w:color w:val="000000"/>
          <w:sz w:val="24"/>
          <w:szCs w:val="24"/>
          <w:shd w:val="clear" w:color="auto" w:fill="FFFFFF"/>
        </w:rPr>
        <w:t xml:space="preserve"> </w:t>
      </w:r>
      <w:r w:rsidR="00CF5078" w:rsidRPr="00314C7D">
        <w:rPr>
          <w:rFonts w:ascii="Arial" w:eastAsiaTheme="minorEastAsia" w:hAnsi="Arial" w:cs="Arial"/>
          <w:b/>
          <w:color w:val="000000"/>
          <w:sz w:val="24"/>
          <w:szCs w:val="24"/>
          <w:shd w:val="clear" w:color="auto" w:fill="FFFFFF"/>
        </w:rPr>
        <w:t>Enrollment Fall 2010 - Fall 2014</w:t>
      </w:r>
    </w:p>
    <w:tbl>
      <w:tblPr>
        <w:tblW w:w="0" w:type="auto"/>
        <w:tblInd w:w="5" w:type="dxa"/>
        <w:tblLayout w:type="fixed"/>
        <w:tblCellMar>
          <w:left w:w="0" w:type="dxa"/>
          <w:right w:w="0" w:type="dxa"/>
        </w:tblCellMar>
        <w:tblLook w:val="0000" w:firstRow="0" w:lastRow="0" w:firstColumn="0" w:lastColumn="0" w:noHBand="0" w:noVBand="0"/>
      </w:tblPr>
      <w:tblGrid>
        <w:gridCol w:w="4209"/>
        <w:gridCol w:w="1027"/>
        <w:gridCol w:w="711"/>
        <w:gridCol w:w="317"/>
        <w:gridCol w:w="710"/>
        <w:gridCol w:w="317"/>
        <w:gridCol w:w="705"/>
        <w:gridCol w:w="322"/>
        <w:gridCol w:w="706"/>
        <w:gridCol w:w="302"/>
      </w:tblGrid>
      <w:tr w:rsidR="00CF5078" w:rsidRPr="00CF5078" w:rsidTr="00E036A7">
        <w:trPr>
          <w:trHeight w:hRule="exact" w:val="283"/>
        </w:trPr>
        <w:tc>
          <w:tcPr>
            <w:tcW w:w="4209" w:type="dxa"/>
            <w:tcBorders>
              <w:top w:val="single" w:sz="4" w:space="0" w:color="auto"/>
              <w:left w:val="single" w:sz="4" w:space="0" w:color="auto"/>
              <w:bottom w:val="single" w:sz="4" w:space="0" w:color="auto"/>
              <w:right w:val="single" w:sz="4" w:space="0" w:color="auto"/>
            </w:tcBorders>
            <w:vAlign w:val="center"/>
          </w:tcPr>
          <w:p w:rsidR="00CF5078" w:rsidRPr="00355B86" w:rsidRDefault="00CF5078" w:rsidP="00CF5078">
            <w:pPr>
              <w:widowControl w:val="0"/>
              <w:autoSpaceDE w:val="0"/>
              <w:autoSpaceDN w:val="0"/>
              <w:adjustRightInd w:val="0"/>
              <w:spacing w:after="0" w:line="240" w:lineRule="auto"/>
              <w:jc w:val="center"/>
              <w:rPr>
                <w:rFonts w:ascii="Arial" w:eastAsiaTheme="minorEastAsia" w:hAnsi="Arial" w:cs="Arial"/>
                <w:b/>
                <w:color w:val="000000"/>
                <w:sz w:val="19"/>
                <w:szCs w:val="19"/>
                <w:shd w:val="clear" w:color="auto" w:fill="FFFFFF"/>
              </w:rPr>
            </w:pPr>
            <w:r w:rsidRPr="00355B86">
              <w:rPr>
                <w:rFonts w:ascii="Arial" w:eastAsiaTheme="minorEastAsia" w:hAnsi="Arial" w:cs="Arial"/>
                <w:b/>
                <w:color w:val="000000"/>
                <w:sz w:val="19"/>
                <w:szCs w:val="19"/>
                <w:shd w:val="clear" w:color="auto" w:fill="FFFFFF"/>
              </w:rPr>
              <w:t xml:space="preserve">HPER Enrollment </w:t>
            </w:r>
          </w:p>
        </w:tc>
        <w:tc>
          <w:tcPr>
            <w:tcW w:w="1027" w:type="dxa"/>
            <w:tcBorders>
              <w:top w:val="single" w:sz="4" w:space="0" w:color="auto"/>
              <w:left w:val="single" w:sz="4" w:space="0" w:color="auto"/>
              <w:bottom w:val="single" w:sz="4" w:space="0" w:color="auto"/>
              <w:right w:val="single" w:sz="4" w:space="0" w:color="auto"/>
            </w:tcBorders>
            <w:vAlign w:val="center"/>
          </w:tcPr>
          <w:p w:rsidR="00CF5078" w:rsidRPr="00355B86" w:rsidRDefault="00CF5078" w:rsidP="00CF5078">
            <w:pPr>
              <w:widowControl w:val="0"/>
              <w:autoSpaceDE w:val="0"/>
              <w:autoSpaceDN w:val="0"/>
              <w:adjustRightInd w:val="0"/>
              <w:spacing w:after="0" w:line="240" w:lineRule="auto"/>
              <w:ind w:right="100"/>
              <w:jc w:val="right"/>
              <w:rPr>
                <w:rFonts w:ascii="Arial" w:eastAsiaTheme="minorEastAsia" w:hAnsi="Arial" w:cs="Arial"/>
                <w:b/>
                <w:color w:val="000000"/>
                <w:sz w:val="19"/>
                <w:szCs w:val="19"/>
                <w:shd w:val="clear" w:color="auto" w:fill="FFFFFF"/>
              </w:rPr>
            </w:pPr>
            <w:r w:rsidRPr="00355B86">
              <w:rPr>
                <w:rFonts w:ascii="Arial" w:eastAsiaTheme="minorEastAsia" w:hAnsi="Arial" w:cs="Arial"/>
                <w:b/>
                <w:color w:val="000000"/>
                <w:sz w:val="19"/>
                <w:szCs w:val="19"/>
                <w:shd w:val="clear" w:color="auto" w:fill="FFFFFF"/>
              </w:rPr>
              <w:t xml:space="preserve">Fall 2010 </w:t>
            </w: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CF5078" w:rsidRPr="00355B86" w:rsidRDefault="0042695C" w:rsidP="0042695C">
            <w:pPr>
              <w:widowControl w:val="0"/>
              <w:autoSpaceDE w:val="0"/>
              <w:autoSpaceDN w:val="0"/>
              <w:adjustRightInd w:val="0"/>
              <w:spacing w:after="0" w:line="240" w:lineRule="auto"/>
              <w:ind w:right="110"/>
              <w:jc w:val="right"/>
              <w:rPr>
                <w:rFonts w:ascii="Arial" w:eastAsiaTheme="minorEastAsia" w:hAnsi="Arial" w:cs="Arial"/>
                <w:b/>
                <w:color w:val="000000"/>
                <w:sz w:val="19"/>
                <w:szCs w:val="19"/>
                <w:shd w:val="clear" w:color="auto" w:fill="FFFFFF"/>
              </w:rPr>
            </w:pPr>
            <w:r w:rsidRPr="00355B86">
              <w:rPr>
                <w:rFonts w:ascii="Arial" w:eastAsiaTheme="minorEastAsia" w:hAnsi="Arial" w:cs="Arial"/>
                <w:b/>
                <w:color w:val="000000"/>
                <w:sz w:val="19"/>
                <w:szCs w:val="19"/>
                <w:shd w:val="clear" w:color="auto" w:fill="FFFFFF"/>
              </w:rPr>
              <w:t>F</w:t>
            </w:r>
            <w:r w:rsidR="00CF5078" w:rsidRPr="00355B86">
              <w:rPr>
                <w:rFonts w:ascii="Arial" w:eastAsiaTheme="minorEastAsia" w:hAnsi="Arial" w:cs="Arial"/>
                <w:b/>
                <w:color w:val="000000"/>
                <w:sz w:val="19"/>
                <w:szCs w:val="19"/>
                <w:shd w:val="clear" w:color="auto" w:fill="FFFFFF"/>
              </w:rPr>
              <w:t xml:space="preserve">all 2011 </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CF5078" w:rsidRPr="00355B86" w:rsidRDefault="0042695C" w:rsidP="0042695C">
            <w:pPr>
              <w:widowControl w:val="0"/>
              <w:autoSpaceDE w:val="0"/>
              <w:autoSpaceDN w:val="0"/>
              <w:adjustRightInd w:val="0"/>
              <w:spacing w:after="0" w:line="240" w:lineRule="auto"/>
              <w:ind w:right="105"/>
              <w:jc w:val="right"/>
              <w:rPr>
                <w:rFonts w:ascii="Arial" w:eastAsiaTheme="minorEastAsia" w:hAnsi="Arial" w:cs="Arial"/>
                <w:b/>
                <w:color w:val="000000"/>
                <w:sz w:val="19"/>
                <w:szCs w:val="19"/>
                <w:shd w:val="clear" w:color="auto" w:fill="FFFFFF"/>
              </w:rPr>
            </w:pPr>
            <w:r w:rsidRPr="00355B86">
              <w:rPr>
                <w:rFonts w:ascii="Arial" w:eastAsiaTheme="minorEastAsia" w:hAnsi="Arial" w:cs="Arial"/>
                <w:b/>
                <w:color w:val="000000"/>
                <w:sz w:val="19"/>
                <w:szCs w:val="19"/>
                <w:shd w:val="clear" w:color="auto" w:fill="FFFFFF"/>
              </w:rPr>
              <w:t>F</w:t>
            </w:r>
            <w:r w:rsidR="00CF5078" w:rsidRPr="00355B86">
              <w:rPr>
                <w:rFonts w:ascii="Arial" w:eastAsiaTheme="minorEastAsia" w:hAnsi="Arial" w:cs="Arial"/>
                <w:b/>
                <w:color w:val="000000"/>
                <w:sz w:val="19"/>
                <w:szCs w:val="19"/>
                <w:shd w:val="clear" w:color="auto" w:fill="FFFFFF"/>
              </w:rPr>
              <w:t xml:space="preserve">all 2012 </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CF5078" w:rsidRPr="00355B86" w:rsidRDefault="0042695C" w:rsidP="0042695C">
            <w:pPr>
              <w:widowControl w:val="0"/>
              <w:autoSpaceDE w:val="0"/>
              <w:autoSpaceDN w:val="0"/>
              <w:adjustRightInd w:val="0"/>
              <w:spacing w:after="0" w:line="240" w:lineRule="auto"/>
              <w:ind w:right="110"/>
              <w:jc w:val="right"/>
              <w:rPr>
                <w:rFonts w:ascii="Arial" w:eastAsiaTheme="minorEastAsia" w:hAnsi="Arial" w:cs="Arial"/>
                <w:b/>
                <w:color w:val="000000"/>
                <w:sz w:val="19"/>
                <w:szCs w:val="19"/>
                <w:shd w:val="clear" w:color="auto" w:fill="FFFFFF"/>
              </w:rPr>
            </w:pPr>
            <w:r w:rsidRPr="00355B86">
              <w:rPr>
                <w:rFonts w:ascii="Arial" w:eastAsiaTheme="minorEastAsia" w:hAnsi="Arial" w:cs="Arial"/>
                <w:b/>
                <w:color w:val="000000"/>
                <w:sz w:val="19"/>
                <w:szCs w:val="19"/>
                <w:shd w:val="clear" w:color="auto" w:fill="FFFFFF"/>
              </w:rPr>
              <w:t>F</w:t>
            </w:r>
            <w:r w:rsidR="00CF5078" w:rsidRPr="00355B86">
              <w:rPr>
                <w:rFonts w:ascii="Arial" w:eastAsiaTheme="minorEastAsia" w:hAnsi="Arial" w:cs="Arial"/>
                <w:b/>
                <w:color w:val="000000"/>
                <w:sz w:val="19"/>
                <w:szCs w:val="19"/>
                <w:shd w:val="clear" w:color="auto" w:fill="FFFFFF"/>
              </w:rPr>
              <w:t xml:space="preserve">all 2013 </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CF5078" w:rsidRPr="00355B86" w:rsidRDefault="0042695C" w:rsidP="0042695C">
            <w:pPr>
              <w:widowControl w:val="0"/>
              <w:autoSpaceDE w:val="0"/>
              <w:autoSpaceDN w:val="0"/>
              <w:adjustRightInd w:val="0"/>
              <w:spacing w:after="0" w:line="240" w:lineRule="auto"/>
              <w:ind w:right="81"/>
              <w:jc w:val="right"/>
              <w:rPr>
                <w:rFonts w:ascii="Arial" w:eastAsiaTheme="minorEastAsia" w:hAnsi="Arial" w:cs="Arial"/>
                <w:b/>
                <w:color w:val="000000"/>
                <w:sz w:val="19"/>
                <w:szCs w:val="19"/>
                <w:shd w:val="clear" w:color="auto" w:fill="FFFFFF"/>
              </w:rPr>
            </w:pPr>
            <w:r w:rsidRPr="00355B86">
              <w:rPr>
                <w:rFonts w:ascii="Arial" w:eastAsiaTheme="minorEastAsia" w:hAnsi="Arial" w:cs="Arial"/>
                <w:b/>
                <w:color w:val="000000"/>
                <w:sz w:val="19"/>
                <w:szCs w:val="19"/>
                <w:shd w:val="clear" w:color="auto" w:fill="FFFFFF"/>
              </w:rPr>
              <w:t>F</w:t>
            </w:r>
            <w:r w:rsidR="00CF5078" w:rsidRPr="00355B86">
              <w:rPr>
                <w:rFonts w:ascii="Arial" w:eastAsiaTheme="minorEastAsia" w:hAnsi="Arial" w:cs="Arial"/>
                <w:b/>
                <w:color w:val="000000"/>
                <w:sz w:val="19"/>
                <w:szCs w:val="19"/>
                <w:shd w:val="clear" w:color="auto" w:fill="FFFFFF"/>
              </w:rPr>
              <w:t xml:space="preserve">all 2014 </w:t>
            </w:r>
          </w:p>
        </w:tc>
      </w:tr>
      <w:tr w:rsidR="00CF5078" w:rsidRPr="00CF5078" w:rsidTr="00E036A7">
        <w:trPr>
          <w:trHeight w:hRule="exact" w:val="302"/>
        </w:trPr>
        <w:tc>
          <w:tcPr>
            <w:tcW w:w="4209"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Physical Education P-12 Concentrations* </w:t>
            </w:r>
          </w:p>
        </w:tc>
        <w:tc>
          <w:tcPr>
            <w:tcW w:w="1027"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43"/>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57 </w:t>
            </w:r>
          </w:p>
        </w:tc>
        <w:tc>
          <w:tcPr>
            <w:tcW w:w="711"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50 </w:t>
            </w:r>
          </w:p>
        </w:tc>
        <w:tc>
          <w:tcPr>
            <w:tcW w:w="710"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42 </w:t>
            </w:r>
          </w:p>
        </w:tc>
        <w:tc>
          <w:tcPr>
            <w:tcW w:w="705"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2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54 </w:t>
            </w:r>
          </w:p>
        </w:tc>
        <w:tc>
          <w:tcPr>
            <w:tcW w:w="706"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0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51 </w:t>
            </w:r>
          </w:p>
        </w:tc>
      </w:tr>
      <w:tr w:rsidR="00CF5078" w:rsidRPr="00CF5078" w:rsidTr="00E036A7">
        <w:trPr>
          <w:trHeight w:hRule="exact" w:val="283"/>
        </w:trPr>
        <w:tc>
          <w:tcPr>
            <w:tcW w:w="4209"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sz w:val="21"/>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CF5078" w:rsidRPr="00523567" w:rsidRDefault="0042695C" w:rsidP="0042695C">
            <w:pPr>
              <w:widowControl w:val="0"/>
              <w:autoSpaceDE w:val="0"/>
              <w:autoSpaceDN w:val="0"/>
              <w:adjustRightInd w:val="0"/>
              <w:spacing w:after="0" w:line="240" w:lineRule="auto"/>
              <w:rPr>
                <w:rFonts w:ascii="Arial" w:eastAsiaTheme="minorEastAsia" w:hAnsi="Arial" w:cs="Arial"/>
                <w:b/>
                <w:color w:val="000000"/>
                <w:sz w:val="19"/>
                <w:szCs w:val="19"/>
                <w:shd w:val="clear" w:color="auto" w:fill="FFFFFF"/>
              </w:rPr>
            </w:pPr>
            <w:r w:rsidRPr="00523567">
              <w:rPr>
                <w:rFonts w:ascii="Arial" w:eastAsiaTheme="minorEastAsia" w:hAnsi="Arial" w:cs="Arial"/>
                <w:b/>
                <w:color w:val="000000"/>
                <w:sz w:val="19"/>
                <w:szCs w:val="19"/>
                <w:shd w:val="clear" w:color="auto" w:fill="FFFFFF"/>
              </w:rPr>
              <w:t>F</w:t>
            </w:r>
            <w:r w:rsidR="00CF5078" w:rsidRPr="00523567">
              <w:rPr>
                <w:rFonts w:ascii="Arial" w:eastAsiaTheme="minorEastAsia" w:hAnsi="Arial" w:cs="Arial"/>
                <w:b/>
                <w:color w:val="000000"/>
                <w:sz w:val="19"/>
                <w:szCs w:val="19"/>
                <w:shd w:val="clear" w:color="auto" w:fill="FFFFFF"/>
              </w:rPr>
              <w:t xml:space="preserve">all 2010 </w:t>
            </w: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CF5078" w:rsidRPr="00523567" w:rsidRDefault="0042695C" w:rsidP="0042695C">
            <w:pPr>
              <w:widowControl w:val="0"/>
              <w:autoSpaceDE w:val="0"/>
              <w:autoSpaceDN w:val="0"/>
              <w:adjustRightInd w:val="0"/>
              <w:spacing w:after="0" w:line="240" w:lineRule="auto"/>
              <w:rPr>
                <w:rFonts w:ascii="Arial" w:eastAsiaTheme="minorEastAsia" w:hAnsi="Arial" w:cs="Arial"/>
                <w:b/>
                <w:color w:val="000000"/>
                <w:sz w:val="19"/>
                <w:szCs w:val="19"/>
                <w:shd w:val="clear" w:color="auto" w:fill="FFFFFF"/>
              </w:rPr>
            </w:pPr>
            <w:r w:rsidRPr="00523567">
              <w:rPr>
                <w:rFonts w:ascii="Arial" w:eastAsiaTheme="minorEastAsia" w:hAnsi="Arial" w:cs="Arial"/>
                <w:b/>
                <w:color w:val="000000"/>
                <w:sz w:val="19"/>
                <w:szCs w:val="19"/>
                <w:shd w:val="clear" w:color="auto" w:fill="FFFFFF"/>
              </w:rPr>
              <w:t>F</w:t>
            </w:r>
            <w:r w:rsidR="00CF5078" w:rsidRPr="00523567">
              <w:rPr>
                <w:rFonts w:ascii="Arial" w:eastAsiaTheme="minorEastAsia" w:hAnsi="Arial" w:cs="Arial"/>
                <w:b/>
                <w:color w:val="000000"/>
                <w:sz w:val="19"/>
                <w:szCs w:val="19"/>
                <w:shd w:val="clear" w:color="auto" w:fill="FFFFFF"/>
              </w:rPr>
              <w:t xml:space="preserve">all 2011 </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CF5078" w:rsidRPr="00523567" w:rsidRDefault="0042695C" w:rsidP="0042695C">
            <w:pPr>
              <w:widowControl w:val="0"/>
              <w:autoSpaceDE w:val="0"/>
              <w:autoSpaceDN w:val="0"/>
              <w:adjustRightInd w:val="0"/>
              <w:spacing w:after="0" w:line="240" w:lineRule="auto"/>
              <w:rPr>
                <w:rFonts w:ascii="Arial" w:eastAsiaTheme="minorEastAsia" w:hAnsi="Arial" w:cs="Arial"/>
                <w:b/>
                <w:color w:val="000000"/>
                <w:sz w:val="19"/>
                <w:szCs w:val="19"/>
                <w:shd w:val="clear" w:color="auto" w:fill="FFFFFF"/>
              </w:rPr>
            </w:pPr>
            <w:r w:rsidRPr="00523567">
              <w:rPr>
                <w:rFonts w:ascii="Arial" w:eastAsiaTheme="minorEastAsia" w:hAnsi="Arial" w:cs="Arial"/>
                <w:b/>
                <w:color w:val="000000"/>
                <w:sz w:val="19"/>
                <w:szCs w:val="19"/>
                <w:shd w:val="clear" w:color="auto" w:fill="FFFFFF"/>
              </w:rPr>
              <w:t>F</w:t>
            </w:r>
            <w:r w:rsidR="00CF5078" w:rsidRPr="00523567">
              <w:rPr>
                <w:rFonts w:ascii="Arial" w:eastAsiaTheme="minorEastAsia" w:hAnsi="Arial" w:cs="Arial"/>
                <w:b/>
                <w:color w:val="000000"/>
                <w:sz w:val="19"/>
                <w:szCs w:val="19"/>
                <w:shd w:val="clear" w:color="auto" w:fill="FFFFFF"/>
              </w:rPr>
              <w:t xml:space="preserve">all 2012 </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CF5078" w:rsidRPr="00523567" w:rsidRDefault="0042695C" w:rsidP="0042695C">
            <w:pPr>
              <w:widowControl w:val="0"/>
              <w:autoSpaceDE w:val="0"/>
              <w:autoSpaceDN w:val="0"/>
              <w:adjustRightInd w:val="0"/>
              <w:spacing w:after="0" w:line="240" w:lineRule="auto"/>
              <w:rPr>
                <w:rFonts w:ascii="Arial" w:eastAsiaTheme="minorEastAsia" w:hAnsi="Arial" w:cs="Arial"/>
                <w:b/>
                <w:color w:val="000000"/>
                <w:sz w:val="19"/>
                <w:szCs w:val="19"/>
                <w:shd w:val="clear" w:color="auto" w:fill="FFFFFF"/>
              </w:rPr>
            </w:pPr>
            <w:r w:rsidRPr="00523567">
              <w:rPr>
                <w:rFonts w:ascii="Arial" w:eastAsiaTheme="minorEastAsia" w:hAnsi="Arial" w:cs="Arial"/>
                <w:b/>
                <w:color w:val="000000"/>
                <w:sz w:val="19"/>
                <w:szCs w:val="19"/>
                <w:shd w:val="clear" w:color="auto" w:fill="FFFFFF"/>
              </w:rPr>
              <w:t>F</w:t>
            </w:r>
            <w:r w:rsidR="00CF5078" w:rsidRPr="00523567">
              <w:rPr>
                <w:rFonts w:ascii="Arial" w:eastAsiaTheme="minorEastAsia" w:hAnsi="Arial" w:cs="Arial"/>
                <w:b/>
                <w:color w:val="000000"/>
                <w:sz w:val="19"/>
                <w:szCs w:val="19"/>
                <w:shd w:val="clear" w:color="auto" w:fill="FFFFFF"/>
              </w:rPr>
              <w:t xml:space="preserve">all 2013 </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CF5078" w:rsidRPr="00523567" w:rsidRDefault="0042695C" w:rsidP="0042695C">
            <w:pPr>
              <w:widowControl w:val="0"/>
              <w:autoSpaceDE w:val="0"/>
              <w:autoSpaceDN w:val="0"/>
              <w:adjustRightInd w:val="0"/>
              <w:spacing w:after="0" w:line="240" w:lineRule="auto"/>
              <w:rPr>
                <w:rFonts w:ascii="Arial" w:eastAsiaTheme="minorEastAsia" w:hAnsi="Arial" w:cs="Arial"/>
                <w:b/>
                <w:color w:val="000000"/>
                <w:sz w:val="19"/>
                <w:szCs w:val="19"/>
                <w:shd w:val="clear" w:color="auto" w:fill="FFFFFF"/>
              </w:rPr>
            </w:pPr>
            <w:r w:rsidRPr="00523567">
              <w:rPr>
                <w:rFonts w:ascii="Arial" w:eastAsiaTheme="minorEastAsia" w:hAnsi="Arial" w:cs="Arial"/>
                <w:b/>
                <w:color w:val="000000"/>
                <w:sz w:val="19"/>
                <w:szCs w:val="19"/>
                <w:shd w:val="clear" w:color="auto" w:fill="FFFFFF"/>
              </w:rPr>
              <w:t>F</w:t>
            </w:r>
            <w:r w:rsidR="00CF5078" w:rsidRPr="00523567">
              <w:rPr>
                <w:rFonts w:ascii="Arial" w:eastAsiaTheme="minorEastAsia" w:hAnsi="Arial" w:cs="Arial"/>
                <w:b/>
                <w:color w:val="000000"/>
                <w:sz w:val="19"/>
                <w:szCs w:val="19"/>
                <w:shd w:val="clear" w:color="auto" w:fill="FFFFFF"/>
              </w:rPr>
              <w:t xml:space="preserve">all 2014 </w:t>
            </w:r>
          </w:p>
        </w:tc>
      </w:tr>
      <w:tr w:rsidR="00CF5078" w:rsidRPr="00CF5078" w:rsidTr="00E036A7">
        <w:trPr>
          <w:trHeight w:hRule="exact" w:val="292"/>
        </w:trPr>
        <w:tc>
          <w:tcPr>
            <w:tcW w:w="4209"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HPER Major Total** </w:t>
            </w:r>
          </w:p>
        </w:tc>
        <w:tc>
          <w:tcPr>
            <w:tcW w:w="1027"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208 </w:t>
            </w: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1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267 </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5"/>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290 </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1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308 </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81"/>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338 </w:t>
            </w:r>
          </w:p>
        </w:tc>
      </w:tr>
      <w:tr w:rsidR="00CF5078" w:rsidRPr="00CF5078" w:rsidTr="00E036A7">
        <w:trPr>
          <w:trHeight w:hRule="exact" w:val="292"/>
        </w:trPr>
        <w:tc>
          <w:tcPr>
            <w:tcW w:w="4209"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Athletic Training </w:t>
            </w:r>
          </w:p>
        </w:tc>
        <w:tc>
          <w:tcPr>
            <w:tcW w:w="1027"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rPr>
                <w:rFonts w:ascii="Times New Roman" w:eastAsiaTheme="minorEastAsia" w:hAnsi="Times New Roman" w:cs="Times New Roman"/>
                <w:color w:val="000000"/>
                <w:w w:val="81"/>
                <w:sz w:val="24"/>
                <w:szCs w:val="24"/>
                <w:shd w:val="clear" w:color="auto" w:fill="FFFFFF"/>
              </w:rPr>
            </w:pPr>
            <w:r w:rsidRPr="00CF5078">
              <w:rPr>
                <w:rFonts w:ascii="Times New Roman" w:eastAsiaTheme="minorEastAsia" w:hAnsi="Times New Roman" w:cs="Times New Roman"/>
                <w:color w:val="000000"/>
                <w:w w:val="81"/>
                <w:sz w:val="24"/>
                <w:szCs w:val="24"/>
                <w:shd w:val="clear" w:color="auto" w:fill="FFFFFF"/>
              </w:rPr>
              <w:t xml:space="preserve">- </w:t>
            </w:r>
          </w:p>
        </w:tc>
        <w:tc>
          <w:tcPr>
            <w:tcW w:w="711"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Times New Roman" w:eastAsiaTheme="minorEastAsia" w:hAnsi="Times New Roman" w:cs="Times New Roman"/>
                <w:color w:val="000000"/>
                <w:w w:val="81"/>
                <w:sz w:val="24"/>
                <w:szCs w:val="24"/>
                <w:shd w:val="clear" w:color="auto" w:fill="FFFFFF"/>
              </w:rPr>
            </w:pP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2 </w:t>
            </w:r>
          </w:p>
        </w:tc>
        <w:tc>
          <w:tcPr>
            <w:tcW w:w="710"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ind w:right="4"/>
              <w:jc w:val="right"/>
              <w:rPr>
                <w:rFonts w:ascii="Times New Roman" w:eastAsiaTheme="minorEastAsia" w:hAnsi="Times New Roman" w:cs="Times New Roman"/>
                <w:color w:val="000000"/>
                <w:w w:val="65"/>
                <w:sz w:val="30"/>
                <w:szCs w:val="30"/>
                <w:shd w:val="clear" w:color="auto" w:fill="FFFFFF"/>
              </w:rPr>
            </w:pPr>
            <w:r w:rsidRPr="00CF5078">
              <w:rPr>
                <w:rFonts w:ascii="Times New Roman" w:eastAsiaTheme="minorEastAsia" w:hAnsi="Times New Roman" w:cs="Times New Roman"/>
                <w:color w:val="000000"/>
                <w:w w:val="65"/>
                <w:sz w:val="30"/>
                <w:szCs w:val="30"/>
                <w:shd w:val="clear" w:color="auto" w:fill="FFFFFF"/>
              </w:rPr>
              <w:t xml:space="preserve">- </w:t>
            </w: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jc w:val="center"/>
              <w:rPr>
                <w:rFonts w:ascii="Times New Roman" w:eastAsiaTheme="minorEastAsia" w:hAnsi="Times New Roman" w:cs="Times New Roman"/>
                <w:color w:val="000000"/>
                <w:w w:val="65"/>
                <w:sz w:val="30"/>
                <w:szCs w:val="30"/>
                <w:shd w:val="clear" w:color="auto" w:fill="FFFFFF"/>
              </w:rPr>
            </w:pPr>
          </w:p>
        </w:tc>
        <w:tc>
          <w:tcPr>
            <w:tcW w:w="705"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right"/>
              <w:rPr>
                <w:rFonts w:ascii="Times New Roman" w:eastAsiaTheme="minorEastAsia" w:hAnsi="Times New Roman" w:cs="Times New Roman"/>
                <w:color w:val="000000"/>
                <w:w w:val="74"/>
                <w:sz w:val="24"/>
                <w:szCs w:val="24"/>
                <w:shd w:val="clear" w:color="auto" w:fill="FFFFFF"/>
              </w:rPr>
            </w:pPr>
            <w:r w:rsidRPr="00CF5078">
              <w:rPr>
                <w:rFonts w:ascii="Times New Roman" w:eastAsiaTheme="minorEastAsia" w:hAnsi="Times New Roman" w:cs="Times New Roman"/>
                <w:color w:val="000000"/>
                <w:w w:val="74"/>
                <w:sz w:val="24"/>
                <w:szCs w:val="24"/>
                <w:shd w:val="clear" w:color="auto" w:fill="FFFFFF"/>
              </w:rPr>
              <w:t xml:space="preserve">- </w:t>
            </w:r>
          </w:p>
        </w:tc>
        <w:tc>
          <w:tcPr>
            <w:tcW w:w="32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jc w:val="center"/>
              <w:rPr>
                <w:rFonts w:ascii="Times New Roman" w:eastAsiaTheme="minorEastAsia" w:hAnsi="Times New Roman" w:cs="Times New Roman"/>
                <w:color w:val="000000"/>
                <w:w w:val="74"/>
                <w:sz w:val="24"/>
                <w:szCs w:val="24"/>
                <w:shd w:val="clear" w:color="auto" w:fill="FFFFFF"/>
              </w:rPr>
            </w:pPr>
          </w:p>
        </w:tc>
        <w:tc>
          <w:tcPr>
            <w:tcW w:w="706"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right"/>
              <w:rPr>
                <w:rFonts w:ascii="Times New Roman" w:eastAsiaTheme="minorEastAsia" w:hAnsi="Times New Roman" w:cs="Times New Roman"/>
                <w:color w:val="000000"/>
                <w:w w:val="81"/>
                <w:sz w:val="24"/>
                <w:szCs w:val="24"/>
                <w:shd w:val="clear" w:color="auto" w:fill="FFFFFF"/>
              </w:rPr>
            </w:pPr>
            <w:r w:rsidRPr="00CF5078">
              <w:rPr>
                <w:rFonts w:ascii="Times New Roman" w:eastAsiaTheme="minorEastAsia" w:hAnsi="Times New Roman" w:cs="Times New Roman"/>
                <w:color w:val="000000"/>
                <w:w w:val="81"/>
                <w:sz w:val="24"/>
                <w:szCs w:val="24"/>
                <w:shd w:val="clear" w:color="auto" w:fill="FFFFFF"/>
              </w:rPr>
              <w:t xml:space="preserve">- </w:t>
            </w:r>
          </w:p>
        </w:tc>
        <w:tc>
          <w:tcPr>
            <w:tcW w:w="30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jc w:val="center"/>
              <w:rPr>
                <w:rFonts w:ascii="Times New Roman" w:eastAsiaTheme="minorEastAsia" w:hAnsi="Times New Roman" w:cs="Times New Roman"/>
                <w:color w:val="000000"/>
                <w:w w:val="81"/>
                <w:sz w:val="24"/>
                <w:szCs w:val="24"/>
                <w:shd w:val="clear" w:color="auto" w:fill="FFFFFF"/>
              </w:rPr>
            </w:pPr>
          </w:p>
        </w:tc>
      </w:tr>
      <w:tr w:rsidR="00CF5078" w:rsidRPr="00CF5078" w:rsidTr="00E036A7">
        <w:trPr>
          <w:trHeight w:hRule="exact" w:val="297"/>
        </w:trPr>
        <w:tc>
          <w:tcPr>
            <w:tcW w:w="4209"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Exercise Science </w:t>
            </w:r>
          </w:p>
        </w:tc>
        <w:tc>
          <w:tcPr>
            <w:tcW w:w="1027"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93 </w:t>
            </w: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1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128 </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5"/>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157 </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1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177 </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81"/>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194 </w:t>
            </w:r>
          </w:p>
        </w:tc>
      </w:tr>
      <w:tr w:rsidR="00CF5078" w:rsidRPr="00CF5078" w:rsidTr="00E036A7">
        <w:trPr>
          <w:trHeight w:hRule="exact" w:val="288"/>
        </w:trPr>
        <w:tc>
          <w:tcPr>
            <w:tcW w:w="4209"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Fitness Management </w:t>
            </w:r>
          </w:p>
        </w:tc>
        <w:tc>
          <w:tcPr>
            <w:tcW w:w="1027"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30 </w:t>
            </w:r>
          </w:p>
        </w:tc>
        <w:tc>
          <w:tcPr>
            <w:tcW w:w="711"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32 </w:t>
            </w:r>
          </w:p>
        </w:tc>
        <w:tc>
          <w:tcPr>
            <w:tcW w:w="710"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26 </w:t>
            </w:r>
          </w:p>
        </w:tc>
        <w:tc>
          <w:tcPr>
            <w:tcW w:w="705"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2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20 </w:t>
            </w:r>
          </w:p>
        </w:tc>
        <w:tc>
          <w:tcPr>
            <w:tcW w:w="706"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0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81"/>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21 </w:t>
            </w:r>
          </w:p>
        </w:tc>
      </w:tr>
      <w:tr w:rsidR="00CF5078" w:rsidRPr="00CF5078" w:rsidTr="00E036A7">
        <w:trPr>
          <w:trHeight w:hRule="exact" w:val="288"/>
        </w:trPr>
        <w:tc>
          <w:tcPr>
            <w:tcW w:w="4209"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General </w:t>
            </w:r>
          </w:p>
        </w:tc>
        <w:tc>
          <w:tcPr>
            <w:tcW w:w="1027"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12 </w:t>
            </w:r>
          </w:p>
        </w:tc>
        <w:tc>
          <w:tcPr>
            <w:tcW w:w="711"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6 </w:t>
            </w:r>
          </w:p>
        </w:tc>
        <w:tc>
          <w:tcPr>
            <w:tcW w:w="710"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2 </w:t>
            </w:r>
          </w:p>
        </w:tc>
        <w:tc>
          <w:tcPr>
            <w:tcW w:w="705"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2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1 </w:t>
            </w:r>
          </w:p>
        </w:tc>
        <w:tc>
          <w:tcPr>
            <w:tcW w:w="706"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0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81"/>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1 </w:t>
            </w:r>
          </w:p>
        </w:tc>
      </w:tr>
      <w:tr w:rsidR="00CF5078" w:rsidRPr="00CF5078" w:rsidTr="00E036A7">
        <w:trPr>
          <w:trHeight w:hRule="exact" w:val="288"/>
        </w:trPr>
        <w:tc>
          <w:tcPr>
            <w:tcW w:w="4209"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Health Promotion </w:t>
            </w:r>
          </w:p>
        </w:tc>
        <w:tc>
          <w:tcPr>
            <w:tcW w:w="1027"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9 </w:t>
            </w:r>
          </w:p>
        </w:tc>
        <w:tc>
          <w:tcPr>
            <w:tcW w:w="711"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10 </w:t>
            </w:r>
          </w:p>
        </w:tc>
        <w:tc>
          <w:tcPr>
            <w:tcW w:w="710"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17 </w:t>
            </w:r>
          </w:p>
        </w:tc>
        <w:tc>
          <w:tcPr>
            <w:tcW w:w="705"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2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9 </w:t>
            </w:r>
          </w:p>
        </w:tc>
        <w:tc>
          <w:tcPr>
            <w:tcW w:w="706"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0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81"/>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12 </w:t>
            </w:r>
          </w:p>
        </w:tc>
      </w:tr>
      <w:tr w:rsidR="00CF5078" w:rsidRPr="00CF5078" w:rsidTr="00E036A7">
        <w:trPr>
          <w:trHeight w:hRule="exact" w:val="288"/>
        </w:trPr>
        <w:tc>
          <w:tcPr>
            <w:tcW w:w="4209"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Recreation </w:t>
            </w:r>
          </w:p>
        </w:tc>
        <w:tc>
          <w:tcPr>
            <w:tcW w:w="1027"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1 </w:t>
            </w:r>
          </w:p>
        </w:tc>
        <w:tc>
          <w:tcPr>
            <w:tcW w:w="711"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22 </w:t>
            </w:r>
          </w:p>
        </w:tc>
        <w:tc>
          <w:tcPr>
            <w:tcW w:w="710"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16 </w:t>
            </w:r>
          </w:p>
        </w:tc>
        <w:tc>
          <w:tcPr>
            <w:tcW w:w="705"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2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13 </w:t>
            </w:r>
          </w:p>
        </w:tc>
        <w:tc>
          <w:tcPr>
            <w:tcW w:w="706"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0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81"/>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17 </w:t>
            </w:r>
          </w:p>
        </w:tc>
      </w:tr>
      <w:tr w:rsidR="00CF5078" w:rsidRPr="00CF5078" w:rsidTr="00E036A7">
        <w:trPr>
          <w:trHeight w:hRule="exact" w:val="292"/>
        </w:trPr>
        <w:tc>
          <w:tcPr>
            <w:tcW w:w="4209"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Recreation Administration </w:t>
            </w:r>
          </w:p>
        </w:tc>
        <w:tc>
          <w:tcPr>
            <w:tcW w:w="1027"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2 </w:t>
            </w:r>
          </w:p>
        </w:tc>
        <w:tc>
          <w:tcPr>
            <w:tcW w:w="711"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ind w:right="4"/>
              <w:jc w:val="right"/>
              <w:rPr>
                <w:rFonts w:ascii="Times New Roman" w:eastAsiaTheme="minorEastAsia" w:hAnsi="Times New Roman" w:cs="Times New Roman"/>
                <w:color w:val="000000"/>
                <w:w w:val="81"/>
                <w:sz w:val="24"/>
                <w:szCs w:val="24"/>
                <w:shd w:val="clear" w:color="auto" w:fill="FFFFFF"/>
              </w:rPr>
            </w:pPr>
            <w:r w:rsidRPr="00CF5078">
              <w:rPr>
                <w:rFonts w:ascii="Times New Roman" w:eastAsiaTheme="minorEastAsia" w:hAnsi="Times New Roman" w:cs="Times New Roman"/>
                <w:color w:val="000000"/>
                <w:w w:val="81"/>
                <w:sz w:val="24"/>
                <w:szCs w:val="24"/>
                <w:shd w:val="clear" w:color="auto" w:fill="FFFFFF"/>
              </w:rPr>
              <w:t xml:space="preserve">- </w:t>
            </w: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jc w:val="center"/>
              <w:rPr>
                <w:rFonts w:ascii="Times New Roman" w:eastAsiaTheme="minorEastAsia" w:hAnsi="Times New Roman" w:cs="Times New Roman"/>
                <w:color w:val="000000"/>
                <w:w w:val="81"/>
                <w:sz w:val="24"/>
                <w:szCs w:val="24"/>
                <w:shd w:val="clear" w:color="auto" w:fill="FFFFFF"/>
              </w:rPr>
            </w:pPr>
          </w:p>
        </w:tc>
        <w:tc>
          <w:tcPr>
            <w:tcW w:w="710"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ind w:right="4"/>
              <w:jc w:val="right"/>
              <w:rPr>
                <w:rFonts w:ascii="Times New Roman" w:eastAsiaTheme="minorEastAsia" w:hAnsi="Times New Roman" w:cs="Times New Roman"/>
                <w:color w:val="000000"/>
                <w:w w:val="81"/>
                <w:sz w:val="24"/>
                <w:szCs w:val="24"/>
                <w:shd w:val="clear" w:color="auto" w:fill="FFFFFF"/>
              </w:rPr>
            </w:pPr>
            <w:r w:rsidRPr="00CF5078">
              <w:rPr>
                <w:rFonts w:ascii="Times New Roman" w:eastAsiaTheme="minorEastAsia" w:hAnsi="Times New Roman" w:cs="Times New Roman"/>
                <w:color w:val="000000"/>
                <w:w w:val="81"/>
                <w:sz w:val="24"/>
                <w:szCs w:val="24"/>
                <w:shd w:val="clear" w:color="auto" w:fill="FFFFFF"/>
              </w:rPr>
              <w:t xml:space="preserve">- </w:t>
            </w: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jc w:val="center"/>
              <w:rPr>
                <w:rFonts w:ascii="Times New Roman" w:eastAsiaTheme="minorEastAsia" w:hAnsi="Times New Roman" w:cs="Times New Roman"/>
                <w:color w:val="000000"/>
                <w:w w:val="81"/>
                <w:sz w:val="24"/>
                <w:szCs w:val="24"/>
                <w:shd w:val="clear" w:color="auto" w:fill="FFFFFF"/>
              </w:rPr>
            </w:pPr>
          </w:p>
        </w:tc>
        <w:tc>
          <w:tcPr>
            <w:tcW w:w="705"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right"/>
              <w:rPr>
                <w:rFonts w:ascii="Times New Roman" w:eastAsiaTheme="minorEastAsia" w:hAnsi="Times New Roman" w:cs="Times New Roman"/>
                <w:color w:val="000000"/>
                <w:w w:val="81"/>
                <w:sz w:val="24"/>
                <w:szCs w:val="24"/>
                <w:shd w:val="clear" w:color="auto" w:fill="FFFFFF"/>
              </w:rPr>
            </w:pPr>
            <w:r w:rsidRPr="00CF5078">
              <w:rPr>
                <w:rFonts w:ascii="Times New Roman" w:eastAsiaTheme="minorEastAsia" w:hAnsi="Times New Roman" w:cs="Times New Roman"/>
                <w:color w:val="000000"/>
                <w:w w:val="81"/>
                <w:sz w:val="24"/>
                <w:szCs w:val="24"/>
                <w:shd w:val="clear" w:color="auto" w:fill="FFFFFF"/>
              </w:rPr>
              <w:t xml:space="preserve">- </w:t>
            </w:r>
          </w:p>
        </w:tc>
        <w:tc>
          <w:tcPr>
            <w:tcW w:w="32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jc w:val="center"/>
              <w:rPr>
                <w:rFonts w:ascii="Times New Roman" w:eastAsiaTheme="minorEastAsia" w:hAnsi="Times New Roman" w:cs="Times New Roman"/>
                <w:color w:val="000000"/>
                <w:w w:val="81"/>
                <w:sz w:val="24"/>
                <w:szCs w:val="24"/>
                <w:shd w:val="clear" w:color="auto" w:fill="FFFFFF"/>
              </w:rPr>
            </w:pPr>
          </w:p>
        </w:tc>
        <w:tc>
          <w:tcPr>
            <w:tcW w:w="706"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right"/>
              <w:rPr>
                <w:rFonts w:ascii="Times New Roman" w:eastAsiaTheme="minorEastAsia" w:hAnsi="Times New Roman" w:cs="Times New Roman"/>
                <w:color w:val="000000"/>
                <w:w w:val="65"/>
                <w:sz w:val="30"/>
                <w:szCs w:val="30"/>
                <w:shd w:val="clear" w:color="auto" w:fill="FFFFFF"/>
              </w:rPr>
            </w:pPr>
            <w:r w:rsidRPr="00CF5078">
              <w:rPr>
                <w:rFonts w:ascii="Times New Roman" w:eastAsiaTheme="minorEastAsia" w:hAnsi="Times New Roman" w:cs="Times New Roman"/>
                <w:color w:val="000000"/>
                <w:w w:val="65"/>
                <w:sz w:val="30"/>
                <w:szCs w:val="30"/>
                <w:shd w:val="clear" w:color="auto" w:fill="FFFFFF"/>
              </w:rPr>
              <w:t xml:space="preserve">- </w:t>
            </w:r>
          </w:p>
        </w:tc>
        <w:tc>
          <w:tcPr>
            <w:tcW w:w="30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jc w:val="center"/>
              <w:rPr>
                <w:rFonts w:ascii="Times New Roman" w:eastAsiaTheme="minorEastAsia" w:hAnsi="Times New Roman" w:cs="Times New Roman"/>
                <w:color w:val="000000"/>
                <w:w w:val="65"/>
                <w:sz w:val="30"/>
                <w:szCs w:val="30"/>
                <w:shd w:val="clear" w:color="auto" w:fill="FFFFFF"/>
              </w:rPr>
            </w:pPr>
          </w:p>
        </w:tc>
      </w:tr>
      <w:tr w:rsidR="00CF5078" w:rsidRPr="00CF5078" w:rsidTr="00E036A7">
        <w:trPr>
          <w:trHeight w:hRule="exact" w:val="288"/>
        </w:trPr>
        <w:tc>
          <w:tcPr>
            <w:tcW w:w="4209"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Sport Management </w:t>
            </w:r>
          </w:p>
        </w:tc>
        <w:tc>
          <w:tcPr>
            <w:tcW w:w="1027"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42 </w:t>
            </w:r>
          </w:p>
        </w:tc>
        <w:tc>
          <w:tcPr>
            <w:tcW w:w="711"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67 </w:t>
            </w:r>
          </w:p>
        </w:tc>
        <w:tc>
          <w:tcPr>
            <w:tcW w:w="710"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66 </w:t>
            </w:r>
          </w:p>
        </w:tc>
        <w:tc>
          <w:tcPr>
            <w:tcW w:w="705"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2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85 </w:t>
            </w:r>
          </w:p>
        </w:tc>
        <w:tc>
          <w:tcPr>
            <w:tcW w:w="706"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0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81"/>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91 </w:t>
            </w:r>
          </w:p>
        </w:tc>
      </w:tr>
      <w:tr w:rsidR="00CF5078" w:rsidRPr="00CF5078" w:rsidTr="00E036A7">
        <w:trPr>
          <w:trHeight w:hRule="exact" w:val="292"/>
        </w:trPr>
        <w:tc>
          <w:tcPr>
            <w:tcW w:w="4209"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Blank </w:t>
            </w:r>
          </w:p>
        </w:tc>
        <w:tc>
          <w:tcPr>
            <w:tcW w:w="1027" w:type="dxa"/>
            <w:tcBorders>
              <w:top w:val="single" w:sz="4" w:space="0" w:color="auto"/>
              <w:left w:val="single" w:sz="4" w:space="0" w:color="auto"/>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19 </w:t>
            </w:r>
          </w:p>
        </w:tc>
        <w:tc>
          <w:tcPr>
            <w:tcW w:w="711"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ind w:right="4"/>
              <w:jc w:val="right"/>
              <w:rPr>
                <w:rFonts w:ascii="Times New Roman" w:eastAsiaTheme="minorEastAsia" w:hAnsi="Times New Roman" w:cs="Times New Roman"/>
                <w:color w:val="000000"/>
                <w:w w:val="65"/>
                <w:sz w:val="30"/>
                <w:szCs w:val="30"/>
                <w:shd w:val="clear" w:color="auto" w:fill="FFFFFF"/>
              </w:rPr>
            </w:pPr>
            <w:r w:rsidRPr="00CF5078">
              <w:rPr>
                <w:rFonts w:ascii="Times New Roman" w:eastAsiaTheme="minorEastAsia" w:hAnsi="Times New Roman" w:cs="Times New Roman"/>
                <w:color w:val="000000"/>
                <w:w w:val="65"/>
                <w:sz w:val="30"/>
                <w:szCs w:val="30"/>
                <w:shd w:val="clear" w:color="auto" w:fill="FFFFFF"/>
              </w:rPr>
              <w:t xml:space="preserve">- </w:t>
            </w: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jc w:val="center"/>
              <w:rPr>
                <w:rFonts w:ascii="Times New Roman" w:eastAsiaTheme="minorEastAsia" w:hAnsi="Times New Roman" w:cs="Times New Roman"/>
                <w:color w:val="000000"/>
                <w:w w:val="65"/>
                <w:sz w:val="30"/>
                <w:szCs w:val="30"/>
                <w:shd w:val="clear" w:color="auto" w:fill="FFFFFF"/>
              </w:rPr>
            </w:pPr>
          </w:p>
        </w:tc>
        <w:tc>
          <w:tcPr>
            <w:tcW w:w="710"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Times New Roman" w:eastAsiaTheme="minorEastAsia" w:hAnsi="Times New Roman" w:cs="Times New Roman"/>
                <w:color w:val="000000"/>
                <w:w w:val="65"/>
                <w:sz w:val="30"/>
                <w:szCs w:val="30"/>
                <w:shd w:val="clear" w:color="auto" w:fill="FFFFFF"/>
              </w:rPr>
            </w:pPr>
          </w:p>
        </w:tc>
        <w:tc>
          <w:tcPr>
            <w:tcW w:w="317"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6 </w:t>
            </w:r>
          </w:p>
        </w:tc>
        <w:tc>
          <w:tcPr>
            <w:tcW w:w="705"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2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100"/>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3 </w:t>
            </w:r>
          </w:p>
        </w:tc>
        <w:tc>
          <w:tcPr>
            <w:tcW w:w="706" w:type="dxa"/>
            <w:tcBorders>
              <w:top w:val="single" w:sz="4" w:space="0" w:color="auto"/>
              <w:left w:val="single" w:sz="4" w:space="0" w:color="auto"/>
              <w:bottom w:val="single" w:sz="4" w:space="0" w:color="auto"/>
              <w:right w:val="nil"/>
            </w:tcBorders>
            <w:vAlign w:val="center"/>
          </w:tcPr>
          <w:p w:rsidR="00CF5078" w:rsidRPr="00CF5078" w:rsidRDefault="00CF5078" w:rsidP="00CF5078">
            <w:pPr>
              <w:widowControl w:val="0"/>
              <w:autoSpaceDE w:val="0"/>
              <w:autoSpaceDN w:val="0"/>
              <w:adjustRightInd w:val="0"/>
              <w:spacing w:after="0" w:line="240" w:lineRule="auto"/>
              <w:jc w:val="center"/>
              <w:rPr>
                <w:rFonts w:ascii="Arial" w:eastAsiaTheme="minorEastAsia" w:hAnsi="Arial" w:cs="Arial"/>
                <w:color w:val="000000"/>
                <w:sz w:val="19"/>
                <w:szCs w:val="19"/>
                <w:shd w:val="clear" w:color="auto" w:fill="FFFFFF"/>
              </w:rPr>
            </w:pPr>
          </w:p>
        </w:tc>
        <w:tc>
          <w:tcPr>
            <w:tcW w:w="302" w:type="dxa"/>
            <w:tcBorders>
              <w:top w:val="single" w:sz="4" w:space="0" w:color="auto"/>
              <w:left w:val="nil"/>
              <w:bottom w:val="single" w:sz="4" w:space="0" w:color="auto"/>
              <w:right w:val="single" w:sz="4" w:space="0" w:color="auto"/>
            </w:tcBorders>
            <w:vAlign w:val="center"/>
          </w:tcPr>
          <w:p w:rsidR="00CF5078" w:rsidRPr="00CF5078" w:rsidRDefault="00CF5078" w:rsidP="00CF5078">
            <w:pPr>
              <w:widowControl w:val="0"/>
              <w:autoSpaceDE w:val="0"/>
              <w:autoSpaceDN w:val="0"/>
              <w:adjustRightInd w:val="0"/>
              <w:spacing w:after="0" w:line="240" w:lineRule="auto"/>
              <w:ind w:right="81"/>
              <w:jc w:val="right"/>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2 </w:t>
            </w:r>
          </w:p>
        </w:tc>
      </w:tr>
    </w:tbl>
    <w:p w:rsidR="00CF5078" w:rsidRDefault="00CF5078" w:rsidP="00CF5078">
      <w:pPr>
        <w:widowControl w:val="0"/>
        <w:shd w:val="clear" w:color="auto" w:fill="FFFFFF"/>
        <w:autoSpaceDE w:val="0"/>
        <w:autoSpaceDN w:val="0"/>
        <w:adjustRightInd w:val="0"/>
        <w:spacing w:before="28" w:after="0" w:line="240" w:lineRule="auto"/>
        <w:ind w:right="1272"/>
        <w:rPr>
          <w:rFonts w:ascii="Arial" w:eastAsiaTheme="minorEastAsia" w:hAnsi="Arial" w:cs="Arial"/>
          <w:color w:val="000000"/>
          <w:sz w:val="19"/>
          <w:szCs w:val="19"/>
          <w:shd w:val="clear" w:color="auto" w:fill="FFFFFF"/>
        </w:rPr>
      </w:pPr>
      <w:r w:rsidRPr="00CF5078">
        <w:rPr>
          <w:rFonts w:ascii="Arial" w:eastAsiaTheme="minorEastAsia" w:hAnsi="Arial" w:cs="Arial"/>
          <w:color w:val="000000"/>
          <w:sz w:val="19"/>
          <w:szCs w:val="19"/>
          <w:shd w:val="clear" w:color="auto" w:fill="FFFFFF"/>
        </w:rPr>
        <w:t xml:space="preserve">*These are secondary education majors with a concentration in </w:t>
      </w:r>
      <w:r w:rsidR="00B304DF">
        <w:rPr>
          <w:rFonts w:ascii="Arial" w:eastAsiaTheme="minorEastAsia" w:hAnsi="Arial" w:cs="Arial"/>
          <w:color w:val="000000"/>
          <w:sz w:val="19"/>
          <w:szCs w:val="19"/>
          <w:shd w:val="clear" w:color="auto" w:fill="FFFFFF"/>
        </w:rPr>
        <w:t>P</w:t>
      </w:r>
      <w:r w:rsidRPr="00CF5078">
        <w:rPr>
          <w:rFonts w:ascii="Arial" w:eastAsiaTheme="minorEastAsia" w:hAnsi="Arial" w:cs="Arial"/>
          <w:color w:val="000000"/>
          <w:sz w:val="19"/>
          <w:szCs w:val="19"/>
          <w:shd w:val="clear" w:color="auto" w:fill="FFFFFF"/>
        </w:rPr>
        <w:t xml:space="preserve">hysical </w:t>
      </w:r>
      <w:r w:rsidR="00B304DF">
        <w:rPr>
          <w:rFonts w:ascii="Arial" w:eastAsiaTheme="minorEastAsia" w:hAnsi="Arial" w:cs="Arial"/>
          <w:color w:val="000000"/>
          <w:sz w:val="19"/>
          <w:szCs w:val="19"/>
          <w:shd w:val="clear" w:color="auto" w:fill="FFFFFF"/>
        </w:rPr>
        <w:t>E</w:t>
      </w:r>
      <w:r w:rsidRPr="00CF5078">
        <w:rPr>
          <w:rFonts w:ascii="Arial" w:eastAsiaTheme="minorEastAsia" w:hAnsi="Arial" w:cs="Arial"/>
          <w:color w:val="000000"/>
          <w:sz w:val="19"/>
          <w:szCs w:val="19"/>
          <w:shd w:val="clear" w:color="auto" w:fill="FFFFFF"/>
        </w:rPr>
        <w:t xml:space="preserve">ducation P-12 </w:t>
      </w:r>
      <w:r w:rsidRPr="00CF5078">
        <w:rPr>
          <w:rFonts w:ascii="Arial" w:eastAsiaTheme="minorEastAsia" w:hAnsi="Arial" w:cs="Arial"/>
          <w:color w:val="000000"/>
          <w:sz w:val="19"/>
          <w:szCs w:val="19"/>
          <w:shd w:val="clear" w:color="auto" w:fill="FFFFFF"/>
        </w:rPr>
        <w:br/>
        <w:t xml:space="preserve">**Second majors are included in these counts </w:t>
      </w:r>
    </w:p>
    <w:p w:rsidR="007738A8" w:rsidRDefault="007738A8" w:rsidP="00CF5078">
      <w:pPr>
        <w:widowControl w:val="0"/>
        <w:shd w:val="clear" w:color="auto" w:fill="FFFFFF"/>
        <w:autoSpaceDE w:val="0"/>
        <w:autoSpaceDN w:val="0"/>
        <w:adjustRightInd w:val="0"/>
        <w:spacing w:before="28" w:after="0" w:line="240" w:lineRule="auto"/>
        <w:ind w:right="1272"/>
        <w:rPr>
          <w:rFonts w:ascii="Arial" w:eastAsiaTheme="minorEastAsia" w:hAnsi="Arial" w:cs="Arial"/>
          <w:color w:val="000000"/>
          <w:sz w:val="19"/>
          <w:szCs w:val="19"/>
          <w:shd w:val="clear" w:color="auto" w:fill="FFFFFF"/>
        </w:rPr>
      </w:pPr>
    </w:p>
    <w:p w:rsidR="007738A8" w:rsidRPr="00314C7D" w:rsidRDefault="00355B86" w:rsidP="007738A8">
      <w:pPr>
        <w:pStyle w:val="Style"/>
        <w:shd w:val="clear" w:color="auto" w:fill="FFFFFF"/>
        <w:ind w:right="1170"/>
        <w:jc w:val="center"/>
        <w:rPr>
          <w:b/>
          <w:color w:val="000000"/>
          <w:shd w:val="clear" w:color="auto" w:fill="FFFFFF"/>
        </w:rPr>
      </w:pPr>
      <w:r>
        <w:rPr>
          <w:b/>
          <w:color w:val="000000"/>
          <w:sz w:val="21"/>
          <w:szCs w:val="21"/>
          <w:shd w:val="clear" w:color="auto" w:fill="FFFFFF"/>
        </w:rPr>
        <w:tab/>
      </w:r>
      <w:r w:rsidR="007738A8" w:rsidRPr="00314C7D">
        <w:rPr>
          <w:b/>
          <w:color w:val="000000"/>
          <w:shd w:val="clear" w:color="auto" w:fill="FFFFFF"/>
        </w:rPr>
        <w:t>Five-Year Department Evaluation Data</w:t>
      </w:r>
    </w:p>
    <w:p w:rsidR="007738A8" w:rsidRPr="00314C7D" w:rsidRDefault="00355B86" w:rsidP="007738A8">
      <w:pPr>
        <w:pStyle w:val="Style"/>
        <w:shd w:val="clear" w:color="auto" w:fill="FFFFFF"/>
        <w:ind w:right="1170"/>
        <w:jc w:val="center"/>
        <w:rPr>
          <w:b/>
          <w:iCs/>
          <w:color w:val="000000"/>
          <w:shd w:val="clear" w:color="auto" w:fill="FFFFFF"/>
        </w:rPr>
      </w:pPr>
      <w:r w:rsidRPr="00314C7D">
        <w:rPr>
          <w:b/>
          <w:color w:val="000000"/>
          <w:shd w:val="clear" w:color="auto" w:fill="FFFFFF"/>
        </w:rPr>
        <w:tab/>
      </w:r>
      <w:r w:rsidR="007738A8" w:rsidRPr="00314C7D">
        <w:rPr>
          <w:b/>
          <w:color w:val="000000"/>
          <w:shd w:val="clear" w:color="auto" w:fill="FFFFFF"/>
        </w:rPr>
        <w:t>D</w:t>
      </w:r>
      <w:r w:rsidR="00B304DF" w:rsidRPr="00314C7D">
        <w:rPr>
          <w:b/>
          <w:color w:val="000000"/>
          <w:shd w:val="clear" w:color="auto" w:fill="FFFFFF"/>
        </w:rPr>
        <w:t>epartment</w:t>
      </w:r>
      <w:r w:rsidR="00B304DF">
        <w:rPr>
          <w:b/>
          <w:color w:val="000000"/>
          <w:shd w:val="clear" w:color="auto" w:fill="FFFFFF"/>
        </w:rPr>
        <w:t xml:space="preserve"> of</w:t>
      </w:r>
      <w:r w:rsidR="007738A8" w:rsidRPr="00314C7D">
        <w:rPr>
          <w:b/>
          <w:color w:val="000000"/>
          <w:shd w:val="clear" w:color="auto" w:fill="FFFFFF"/>
        </w:rPr>
        <w:t xml:space="preserve"> </w:t>
      </w:r>
      <w:r w:rsidR="007738A8" w:rsidRPr="00314C7D">
        <w:rPr>
          <w:b/>
          <w:iCs/>
          <w:color w:val="000000"/>
          <w:shd w:val="clear" w:color="auto" w:fill="FFFFFF"/>
        </w:rPr>
        <w:t>Health, Physical, Education</w:t>
      </w:r>
      <w:r w:rsidR="00B304DF">
        <w:rPr>
          <w:b/>
          <w:iCs/>
          <w:color w:val="000000"/>
          <w:shd w:val="clear" w:color="auto" w:fill="FFFFFF"/>
        </w:rPr>
        <w:t xml:space="preserve"> and</w:t>
      </w:r>
      <w:r w:rsidR="007738A8" w:rsidRPr="00314C7D">
        <w:rPr>
          <w:b/>
          <w:iCs/>
          <w:color w:val="000000"/>
          <w:shd w:val="clear" w:color="auto" w:fill="FFFFFF"/>
        </w:rPr>
        <w:t xml:space="preserve"> Recreation</w:t>
      </w:r>
    </w:p>
    <w:p w:rsidR="007738A8" w:rsidRPr="00314C7D" w:rsidRDefault="007738A8" w:rsidP="007738A8">
      <w:pPr>
        <w:pStyle w:val="Style"/>
        <w:shd w:val="clear" w:color="auto" w:fill="FFFFFF"/>
        <w:ind w:right="-180"/>
        <w:jc w:val="center"/>
        <w:rPr>
          <w:b/>
        </w:rPr>
      </w:pPr>
      <w:r w:rsidRPr="00314C7D">
        <w:rPr>
          <w:b/>
        </w:rPr>
        <w:t>Number of Unduplicated Majors (Summer, Fall, and Spring Semesters Combined)</w:t>
      </w:r>
    </w:p>
    <w:tbl>
      <w:tblPr>
        <w:tblW w:w="9552" w:type="dxa"/>
        <w:tblInd w:w="5" w:type="dxa"/>
        <w:tblLayout w:type="fixed"/>
        <w:tblCellMar>
          <w:left w:w="0" w:type="dxa"/>
          <w:right w:w="0" w:type="dxa"/>
        </w:tblCellMar>
        <w:tblLook w:val="04A0" w:firstRow="1" w:lastRow="0" w:firstColumn="1" w:lastColumn="0" w:noHBand="0" w:noVBand="1"/>
      </w:tblPr>
      <w:tblGrid>
        <w:gridCol w:w="1665"/>
        <w:gridCol w:w="1042"/>
        <w:gridCol w:w="259"/>
        <w:gridCol w:w="1027"/>
        <w:gridCol w:w="264"/>
        <w:gridCol w:w="1037"/>
        <w:gridCol w:w="264"/>
        <w:gridCol w:w="1032"/>
        <w:gridCol w:w="254"/>
        <w:gridCol w:w="1042"/>
        <w:gridCol w:w="259"/>
        <w:gridCol w:w="1407"/>
      </w:tblGrid>
      <w:tr w:rsidR="007738A8" w:rsidTr="00E036A7">
        <w:trPr>
          <w:trHeight w:hRule="exact" w:val="403"/>
        </w:trPr>
        <w:tc>
          <w:tcPr>
            <w:tcW w:w="8145" w:type="dxa"/>
            <w:gridSpan w:val="11"/>
            <w:tcBorders>
              <w:top w:val="single" w:sz="4" w:space="0" w:color="auto"/>
              <w:left w:val="single" w:sz="4" w:space="0" w:color="auto"/>
              <w:bottom w:val="nil"/>
              <w:right w:val="nil"/>
            </w:tcBorders>
            <w:vAlign w:val="center"/>
          </w:tcPr>
          <w:p w:rsidR="007738A8" w:rsidRDefault="007738A8">
            <w:pPr>
              <w:pStyle w:val="Style"/>
              <w:spacing w:line="276" w:lineRule="auto"/>
              <w:rPr>
                <w:color w:val="000000"/>
                <w:sz w:val="19"/>
                <w:szCs w:val="19"/>
                <w:shd w:val="clear" w:color="auto" w:fill="FFFFFF"/>
              </w:rPr>
            </w:pPr>
          </w:p>
        </w:tc>
        <w:tc>
          <w:tcPr>
            <w:tcW w:w="1407" w:type="dxa"/>
            <w:tcBorders>
              <w:top w:val="single" w:sz="4" w:space="0" w:color="auto"/>
              <w:left w:val="nil"/>
              <w:bottom w:val="nil"/>
              <w:right w:val="single" w:sz="4" w:space="0" w:color="auto"/>
            </w:tcBorders>
            <w:vAlign w:val="center"/>
          </w:tcPr>
          <w:p w:rsidR="007738A8" w:rsidRDefault="007738A8">
            <w:pPr>
              <w:pStyle w:val="Style"/>
              <w:spacing w:line="276" w:lineRule="auto"/>
              <w:jc w:val="center"/>
              <w:rPr>
                <w:color w:val="000000"/>
                <w:sz w:val="19"/>
                <w:szCs w:val="19"/>
                <w:shd w:val="clear" w:color="auto" w:fill="FFFFFF"/>
              </w:rPr>
            </w:pPr>
          </w:p>
        </w:tc>
      </w:tr>
      <w:tr w:rsidR="007738A8" w:rsidTr="00E036A7">
        <w:trPr>
          <w:trHeight w:hRule="exact" w:val="225"/>
        </w:trPr>
        <w:tc>
          <w:tcPr>
            <w:tcW w:w="1665" w:type="dxa"/>
            <w:tcBorders>
              <w:top w:val="nil"/>
              <w:left w:val="single" w:sz="4" w:space="0" w:color="auto"/>
              <w:bottom w:val="single" w:sz="4" w:space="0" w:color="auto"/>
              <w:right w:val="single" w:sz="4" w:space="0" w:color="auto"/>
            </w:tcBorders>
            <w:vAlign w:val="center"/>
            <w:hideMark/>
          </w:tcPr>
          <w:p w:rsidR="007738A8" w:rsidRPr="007738A8" w:rsidRDefault="007738A8">
            <w:pPr>
              <w:pStyle w:val="Style"/>
              <w:spacing w:line="276" w:lineRule="auto"/>
              <w:rPr>
                <w:b/>
                <w:iCs/>
                <w:color w:val="000000"/>
                <w:sz w:val="20"/>
                <w:szCs w:val="20"/>
                <w:shd w:val="clear" w:color="auto" w:fill="FFFFFF"/>
              </w:rPr>
            </w:pPr>
            <w:r w:rsidRPr="007738A8">
              <w:rPr>
                <w:b/>
                <w:iCs/>
                <w:color w:val="000000"/>
                <w:sz w:val="20"/>
                <w:szCs w:val="20"/>
                <w:shd w:val="clear" w:color="auto" w:fill="FFFFFF"/>
              </w:rPr>
              <w:t xml:space="preserve">Bachelor </w:t>
            </w:r>
          </w:p>
        </w:tc>
        <w:tc>
          <w:tcPr>
            <w:tcW w:w="1042" w:type="dxa"/>
            <w:tcBorders>
              <w:top w:val="nil"/>
              <w:left w:val="single" w:sz="4" w:space="0" w:color="auto"/>
              <w:bottom w:val="single" w:sz="4" w:space="0" w:color="auto"/>
              <w:right w:val="nil"/>
            </w:tcBorders>
            <w:vAlign w:val="center"/>
            <w:hideMark/>
          </w:tcPr>
          <w:p w:rsidR="007738A8" w:rsidRPr="00355B86" w:rsidRDefault="007738A8">
            <w:pPr>
              <w:pStyle w:val="Style"/>
              <w:spacing w:line="276" w:lineRule="auto"/>
              <w:ind w:right="14"/>
              <w:jc w:val="right"/>
              <w:rPr>
                <w:b/>
                <w:iCs/>
                <w:color w:val="000000"/>
                <w:sz w:val="21"/>
                <w:szCs w:val="21"/>
                <w:shd w:val="clear" w:color="auto" w:fill="FFFFFF"/>
              </w:rPr>
            </w:pPr>
            <w:r w:rsidRPr="00355B86">
              <w:rPr>
                <w:b/>
                <w:iCs/>
                <w:color w:val="000000"/>
                <w:sz w:val="21"/>
                <w:szCs w:val="21"/>
                <w:shd w:val="clear" w:color="auto" w:fill="FFFFFF"/>
              </w:rPr>
              <w:t xml:space="preserve">2009-10 </w:t>
            </w:r>
          </w:p>
        </w:tc>
        <w:tc>
          <w:tcPr>
            <w:tcW w:w="259" w:type="dxa"/>
            <w:tcBorders>
              <w:top w:val="nil"/>
              <w:left w:val="nil"/>
              <w:bottom w:val="single" w:sz="4" w:space="0" w:color="auto"/>
              <w:right w:val="single" w:sz="4" w:space="0" w:color="auto"/>
            </w:tcBorders>
            <w:vAlign w:val="center"/>
          </w:tcPr>
          <w:p w:rsidR="007738A8" w:rsidRPr="00355B86" w:rsidRDefault="007738A8">
            <w:pPr>
              <w:pStyle w:val="Style"/>
              <w:spacing w:line="276" w:lineRule="auto"/>
              <w:jc w:val="center"/>
              <w:rPr>
                <w:b/>
                <w:iCs/>
                <w:color w:val="000000"/>
                <w:sz w:val="21"/>
                <w:szCs w:val="21"/>
                <w:shd w:val="clear" w:color="auto" w:fill="FFFFFF"/>
              </w:rPr>
            </w:pPr>
          </w:p>
        </w:tc>
        <w:tc>
          <w:tcPr>
            <w:tcW w:w="1027" w:type="dxa"/>
            <w:tcBorders>
              <w:top w:val="nil"/>
              <w:left w:val="single" w:sz="4" w:space="0" w:color="auto"/>
              <w:bottom w:val="single" w:sz="4" w:space="0" w:color="auto"/>
              <w:right w:val="nil"/>
            </w:tcBorders>
            <w:vAlign w:val="center"/>
            <w:hideMark/>
          </w:tcPr>
          <w:p w:rsidR="007738A8" w:rsidRPr="00355B86" w:rsidRDefault="007738A8">
            <w:pPr>
              <w:pStyle w:val="Style"/>
              <w:spacing w:line="276" w:lineRule="auto"/>
              <w:ind w:right="24"/>
              <w:jc w:val="right"/>
              <w:rPr>
                <w:b/>
                <w:iCs/>
                <w:color w:val="000000"/>
                <w:sz w:val="21"/>
                <w:szCs w:val="21"/>
                <w:shd w:val="clear" w:color="auto" w:fill="FFFFFF"/>
              </w:rPr>
            </w:pPr>
            <w:r w:rsidRPr="00355B86">
              <w:rPr>
                <w:b/>
                <w:iCs/>
                <w:color w:val="000000"/>
                <w:sz w:val="21"/>
                <w:szCs w:val="21"/>
                <w:shd w:val="clear" w:color="auto" w:fill="FFFFFF"/>
              </w:rPr>
              <w:t xml:space="preserve">2010-11 </w:t>
            </w:r>
          </w:p>
        </w:tc>
        <w:tc>
          <w:tcPr>
            <w:tcW w:w="264" w:type="dxa"/>
            <w:tcBorders>
              <w:top w:val="nil"/>
              <w:left w:val="nil"/>
              <w:bottom w:val="single" w:sz="4" w:space="0" w:color="auto"/>
              <w:right w:val="single" w:sz="4" w:space="0" w:color="auto"/>
            </w:tcBorders>
            <w:vAlign w:val="center"/>
          </w:tcPr>
          <w:p w:rsidR="007738A8" w:rsidRPr="00355B86" w:rsidRDefault="007738A8">
            <w:pPr>
              <w:pStyle w:val="Style"/>
              <w:spacing w:line="276" w:lineRule="auto"/>
              <w:jc w:val="center"/>
              <w:rPr>
                <w:b/>
                <w:iCs/>
                <w:color w:val="000000"/>
                <w:sz w:val="21"/>
                <w:szCs w:val="21"/>
                <w:shd w:val="clear" w:color="auto" w:fill="FFFFFF"/>
              </w:rPr>
            </w:pPr>
          </w:p>
        </w:tc>
        <w:tc>
          <w:tcPr>
            <w:tcW w:w="1037" w:type="dxa"/>
            <w:tcBorders>
              <w:top w:val="nil"/>
              <w:left w:val="single" w:sz="4" w:space="0" w:color="auto"/>
              <w:bottom w:val="single" w:sz="4" w:space="0" w:color="auto"/>
              <w:right w:val="nil"/>
            </w:tcBorders>
            <w:vAlign w:val="center"/>
            <w:hideMark/>
          </w:tcPr>
          <w:p w:rsidR="007738A8" w:rsidRPr="00355B86" w:rsidRDefault="007738A8">
            <w:pPr>
              <w:pStyle w:val="Style"/>
              <w:spacing w:line="276" w:lineRule="auto"/>
              <w:ind w:right="14"/>
              <w:jc w:val="right"/>
              <w:rPr>
                <w:b/>
                <w:iCs/>
                <w:color w:val="000000"/>
                <w:sz w:val="21"/>
                <w:szCs w:val="21"/>
                <w:shd w:val="clear" w:color="auto" w:fill="FFFFFF"/>
              </w:rPr>
            </w:pPr>
            <w:r w:rsidRPr="00355B86">
              <w:rPr>
                <w:b/>
                <w:iCs/>
                <w:color w:val="000000"/>
                <w:sz w:val="21"/>
                <w:szCs w:val="21"/>
                <w:shd w:val="clear" w:color="auto" w:fill="FFFFFF"/>
              </w:rPr>
              <w:t xml:space="preserve">2011-12 </w:t>
            </w:r>
          </w:p>
        </w:tc>
        <w:tc>
          <w:tcPr>
            <w:tcW w:w="264" w:type="dxa"/>
            <w:tcBorders>
              <w:top w:val="nil"/>
              <w:left w:val="nil"/>
              <w:bottom w:val="single" w:sz="4" w:space="0" w:color="auto"/>
              <w:right w:val="single" w:sz="4" w:space="0" w:color="auto"/>
            </w:tcBorders>
            <w:vAlign w:val="center"/>
          </w:tcPr>
          <w:p w:rsidR="007738A8" w:rsidRPr="00355B86" w:rsidRDefault="007738A8">
            <w:pPr>
              <w:pStyle w:val="Style"/>
              <w:spacing w:line="276" w:lineRule="auto"/>
              <w:jc w:val="center"/>
              <w:rPr>
                <w:b/>
                <w:iCs/>
                <w:color w:val="000000"/>
                <w:sz w:val="21"/>
                <w:szCs w:val="21"/>
                <w:shd w:val="clear" w:color="auto" w:fill="FFFFFF"/>
              </w:rPr>
            </w:pPr>
          </w:p>
        </w:tc>
        <w:tc>
          <w:tcPr>
            <w:tcW w:w="1032" w:type="dxa"/>
            <w:tcBorders>
              <w:top w:val="nil"/>
              <w:left w:val="single" w:sz="4" w:space="0" w:color="auto"/>
              <w:bottom w:val="single" w:sz="4" w:space="0" w:color="auto"/>
              <w:right w:val="nil"/>
            </w:tcBorders>
            <w:vAlign w:val="center"/>
            <w:hideMark/>
          </w:tcPr>
          <w:p w:rsidR="007738A8" w:rsidRPr="00355B86" w:rsidRDefault="007738A8">
            <w:pPr>
              <w:pStyle w:val="Style"/>
              <w:spacing w:line="276" w:lineRule="auto"/>
              <w:ind w:right="14"/>
              <w:jc w:val="right"/>
              <w:rPr>
                <w:b/>
                <w:iCs/>
                <w:color w:val="000000"/>
                <w:sz w:val="21"/>
                <w:szCs w:val="21"/>
                <w:shd w:val="clear" w:color="auto" w:fill="FFFFFF"/>
              </w:rPr>
            </w:pPr>
            <w:r w:rsidRPr="00355B86">
              <w:rPr>
                <w:b/>
                <w:iCs/>
                <w:color w:val="000000"/>
                <w:sz w:val="21"/>
                <w:szCs w:val="21"/>
                <w:shd w:val="clear" w:color="auto" w:fill="FFFFFF"/>
              </w:rPr>
              <w:t xml:space="preserve">2012-13 </w:t>
            </w:r>
          </w:p>
        </w:tc>
        <w:tc>
          <w:tcPr>
            <w:tcW w:w="254" w:type="dxa"/>
            <w:tcBorders>
              <w:top w:val="nil"/>
              <w:left w:val="nil"/>
              <w:bottom w:val="single" w:sz="4" w:space="0" w:color="auto"/>
              <w:right w:val="single" w:sz="4" w:space="0" w:color="auto"/>
            </w:tcBorders>
            <w:vAlign w:val="center"/>
          </w:tcPr>
          <w:p w:rsidR="007738A8" w:rsidRPr="00355B86" w:rsidRDefault="007738A8">
            <w:pPr>
              <w:pStyle w:val="Style"/>
              <w:spacing w:line="276" w:lineRule="auto"/>
              <w:jc w:val="center"/>
              <w:rPr>
                <w:b/>
                <w:iCs/>
                <w:color w:val="000000"/>
                <w:sz w:val="21"/>
                <w:szCs w:val="21"/>
                <w:shd w:val="clear" w:color="auto" w:fill="FFFFFF"/>
              </w:rPr>
            </w:pPr>
          </w:p>
        </w:tc>
        <w:tc>
          <w:tcPr>
            <w:tcW w:w="1042" w:type="dxa"/>
            <w:tcBorders>
              <w:top w:val="nil"/>
              <w:left w:val="single" w:sz="4" w:space="0" w:color="auto"/>
              <w:bottom w:val="single" w:sz="4" w:space="0" w:color="auto"/>
              <w:right w:val="nil"/>
            </w:tcBorders>
            <w:vAlign w:val="center"/>
            <w:hideMark/>
          </w:tcPr>
          <w:p w:rsidR="007738A8" w:rsidRPr="00355B86" w:rsidRDefault="007738A8">
            <w:pPr>
              <w:pStyle w:val="Style"/>
              <w:spacing w:line="276" w:lineRule="auto"/>
              <w:ind w:right="14"/>
              <w:jc w:val="right"/>
              <w:rPr>
                <w:b/>
                <w:iCs/>
                <w:color w:val="000000"/>
                <w:sz w:val="21"/>
                <w:szCs w:val="21"/>
                <w:shd w:val="clear" w:color="auto" w:fill="FFFFFF"/>
              </w:rPr>
            </w:pPr>
            <w:r w:rsidRPr="00355B86">
              <w:rPr>
                <w:b/>
                <w:iCs/>
                <w:color w:val="000000"/>
                <w:sz w:val="21"/>
                <w:szCs w:val="21"/>
                <w:shd w:val="clear" w:color="auto" w:fill="FFFFFF"/>
              </w:rPr>
              <w:t xml:space="preserve">2013-14 </w:t>
            </w:r>
          </w:p>
        </w:tc>
        <w:tc>
          <w:tcPr>
            <w:tcW w:w="259" w:type="dxa"/>
            <w:tcBorders>
              <w:top w:val="nil"/>
              <w:left w:val="nil"/>
              <w:bottom w:val="single" w:sz="4" w:space="0" w:color="auto"/>
              <w:right w:val="single" w:sz="4" w:space="0" w:color="auto"/>
            </w:tcBorders>
            <w:vAlign w:val="center"/>
          </w:tcPr>
          <w:p w:rsidR="007738A8" w:rsidRPr="00355B86" w:rsidRDefault="007738A8">
            <w:pPr>
              <w:pStyle w:val="Style"/>
              <w:spacing w:line="276" w:lineRule="auto"/>
              <w:jc w:val="center"/>
              <w:rPr>
                <w:b/>
                <w:iCs/>
                <w:color w:val="000000"/>
                <w:sz w:val="21"/>
                <w:szCs w:val="21"/>
                <w:shd w:val="clear" w:color="auto" w:fill="FFFFFF"/>
              </w:rPr>
            </w:pPr>
          </w:p>
        </w:tc>
        <w:tc>
          <w:tcPr>
            <w:tcW w:w="1407" w:type="dxa"/>
            <w:tcBorders>
              <w:top w:val="nil"/>
              <w:left w:val="single" w:sz="4" w:space="0" w:color="auto"/>
              <w:bottom w:val="single" w:sz="4" w:space="0" w:color="auto"/>
              <w:right w:val="single" w:sz="4" w:space="0" w:color="auto"/>
            </w:tcBorders>
            <w:vAlign w:val="center"/>
            <w:hideMark/>
          </w:tcPr>
          <w:p w:rsidR="007738A8" w:rsidRPr="007738A8" w:rsidRDefault="007738A8">
            <w:pPr>
              <w:pStyle w:val="Style"/>
              <w:spacing w:line="276" w:lineRule="auto"/>
              <w:jc w:val="center"/>
              <w:rPr>
                <w:b/>
                <w:iCs/>
                <w:color w:val="000000"/>
                <w:sz w:val="20"/>
                <w:szCs w:val="20"/>
                <w:shd w:val="clear" w:color="auto" w:fill="FFFFFF"/>
              </w:rPr>
            </w:pPr>
            <w:r w:rsidRPr="007738A8">
              <w:rPr>
                <w:b/>
                <w:iCs/>
                <w:color w:val="000000"/>
                <w:sz w:val="20"/>
                <w:szCs w:val="20"/>
                <w:shd w:val="clear" w:color="auto" w:fill="FFFFFF"/>
              </w:rPr>
              <w:t xml:space="preserve">Average </w:t>
            </w:r>
          </w:p>
        </w:tc>
      </w:tr>
      <w:tr w:rsidR="007738A8" w:rsidTr="007738A8">
        <w:trPr>
          <w:trHeight w:hRule="exact" w:val="249"/>
        </w:trPr>
        <w:tc>
          <w:tcPr>
            <w:tcW w:w="1665"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rPr>
                <w:color w:val="000000"/>
                <w:sz w:val="19"/>
                <w:szCs w:val="19"/>
                <w:shd w:val="clear" w:color="auto" w:fill="FFFFFF"/>
              </w:rPr>
            </w:pPr>
            <w:r>
              <w:rPr>
                <w:color w:val="000000"/>
                <w:sz w:val="19"/>
                <w:szCs w:val="19"/>
                <w:shd w:val="clear" w:color="auto" w:fill="FFFFFF"/>
              </w:rPr>
              <w:t xml:space="preserve">Status </w:t>
            </w:r>
          </w:p>
        </w:tc>
        <w:tc>
          <w:tcPr>
            <w:tcW w:w="104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9" w:type="dxa"/>
            <w:tcBorders>
              <w:top w:val="single" w:sz="4" w:space="0" w:color="auto"/>
              <w:left w:val="nil"/>
              <w:bottom w:val="single" w:sz="4" w:space="0" w:color="auto"/>
              <w:right w:val="single" w:sz="4" w:space="0" w:color="auto"/>
            </w:tcBorders>
            <w:vAlign w:val="center"/>
          </w:tcPr>
          <w:p w:rsidR="007738A8" w:rsidRDefault="007738A8">
            <w:pPr>
              <w:pStyle w:val="Style"/>
              <w:spacing w:line="276" w:lineRule="auto"/>
              <w:jc w:val="center"/>
              <w:rPr>
                <w:color w:val="000000"/>
                <w:sz w:val="19"/>
                <w:szCs w:val="19"/>
                <w:shd w:val="clear" w:color="auto" w:fill="FFFFFF"/>
              </w:rPr>
            </w:pPr>
          </w:p>
        </w:tc>
        <w:tc>
          <w:tcPr>
            <w:tcW w:w="1027"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64" w:type="dxa"/>
            <w:tcBorders>
              <w:top w:val="single" w:sz="4" w:space="0" w:color="auto"/>
              <w:left w:val="nil"/>
              <w:bottom w:val="single" w:sz="4" w:space="0" w:color="auto"/>
              <w:right w:val="single" w:sz="4" w:space="0" w:color="auto"/>
            </w:tcBorders>
            <w:vAlign w:val="center"/>
          </w:tcPr>
          <w:p w:rsidR="007738A8" w:rsidRDefault="007738A8">
            <w:pPr>
              <w:pStyle w:val="Style"/>
              <w:spacing w:line="276" w:lineRule="auto"/>
              <w:jc w:val="center"/>
              <w:rPr>
                <w:color w:val="000000"/>
                <w:sz w:val="19"/>
                <w:szCs w:val="19"/>
                <w:shd w:val="clear" w:color="auto" w:fill="FFFFFF"/>
              </w:rPr>
            </w:pPr>
          </w:p>
        </w:tc>
        <w:tc>
          <w:tcPr>
            <w:tcW w:w="1037"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64" w:type="dxa"/>
            <w:tcBorders>
              <w:top w:val="single" w:sz="4" w:space="0" w:color="auto"/>
              <w:left w:val="nil"/>
              <w:bottom w:val="single" w:sz="4" w:space="0" w:color="auto"/>
              <w:right w:val="single" w:sz="4" w:space="0" w:color="auto"/>
            </w:tcBorders>
            <w:vAlign w:val="center"/>
          </w:tcPr>
          <w:p w:rsidR="007738A8" w:rsidRDefault="007738A8">
            <w:pPr>
              <w:pStyle w:val="Style"/>
              <w:spacing w:line="276" w:lineRule="auto"/>
              <w:jc w:val="center"/>
              <w:rPr>
                <w:color w:val="000000"/>
                <w:sz w:val="19"/>
                <w:szCs w:val="19"/>
                <w:shd w:val="clear" w:color="auto" w:fill="FFFFFF"/>
              </w:rPr>
            </w:pPr>
          </w:p>
        </w:tc>
        <w:tc>
          <w:tcPr>
            <w:tcW w:w="103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4" w:type="dxa"/>
            <w:tcBorders>
              <w:top w:val="single" w:sz="4" w:space="0" w:color="auto"/>
              <w:left w:val="nil"/>
              <w:bottom w:val="single" w:sz="4" w:space="0" w:color="auto"/>
              <w:right w:val="single" w:sz="4" w:space="0" w:color="auto"/>
            </w:tcBorders>
            <w:vAlign w:val="center"/>
          </w:tcPr>
          <w:p w:rsidR="007738A8" w:rsidRDefault="007738A8">
            <w:pPr>
              <w:pStyle w:val="Style"/>
              <w:spacing w:line="276" w:lineRule="auto"/>
              <w:jc w:val="center"/>
              <w:rPr>
                <w:color w:val="000000"/>
                <w:sz w:val="19"/>
                <w:szCs w:val="19"/>
                <w:shd w:val="clear" w:color="auto" w:fill="FFFFFF"/>
              </w:rPr>
            </w:pPr>
          </w:p>
        </w:tc>
        <w:tc>
          <w:tcPr>
            <w:tcW w:w="104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9" w:type="dxa"/>
            <w:tcBorders>
              <w:top w:val="single" w:sz="4" w:space="0" w:color="auto"/>
              <w:left w:val="nil"/>
              <w:bottom w:val="single" w:sz="4" w:space="0" w:color="auto"/>
              <w:right w:val="single" w:sz="4" w:space="0" w:color="auto"/>
            </w:tcBorders>
            <w:vAlign w:val="center"/>
          </w:tcPr>
          <w:p w:rsidR="007738A8" w:rsidRDefault="007738A8">
            <w:pPr>
              <w:pStyle w:val="Style"/>
              <w:spacing w:line="276" w:lineRule="auto"/>
              <w:jc w:val="center"/>
              <w:rPr>
                <w:color w:val="000000"/>
                <w:sz w:val="19"/>
                <w:szCs w:val="19"/>
                <w:shd w:val="clear" w:color="auto" w:fill="FFFFFF"/>
              </w:rPr>
            </w:pPr>
          </w:p>
        </w:tc>
        <w:tc>
          <w:tcPr>
            <w:tcW w:w="1407" w:type="dxa"/>
            <w:tcBorders>
              <w:top w:val="single" w:sz="4" w:space="0" w:color="auto"/>
              <w:left w:val="single" w:sz="4" w:space="0" w:color="auto"/>
              <w:bottom w:val="single" w:sz="4" w:space="0" w:color="auto"/>
              <w:right w:val="single" w:sz="4" w:space="0" w:color="auto"/>
            </w:tcBorders>
            <w:vAlign w:val="center"/>
          </w:tcPr>
          <w:p w:rsidR="007738A8" w:rsidRDefault="007738A8">
            <w:pPr>
              <w:pStyle w:val="Style"/>
              <w:spacing w:line="276" w:lineRule="auto"/>
              <w:jc w:val="center"/>
              <w:rPr>
                <w:color w:val="000000"/>
                <w:sz w:val="19"/>
                <w:szCs w:val="19"/>
                <w:shd w:val="clear" w:color="auto" w:fill="FFFFFF"/>
              </w:rPr>
            </w:pPr>
          </w:p>
        </w:tc>
      </w:tr>
      <w:tr w:rsidR="007738A8" w:rsidTr="007738A8">
        <w:trPr>
          <w:trHeight w:hRule="exact" w:val="235"/>
        </w:trPr>
        <w:tc>
          <w:tcPr>
            <w:tcW w:w="1665"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rPr>
                <w:color w:val="000000"/>
                <w:sz w:val="19"/>
                <w:szCs w:val="19"/>
                <w:shd w:val="clear" w:color="auto" w:fill="FFFFFF"/>
              </w:rPr>
            </w:pPr>
            <w:r>
              <w:rPr>
                <w:color w:val="000000"/>
                <w:sz w:val="19"/>
                <w:szCs w:val="19"/>
                <w:shd w:val="clear" w:color="auto" w:fill="FFFFFF"/>
              </w:rPr>
              <w:t xml:space="preserve">Full-Time </w:t>
            </w: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38"/>
              <w:jc w:val="right"/>
              <w:rPr>
                <w:color w:val="000000"/>
                <w:sz w:val="19"/>
                <w:szCs w:val="19"/>
                <w:shd w:val="clear" w:color="auto" w:fill="FFFFFF"/>
              </w:rPr>
            </w:pPr>
            <w:r>
              <w:rPr>
                <w:color w:val="000000"/>
                <w:sz w:val="19"/>
                <w:szCs w:val="19"/>
                <w:shd w:val="clear" w:color="auto" w:fill="FFFFFF"/>
              </w:rPr>
              <w:t xml:space="preserve">256 </w:t>
            </w:r>
          </w:p>
        </w:tc>
        <w:tc>
          <w:tcPr>
            <w:tcW w:w="1291"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33"/>
              <w:jc w:val="right"/>
              <w:rPr>
                <w:color w:val="000000"/>
                <w:sz w:val="19"/>
                <w:szCs w:val="19"/>
                <w:shd w:val="clear" w:color="auto" w:fill="FFFFFF"/>
              </w:rPr>
            </w:pPr>
            <w:r>
              <w:rPr>
                <w:color w:val="000000"/>
                <w:sz w:val="19"/>
                <w:szCs w:val="19"/>
                <w:shd w:val="clear" w:color="auto" w:fill="FFFFFF"/>
              </w:rPr>
              <w:t xml:space="preserve">296 </w:t>
            </w: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38"/>
              <w:jc w:val="right"/>
              <w:rPr>
                <w:color w:val="000000"/>
                <w:sz w:val="19"/>
                <w:szCs w:val="19"/>
                <w:shd w:val="clear" w:color="auto" w:fill="FFFFFF"/>
              </w:rPr>
            </w:pPr>
            <w:r>
              <w:rPr>
                <w:color w:val="000000"/>
                <w:sz w:val="19"/>
                <w:szCs w:val="19"/>
                <w:shd w:val="clear" w:color="auto" w:fill="FFFFFF"/>
              </w:rPr>
              <w:t xml:space="preserve">287 </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28"/>
              <w:jc w:val="right"/>
              <w:rPr>
                <w:color w:val="000000"/>
                <w:sz w:val="19"/>
                <w:szCs w:val="19"/>
                <w:shd w:val="clear" w:color="auto" w:fill="FFFFFF"/>
              </w:rPr>
            </w:pPr>
            <w:r>
              <w:rPr>
                <w:color w:val="000000"/>
                <w:sz w:val="19"/>
                <w:szCs w:val="19"/>
                <w:shd w:val="clear" w:color="auto" w:fill="FFFFFF"/>
              </w:rPr>
              <w:t xml:space="preserve">291 </w:t>
            </w: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33"/>
              <w:jc w:val="right"/>
              <w:rPr>
                <w:color w:val="000000"/>
                <w:sz w:val="19"/>
                <w:szCs w:val="19"/>
                <w:shd w:val="clear" w:color="auto" w:fill="FFFFFF"/>
              </w:rPr>
            </w:pPr>
            <w:r>
              <w:rPr>
                <w:color w:val="000000"/>
                <w:sz w:val="19"/>
                <w:szCs w:val="19"/>
                <w:shd w:val="clear" w:color="auto" w:fill="FFFFFF"/>
              </w:rPr>
              <w:t xml:space="preserve">333 </w:t>
            </w:r>
          </w:p>
        </w:tc>
        <w:tc>
          <w:tcPr>
            <w:tcW w:w="1407"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28"/>
              <w:jc w:val="right"/>
              <w:rPr>
                <w:color w:val="000000"/>
                <w:sz w:val="19"/>
                <w:szCs w:val="19"/>
                <w:shd w:val="clear" w:color="auto" w:fill="FFFFFF"/>
              </w:rPr>
            </w:pPr>
            <w:r>
              <w:rPr>
                <w:color w:val="000000"/>
                <w:sz w:val="19"/>
                <w:szCs w:val="19"/>
                <w:shd w:val="clear" w:color="auto" w:fill="FFFFFF"/>
              </w:rPr>
              <w:t xml:space="preserve">292.60 </w:t>
            </w:r>
          </w:p>
        </w:tc>
      </w:tr>
      <w:tr w:rsidR="007738A8" w:rsidTr="007738A8">
        <w:trPr>
          <w:trHeight w:hRule="exact" w:val="244"/>
        </w:trPr>
        <w:tc>
          <w:tcPr>
            <w:tcW w:w="1665"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rPr>
                <w:color w:val="000000"/>
                <w:sz w:val="19"/>
                <w:szCs w:val="19"/>
                <w:shd w:val="clear" w:color="auto" w:fill="FFFFFF"/>
              </w:rPr>
            </w:pPr>
            <w:r>
              <w:rPr>
                <w:color w:val="000000"/>
                <w:sz w:val="19"/>
                <w:szCs w:val="19"/>
                <w:shd w:val="clear" w:color="auto" w:fill="FFFFFF"/>
              </w:rPr>
              <w:lastRenderedPageBreak/>
              <w:t xml:space="preserve">Part-Time </w:t>
            </w:r>
          </w:p>
        </w:tc>
        <w:tc>
          <w:tcPr>
            <w:tcW w:w="104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9"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ind w:right="33"/>
              <w:jc w:val="right"/>
              <w:rPr>
                <w:color w:val="000000"/>
                <w:sz w:val="19"/>
                <w:szCs w:val="19"/>
                <w:shd w:val="clear" w:color="auto" w:fill="FFFFFF"/>
              </w:rPr>
            </w:pPr>
            <w:r>
              <w:rPr>
                <w:color w:val="000000"/>
                <w:sz w:val="19"/>
                <w:szCs w:val="19"/>
                <w:shd w:val="clear" w:color="auto" w:fill="FFFFFF"/>
              </w:rPr>
              <w:t xml:space="preserve">31 </w:t>
            </w:r>
          </w:p>
        </w:tc>
        <w:tc>
          <w:tcPr>
            <w:tcW w:w="1027"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64"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jc w:val="center"/>
              <w:rPr>
                <w:color w:val="000000"/>
                <w:sz w:val="19"/>
                <w:szCs w:val="19"/>
                <w:shd w:val="clear" w:color="auto" w:fill="FFFFFF"/>
              </w:rPr>
            </w:pPr>
            <w:r>
              <w:rPr>
                <w:color w:val="000000"/>
                <w:sz w:val="19"/>
                <w:szCs w:val="19"/>
                <w:shd w:val="clear" w:color="auto" w:fill="FFFFFF"/>
              </w:rPr>
              <w:t xml:space="preserve">39 </w:t>
            </w:r>
          </w:p>
        </w:tc>
        <w:tc>
          <w:tcPr>
            <w:tcW w:w="1037"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64"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ind w:right="33"/>
              <w:jc w:val="right"/>
              <w:rPr>
                <w:color w:val="000000"/>
                <w:sz w:val="19"/>
                <w:szCs w:val="19"/>
                <w:shd w:val="clear" w:color="auto" w:fill="FFFFFF"/>
              </w:rPr>
            </w:pPr>
            <w:r>
              <w:rPr>
                <w:color w:val="000000"/>
                <w:sz w:val="19"/>
                <w:szCs w:val="19"/>
                <w:shd w:val="clear" w:color="auto" w:fill="FFFFFF"/>
              </w:rPr>
              <w:t xml:space="preserve">34 </w:t>
            </w:r>
          </w:p>
        </w:tc>
        <w:tc>
          <w:tcPr>
            <w:tcW w:w="103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4"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ind w:right="28"/>
              <w:jc w:val="right"/>
              <w:rPr>
                <w:color w:val="000000"/>
                <w:sz w:val="19"/>
                <w:szCs w:val="19"/>
                <w:shd w:val="clear" w:color="auto" w:fill="FFFFFF"/>
              </w:rPr>
            </w:pPr>
            <w:r>
              <w:rPr>
                <w:color w:val="000000"/>
                <w:sz w:val="19"/>
                <w:szCs w:val="19"/>
                <w:shd w:val="clear" w:color="auto" w:fill="FFFFFF"/>
              </w:rPr>
              <w:t xml:space="preserve">27 </w:t>
            </w:r>
          </w:p>
        </w:tc>
        <w:tc>
          <w:tcPr>
            <w:tcW w:w="104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9"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ind w:right="19"/>
              <w:jc w:val="center"/>
              <w:rPr>
                <w:color w:val="000000"/>
                <w:sz w:val="19"/>
                <w:szCs w:val="19"/>
                <w:shd w:val="clear" w:color="auto" w:fill="FFFFFF"/>
              </w:rPr>
            </w:pPr>
            <w:r>
              <w:rPr>
                <w:color w:val="000000"/>
                <w:sz w:val="19"/>
                <w:szCs w:val="19"/>
                <w:shd w:val="clear" w:color="auto" w:fill="FFFFFF"/>
              </w:rPr>
              <w:t xml:space="preserve">32 </w:t>
            </w:r>
          </w:p>
        </w:tc>
        <w:tc>
          <w:tcPr>
            <w:tcW w:w="1407"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28"/>
              <w:jc w:val="right"/>
              <w:rPr>
                <w:color w:val="000000"/>
                <w:sz w:val="19"/>
                <w:szCs w:val="19"/>
                <w:shd w:val="clear" w:color="auto" w:fill="FFFFFF"/>
              </w:rPr>
            </w:pPr>
            <w:r>
              <w:rPr>
                <w:color w:val="000000"/>
                <w:sz w:val="19"/>
                <w:szCs w:val="19"/>
                <w:shd w:val="clear" w:color="auto" w:fill="FFFFFF"/>
              </w:rPr>
              <w:t xml:space="preserve">32.60 </w:t>
            </w:r>
          </w:p>
        </w:tc>
      </w:tr>
      <w:tr w:rsidR="007738A8" w:rsidTr="007738A8">
        <w:trPr>
          <w:trHeight w:hRule="exact" w:val="240"/>
        </w:trPr>
        <w:tc>
          <w:tcPr>
            <w:tcW w:w="1665"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rPr>
                <w:color w:val="000000"/>
                <w:sz w:val="19"/>
                <w:szCs w:val="19"/>
                <w:shd w:val="clear" w:color="auto" w:fill="FFFFFF"/>
              </w:rPr>
            </w:pPr>
            <w:r>
              <w:rPr>
                <w:color w:val="000000"/>
                <w:sz w:val="19"/>
                <w:szCs w:val="19"/>
                <w:shd w:val="clear" w:color="auto" w:fill="FFFFFF"/>
              </w:rPr>
              <w:t xml:space="preserve">Total </w:t>
            </w: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38"/>
              <w:jc w:val="right"/>
              <w:rPr>
                <w:color w:val="000000"/>
                <w:sz w:val="19"/>
                <w:szCs w:val="19"/>
                <w:shd w:val="clear" w:color="auto" w:fill="FFFFFF"/>
              </w:rPr>
            </w:pPr>
            <w:r>
              <w:rPr>
                <w:color w:val="000000"/>
                <w:sz w:val="19"/>
                <w:szCs w:val="19"/>
                <w:shd w:val="clear" w:color="auto" w:fill="FFFFFF"/>
              </w:rPr>
              <w:t xml:space="preserve">287 </w:t>
            </w:r>
          </w:p>
        </w:tc>
        <w:tc>
          <w:tcPr>
            <w:tcW w:w="1291"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33"/>
              <w:jc w:val="right"/>
              <w:rPr>
                <w:color w:val="000000"/>
                <w:sz w:val="19"/>
                <w:szCs w:val="19"/>
                <w:shd w:val="clear" w:color="auto" w:fill="FFFFFF"/>
              </w:rPr>
            </w:pPr>
            <w:r>
              <w:rPr>
                <w:color w:val="000000"/>
                <w:sz w:val="19"/>
                <w:szCs w:val="19"/>
                <w:shd w:val="clear" w:color="auto" w:fill="FFFFFF"/>
              </w:rPr>
              <w:t xml:space="preserve">335 </w:t>
            </w: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38"/>
              <w:jc w:val="right"/>
              <w:rPr>
                <w:color w:val="000000"/>
                <w:sz w:val="19"/>
                <w:szCs w:val="19"/>
                <w:shd w:val="clear" w:color="auto" w:fill="FFFFFF"/>
              </w:rPr>
            </w:pPr>
            <w:r>
              <w:rPr>
                <w:color w:val="000000"/>
                <w:sz w:val="19"/>
                <w:szCs w:val="19"/>
                <w:shd w:val="clear" w:color="auto" w:fill="FFFFFF"/>
              </w:rPr>
              <w:t xml:space="preserve">321 </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28"/>
              <w:jc w:val="right"/>
              <w:rPr>
                <w:color w:val="000000"/>
                <w:sz w:val="19"/>
                <w:szCs w:val="19"/>
                <w:shd w:val="clear" w:color="auto" w:fill="FFFFFF"/>
              </w:rPr>
            </w:pPr>
            <w:r>
              <w:rPr>
                <w:color w:val="000000"/>
                <w:sz w:val="19"/>
                <w:szCs w:val="19"/>
                <w:shd w:val="clear" w:color="auto" w:fill="FFFFFF"/>
              </w:rPr>
              <w:t xml:space="preserve">318 </w:t>
            </w: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33"/>
              <w:jc w:val="right"/>
              <w:rPr>
                <w:color w:val="000000"/>
                <w:sz w:val="19"/>
                <w:szCs w:val="19"/>
                <w:shd w:val="clear" w:color="auto" w:fill="FFFFFF"/>
              </w:rPr>
            </w:pPr>
            <w:r>
              <w:rPr>
                <w:color w:val="000000"/>
                <w:sz w:val="19"/>
                <w:szCs w:val="19"/>
                <w:shd w:val="clear" w:color="auto" w:fill="FFFFFF"/>
              </w:rPr>
              <w:t xml:space="preserve">365 </w:t>
            </w:r>
          </w:p>
        </w:tc>
        <w:tc>
          <w:tcPr>
            <w:tcW w:w="1407"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28"/>
              <w:jc w:val="right"/>
              <w:rPr>
                <w:color w:val="000000"/>
                <w:sz w:val="19"/>
                <w:szCs w:val="19"/>
                <w:shd w:val="clear" w:color="auto" w:fill="FFFFFF"/>
              </w:rPr>
            </w:pPr>
            <w:r>
              <w:rPr>
                <w:color w:val="000000"/>
                <w:sz w:val="19"/>
                <w:szCs w:val="19"/>
                <w:shd w:val="clear" w:color="auto" w:fill="FFFFFF"/>
              </w:rPr>
              <w:t xml:space="preserve">325.20 </w:t>
            </w:r>
          </w:p>
        </w:tc>
      </w:tr>
      <w:tr w:rsidR="007738A8" w:rsidTr="007738A8">
        <w:trPr>
          <w:trHeight w:hRule="exact" w:val="240"/>
        </w:trPr>
        <w:tc>
          <w:tcPr>
            <w:tcW w:w="1665"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rPr>
                <w:color w:val="000000"/>
                <w:sz w:val="19"/>
                <w:szCs w:val="19"/>
                <w:shd w:val="clear" w:color="auto" w:fill="FFFFFF"/>
              </w:rPr>
            </w:pPr>
            <w:r>
              <w:rPr>
                <w:color w:val="000000"/>
                <w:sz w:val="19"/>
                <w:szCs w:val="19"/>
                <w:shd w:val="clear" w:color="auto" w:fill="FFFFFF"/>
              </w:rPr>
              <w:t xml:space="preserve">FTE Students </w:t>
            </w: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38"/>
              <w:jc w:val="right"/>
              <w:rPr>
                <w:color w:val="000000"/>
                <w:sz w:val="19"/>
                <w:szCs w:val="19"/>
                <w:shd w:val="clear" w:color="auto" w:fill="FFFFFF"/>
              </w:rPr>
            </w:pPr>
            <w:r>
              <w:rPr>
                <w:color w:val="000000"/>
                <w:sz w:val="19"/>
                <w:szCs w:val="19"/>
                <w:shd w:val="clear" w:color="auto" w:fill="FFFFFF"/>
              </w:rPr>
              <w:t xml:space="preserve">266.33 </w:t>
            </w:r>
          </w:p>
        </w:tc>
        <w:tc>
          <w:tcPr>
            <w:tcW w:w="1291"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33"/>
              <w:jc w:val="right"/>
              <w:rPr>
                <w:color w:val="000000"/>
                <w:sz w:val="19"/>
                <w:szCs w:val="19"/>
                <w:shd w:val="clear" w:color="auto" w:fill="FFFFFF"/>
              </w:rPr>
            </w:pPr>
            <w:r>
              <w:rPr>
                <w:color w:val="000000"/>
                <w:sz w:val="19"/>
                <w:szCs w:val="19"/>
                <w:shd w:val="clear" w:color="auto" w:fill="FFFFFF"/>
              </w:rPr>
              <w:t xml:space="preserve">309.00 </w:t>
            </w: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38"/>
              <w:jc w:val="right"/>
              <w:rPr>
                <w:color w:val="000000"/>
                <w:sz w:val="19"/>
                <w:szCs w:val="19"/>
                <w:shd w:val="clear" w:color="auto" w:fill="FFFFFF"/>
              </w:rPr>
            </w:pPr>
            <w:r>
              <w:rPr>
                <w:color w:val="000000"/>
                <w:sz w:val="19"/>
                <w:szCs w:val="19"/>
                <w:shd w:val="clear" w:color="auto" w:fill="FFFFFF"/>
              </w:rPr>
              <w:t xml:space="preserve">298.33 </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28"/>
              <w:jc w:val="right"/>
              <w:rPr>
                <w:color w:val="000000"/>
                <w:sz w:val="19"/>
                <w:szCs w:val="19"/>
                <w:shd w:val="clear" w:color="auto" w:fill="FFFFFF"/>
              </w:rPr>
            </w:pPr>
            <w:r>
              <w:rPr>
                <w:color w:val="000000"/>
                <w:sz w:val="19"/>
                <w:szCs w:val="19"/>
                <w:shd w:val="clear" w:color="auto" w:fill="FFFFFF"/>
              </w:rPr>
              <w:t xml:space="preserve">300.00 </w:t>
            </w: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33"/>
              <w:jc w:val="right"/>
              <w:rPr>
                <w:color w:val="000000"/>
                <w:sz w:val="19"/>
                <w:szCs w:val="19"/>
                <w:shd w:val="clear" w:color="auto" w:fill="FFFFFF"/>
              </w:rPr>
            </w:pPr>
            <w:r>
              <w:rPr>
                <w:color w:val="000000"/>
                <w:sz w:val="19"/>
                <w:szCs w:val="19"/>
                <w:shd w:val="clear" w:color="auto" w:fill="FFFFFF"/>
              </w:rPr>
              <w:t xml:space="preserve">343.67 </w:t>
            </w:r>
          </w:p>
        </w:tc>
        <w:tc>
          <w:tcPr>
            <w:tcW w:w="1407"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28"/>
              <w:jc w:val="right"/>
              <w:rPr>
                <w:color w:val="000000"/>
                <w:sz w:val="19"/>
                <w:szCs w:val="19"/>
                <w:shd w:val="clear" w:color="auto" w:fill="FFFFFF"/>
              </w:rPr>
            </w:pPr>
            <w:r>
              <w:rPr>
                <w:color w:val="000000"/>
                <w:sz w:val="19"/>
                <w:szCs w:val="19"/>
                <w:shd w:val="clear" w:color="auto" w:fill="FFFFFF"/>
              </w:rPr>
              <w:t xml:space="preserve">303.47 </w:t>
            </w:r>
          </w:p>
        </w:tc>
      </w:tr>
      <w:tr w:rsidR="007738A8" w:rsidTr="007738A8">
        <w:trPr>
          <w:trHeight w:hRule="exact" w:val="388"/>
        </w:trPr>
        <w:tc>
          <w:tcPr>
            <w:tcW w:w="1665" w:type="dxa"/>
            <w:tcBorders>
              <w:top w:val="single" w:sz="4" w:space="0" w:color="auto"/>
              <w:left w:val="single" w:sz="4" w:space="0" w:color="auto"/>
              <w:bottom w:val="single" w:sz="4" w:space="0" w:color="auto"/>
              <w:right w:val="nil"/>
            </w:tcBorders>
            <w:vAlign w:val="center"/>
            <w:hideMark/>
          </w:tcPr>
          <w:p w:rsidR="007738A8" w:rsidRPr="007738A8" w:rsidRDefault="007738A8">
            <w:pPr>
              <w:pStyle w:val="Style"/>
              <w:spacing w:line="276" w:lineRule="auto"/>
              <w:rPr>
                <w:b/>
                <w:iCs/>
                <w:color w:val="000000"/>
                <w:sz w:val="20"/>
                <w:szCs w:val="20"/>
                <w:shd w:val="clear" w:color="auto" w:fill="FFFFFF"/>
              </w:rPr>
            </w:pPr>
            <w:r w:rsidRPr="007738A8">
              <w:rPr>
                <w:b/>
                <w:iCs/>
                <w:color w:val="000000"/>
                <w:sz w:val="20"/>
                <w:szCs w:val="20"/>
                <w:shd w:val="clear" w:color="auto" w:fill="FFFFFF"/>
              </w:rPr>
              <w:t xml:space="preserve">Master </w:t>
            </w:r>
          </w:p>
        </w:tc>
        <w:tc>
          <w:tcPr>
            <w:tcW w:w="1042" w:type="dxa"/>
            <w:tcBorders>
              <w:top w:val="single" w:sz="4" w:space="0" w:color="auto"/>
              <w:left w:val="nil"/>
              <w:bottom w:val="single" w:sz="4" w:space="0" w:color="auto"/>
              <w:right w:val="nil"/>
            </w:tcBorders>
            <w:vAlign w:val="center"/>
            <w:hideMark/>
          </w:tcPr>
          <w:p w:rsidR="007738A8" w:rsidRPr="00355B86" w:rsidRDefault="007738A8">
            <w:pPr>
              <w:pStyle w:val="Style"/>
              <w:spacing w:line="276" w:lineRule="auto"/>
              <w:ind w:right="14"/>
              <w:jc w:val="right"/>
              <w:rPr>
                <w:b/>
                <w:iCs/>
                <w:color w:val="000000"/>
                <w:sz w:val="21"/>
                <w:szCs w:val="21"/>
                <w:shd w:val="clear" w:color="auto" w:fill="FFFFFF"/>
              </w:rPr>
            </w:pPr>
            <w:r w:rsidRPr="00355B86">
              <w:rPr>
                <w:b/>
                <w:iCs/>
                <w:color w:val="000000"/>
                <w:sz w:val="21"/>
                <w:szCs w:val="21"/>
                <w:shd w:val="clear" w:color="auto" w:fill="FFFFFF"/>
              </w:rPr>
              <w:t xml:space="preserve">2009-10 </w:t>
            </w:r>
          </w:p>
        </w:tc>
        <w:tc>
          <w:tcPr>
            <w:tcW w:w="259" w:type="dxa"/>
            <w:tcBorders>
              <w:top w:val="single" w:sz="4" w:space="0" w:color="auto"/>
              <w:left w:val="nil"/>
              <w:bottom w:val="single" w:sz="4" w:space="0" w:color="auto"/>
              <w:right w:val="nil"/>
            </w:tcBorders>
            <w:vAlign w:val="center"/>
          </w:tcPr>
          <w:p w:rsidR="007738A8" w:rsidRPr="00355B86" w:rsidRDefault="007738A8">
            <w:pPr>
              <w:pStyle w:val="Style"/>
              <w:spacing w:line="276" w:lineRule="auto"/>
              <w:jc w:val="center"/>
              <w:rPr>
                <w:b/>
                <w:iCs/>
                <w:color w:val="000000"/>
                <w:sz w:val="21"/>
                <w:szCs w:val="21"/>
                <w:shd w:val="clear" w:color="auto" w:fill="FFFFFF"/>
              </w:rPr>
            </w:pPr>
          </w:p>
        </w:tc>
        <w:tc>
          <w:tcPr>
            <w:tcW w:w="1027" w:type="dxa"/>
            <w:tcBorders>
              <w:top w:val="single" w:sz="4" w:space="0" w:color="auto"/>
              <w:left w:val="nil"/>
              <w:bottom w:val="single" w:sz="4" w:space="0" w:color="auto"/>
              <w:right w:val="nil"/>
            </w:tcBorders>
            <w:vAlign w:val="center"/>
            <w:hideMark/>
          </w:tcPr>
          <w:p w:rsidR="007738A8" w:rsidRPr="00355B86" w:rsidRDefault="007738A8">
            <w:pPr>
              <w:pStyle w:val="Style"/>
              <w:spacing w:line="276" w:lineRule="auto"/>
              <w:ind w:right="24"/>
              <w:jc w:val="right"/>
              <w:rPr>
                <w:b/>
                <w:iCs/>
                <w:color w:val="000000"/>
                <w:sz w:val="21"/>
                <w:szCs w:val="21"/>
                <w:shd w:val="clear" w:color="auto" w:fill="FFFFFF"/>
              </w:rPr>
            </w:pPr>
            <w:r w:rsidRPr="00355B86">
              <w:rPr>
                <w:b/>
                <w:iCs/>
                <w:color w:val="000000"/>
                <w:sz w:val="21"/>
                <w:szCs w:val="21"/>
                <w:shd w:val="clear" w:color="auto" w:fill="FFFFFF"/>
              </w:rPr>
              <w:t xml:space="preserve">2010-11 </w:t>
            </w:r>
          </w:p>
        </w:tc>
        <w:tc>
          <w:tcPr>
            <w:tcW w:w="264" w:type="dxa"/>
            <w:tcBorders>
              <w:top w:val="single" w:sz="4" w:space="0" w:color="auto"/>
              <w:left w:val="nil"/>
              <w:bottom w:val="single" w:sz="4" w:space="0" w:color="auto"/>
              <w:right w:val="nil"/>
            </w:tcBorders>
            <w:vAlign w:val="center"/>
          </w:tcPr>
          <w:p w:rsidR="007738A8" w:rsidRPr="00355B86" w:rsidRDefault="007738A8">
            <w:pPr>
              <w:pStyle w:val="Style"/>
              <w:spacing w:line="276" w:lineRule="auto"/>
              <w:jc w:val="center"/>
              <w:rPr>
                <w:b/>
                <w:iCs/>
                <w:color w:val="000000"/>
                <w:sz w:val="21"/>
                <w:szCs w:val="21"/>
                <w:shd w:val="clear" w:color="auto" w:fill="FFFFFF"/>
              </w:rPr>
            </w:pPr>
          </w:p>
        </w:tc>
        <w:tc>
          <w:tcPr>
            <w:tcW w:w="1037" w:type="dxa"/>
            <w:tcBorders>
              <w:top w:val="single" w:sz="4" w:space="0" w:color="auto"/>
              <w:left w:val="nil"/>
              <w:bottom w:val="single" w:sz="4" w:space="0" w:color="auto"/>
              <w:right w:val="nil"/>
            </w:tcBorders>
            <w:vAlign w:val="center"/>
            <w:hideMark/>
          </w:tcPr>
          <w:p w:rsidR="007738A8" w:rsidRPr="00355B86" w:rsidRDefault="007738A8">
            <w:pPr>
              <w:pStyle w:val="Style"/>
              <w:spacing w:line="276" w:lineRule="auto"/>
              <w:ind w:right="14"/>
              <w:jc w:val="right"/>
              <w:rPr>
                <w:b/>
                <w:iCs/>
                <w:color w:val="000000"/>
                <w:sz w:val="21"/>
                <w:szCs w:val="21"/>
                <w:shd w:val="clear" w:color="auto" w:fill="FFFFFF"/>
              </w:rPr>
            </w:pPr>
            <w:r w:rsidRPr="00355B86">
              <w:rPr>
                <w:b/>
                <w:iCs/>
                <w:color w:val="000000"/>
                <w:sz w:val="21"/>
                <w:szCs w:val="21"/>
                <w:shd w:val="clear" w:color="auto" w:fill="FFFFFF"/>
              </w:rPr>
              <w:t xml:space="preserve">2011-12 </w:t>
            </w:r>
          </w:p>
        </w:tc>
        <w:tc>
          <w:tcPr>
            <w:tcW w:w="264" w:type="dxa"/>
            <w:tcBorders>
              <w:top w:val="single" w:sz="4" w:space="0" w:color="auto"/>
              <w:left w:val="nil"/>
              <w:bottom w:val="single" w:sz="4" w:space="0" w:color="auto"/>
              <w:right w:val="nil"/>
            </w:tcBorders>
            <w:vAlign w:val="center"/>
          </w:tcPr>
          <w:p w:rsidR="007738A8" w:rsidRPr="00355B86" w:rsidRDefault="007738A8">
            <w:pPr>
              <w:pStyle w:val="Style"/>
              <w:spacing w:line="276" w:lineRule="auto"/>
              <w:jc w:val="center"/>
              <w:rPr>
                <w:b/>
                <w:iCs/>
                <w:color w:val="000000"/>
                <w:sz w:val="21"/>
                <w:szCs w:val="21"/>
                <w:shd w:val="clear" w:color="auto" w:fill="FFFFFF"/>
              </w:rPr>
            </w:pPr>
          </w:p>
        </w:tc>
        <w:tc>
          <w:tcPr>
            <w:tcW w:w="1032" w:type="dxa"/>
            <w:tcBorders>
              <w:top w:val="single" w:sz="4" w:space="0" w:color="auto"/>
              <w:left w:val="nil"/>
              <w:bottom w:val="single" w:sz="4" w:space="0" w:color="auto"/>
              <w:right w:val="nil"/>
            </w:tcBorders>
            <w:vAlign w:val="center"/>
            <w:hideMark/>
          </w:tcPr>
          <w:p w:rsidR="007738A8" w:rsidRPr="00355B86" w:rsidRDefault="007738A8">
            <w:pPr>
              <w:pStyle w:val="Style"/>
              <w:spacing w:line="276" w:lineRule="auto"/>
              <w:ind w:right="14"/>
              <w:jc w:val="right"/>
              <w:rPr>
                <w:b/>
                <w:iCs/>
                <w:color w:val="000000"/>
                <w:sz w:val="21"/>
                <w:szCs w:val="21"/>
                <w:shd w:val="clear" w:color="auto" w:fill="FFFFFF"/>
              </w:rPr>
            </w:pPr>
            <w:r w:rsidRPr="00355B86">
              <w:rPr>
                <w:b/>
                <w:iCs/>
                <w:color w:val="000000"/>
                <w:sz w:val="21"/>
                <w:szCs w:val="21"/>
                <w:shd w:val="clear" w:color="auto" w:fill="FFFFFF"/>
              </w:rPr>
              <w:t xml:space="preserve">2012-13 </w:t>
            </w:r>
          </w:p>
        </w:tc>
        <w:tc>
          <w:tcPr>
            <w:tcW w:w="254" w:type="dxa"/>
            <w:tcBorders>
              <w:top w:val="single" w:sz="4" w:space="0" w:color="auto"/>
              <w:left w:val="nil"/>
              <w:bottom w:val="single" w:sz="4" w:space="0" w:color="auto"/>
              <w:right w:val="nil"/>
            </w:tcBorders>
            <w:vAlign w:val="center"/>
          </w:tcPr>
          <w:p w:rsidR="007738A8" w:rsidRPr="00355B86" w:rsidRDefault="007738A8">
            <w:pPr>
              <w:pStyle w:val="Style"/>
              <w:spacing w:line="276" w:lineRule="auto"/>
              <w:jc w:val="center"/>
              <w:rPr>
                <w:b/>
                <w:iCs/>
                <w:color w:val="000000"/>
                <w:sz w:val="21"/>
                <w:szCs w:val="21"/>
                <w:shd w:val="clear" w:color="auto" w:fill="FFFFFF"/>
              </w:rPr>
            </w:pPr>
          </w:p>
        </w:tc>
        <w:tc>
          <w:tcPr>
            <w:tcW w:w="1042" w:type="dxa"/>
            <w:tcBorders>
              <w:top w:val="single" w:sz="4" w:space="0" w:color="auto"/>
              <w:left w:val="nil"/>
              <w:bottom w:val="single" w:sz="4" w:space="0" w:color="auto"/>
              <w:right w:val="nil"/>
            </w:tcBorders>
            <w:vAlign w:val="center"/>
            <w:hideMark/>
          </w:tcPr>
          <w:p w:rsidR="007738A8" w:rsidRPr="00355B86" w:rsidRDefault="007738A8">
            <w:pPr>
              <w:pStyle w:val="Style"/>
              <w:spacing w:line="276" w:lineRule="auto"/>
              <w:ind w:right="14"/>
              <w:jc w:val="right"/>
              <w:rPr>
                <w:b/>
                <w:iCs/>
                <w:color w:val="000000"/>
                <w:sz w:val="21"/>
                <w:szCs w:val="21"/>
                <w:shd w:val="clear" w:color="auto" w:fill="FFFFFF"/>
              </w:rPr>
            </w:pPr>
            <w:r w:rsidRPr="00355B86">
              <w:rPr>
                <w:b/>
                <w:iCs/>
                <w:color w:val="000000"/>
                <w:sz w:val="21"/>
                <w:szCs w:val="21"/>
                <w:shd w:val="clear" w:color="auto" w:fill="FFFFFF"/>
              </w:rPr>
              <w:t xml:space="preserve">2013-14 </w:t>
            </w:r>
          </w:p>
        </w:tc>
        <w:tc>
          <w:tcPr>
            <w:tcW w:w="259" w:type="dxa"/>
            <w:tcBorders>
              <w:top w:val="single" w:sz="4" w:space="0" w:color="auto"/>
              <w:left w:val="nil"/>
              <w:bottom w:val="single" w:sz="4" w:space="0" w:color="auto"/>
              <w:right w:val="nil"/>
            </w:tcBorders>
            <w:vAlign w:val="center"/>
          </w:tcPr>
          <w:p w:rsidR="007738A8" w:rsidRPr="00355B86" w:rsidRDefault="007738A8">
            <w:pPr>
              <w:pStyle w:val="Style"/>
              <w:spacing w:line="276" w:lineRule="auto"/>
              <w:jc w:val="center"/>
              <w:rPr>
                <w:b/>
                <w:iCs/>
                <w:color w:val="000000"/>
                <w:sz w:val="21"/>
                <w:szCs w:val="21"/>
                <w:shd w:val="clear" w:color="auto" w:fill="FFFFFF"/>
              </w:rPr>
            </w:pPr>
          </w:p>
        </w:tc>
        <w:tc>
          <w:tcPr>
            <w:tcW w:w="1407" w:type="dxa"/>
            <w:tcBorders>
              <w:top w:val="single" w:sz="4" w:space="0" w:color="auto"/>
              <w:left w:val="nil"/>
              <w:bottom w:val="single" w:sz="4" w:space="0" w:color="auto"/>
              <w:right w:val="single" w:sz="4" w:space="0" w:color="auto"/>
            </w:tcBorders>
            <w:vAlign w:val="center"/>
            <w:hideMark/>
          </w:tcPr>
          <w:p w:rsidR="007738A8" w:rsidRPr="007738A8" w:rsidRDefault="007738A8">
            <w:pPr>
              <w:pStyle w:val="Style"/>
              <w:spacing w:line="276" w:lineRule="auto"/>
              <w:jc w:val="center"/>
              <w:rPr>
                <w:b/>
                <w:iCs/>
                <w:color w:val="000000"/>
                <w:sz w:val="20"/>
                <w:szCs w:val="20"/>
                <w:shd w:val="clear" w:color="auto" w:fill="FFFFFF"/>
              </w:rPr>
            </w:pPr>
            <w:r w:rsidRPr="007738A8">
              <w:rPr>
                <w:b/>
                <w:iCs/>
                <w:color w:val="000000"/>
                <w:sz w:val="20"/>
                <w:szCs w:val="20"/>
                <w:shd w:val="clear" w:color="auto" w:fill="FFFFFF"/>
              </w:rPr>
              <w:t xml:space="preserve">Average </w:t>
            </w:r>
          </w:p>
        </w:tc>
      </w:tr>
      <w:tr w:rsidR="007738A8" w:rsidTr="007738A8">
        <w:trPr>
          <w:trHeight w:hRule="exact" w:val="249"/>
        </w:trPr>
        <w:tc>
          <w:tcPr>
            <w:tcW w:w="1665"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rPr>
                <w:color w:val="000000"/>
                <w:sz w:val="19"/>
                <w:szCs w:val="19"/>
                <w:shd w:val="clear" w:color="auto" w:fill="FFFFFF"/>
              </w:rPr>
            </w:pPr>
            <w:r>
              <w:rPr>
                <w:color w:val="000000"/>
                <w:sz w:val="19"/>
                <w:szCs w:val="19"/>
                <w:shd w:val="clear" w:color="auto" w:fill="FFFFFF"/>
              </w:rPr>
              <w:t xml:space="preserve">Status </w:t>
            </w:r>
          </w:p>
        </w:tc>
        <w:tc>
          <w:tcPr>
            <w:tcW w:w="104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9" w:type="dxa"/>
            <w:tcBorders>
              <w:top w:val="single" w:sz="4" w:space="0" w:color="auto"/>
              <w:left w:val="nil"/>
              <w:bottom w:val="single" w:sz="4" w:space="0" w:color="auto"/>
              <w:right w:val="single" w:sz="4" w:space="0" w:color="auto"/>
            </w:tcBorders>
            <w:vAlign w:val="center"/>
          </w:tcPr>
          <w:p w:rsidR="007738A8" w:rsidRDefault="007738A8">
            <w:pPr>
              <w:pStyle w:val="Style"/>
              <w:spacing w:line="276" w:lineRule="auto"/>
              <w:jc w:val="center"/>
              <w:rPr>
                <w:color w:val="000000"/>
                <w:sz w:val="19"/>
                <w:szCs w:val="19"/>
                <w:shd w:val="clear" w:color="auto" w:fill="FFFFFF"/>
              </w:rPr>
            </w:pPr>
          </w:p>
        </w:tc>
        <w:tc>
          <w:tcPr>
            <w:tcW w:w="1027"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64" w:type="dxa"/>
            <w:tcBorders>
              <w:top w:val="single" w:sz="4" w:space="0" w:color="auto"/>
              <w:left w:val="nil"/>
              <w:bottom w:val="single" w:sz="4" w:space="0" w:color="auto"/>
              <w:right w:val="single" w:sz="4" w:space="0" w:color="auto"/>
            </w:tcBorders>
            <w:vAlign w:val="center"/>
          </w:tcPr>
          <w:p w:rsidR="007738A8" w:rsidRDefault="007738A8">
            <w:pPr>
              <w:pStyle w:val="Style"/>
              <w:spacing w:line="276" w:lineRule="auto"/>
              <w:jc w:val="center"/>
              <w:rPr>
                <w:color w:val="000000"/>
                <w:sz w:val="19"/>
                <w:szCs w:val="19"/>
                <w:shd w:val="clear" w:color="auto" w:fill="FFFFFF"/>
              </w:rPr>
            </w:pPr>
          </w:p>
        </w:tc>
        <w:tc>
          <w:tcPr>
            <w:tcW w:w="1037"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64" w:type="dxa"/>
            <w:tcBorders>
              <w:top w:val="single" w:sz="4" w:space="0" w:color="auto"/>
              <w:left w:val="nil"/>
              <w:bottom w:val="single" w:sz="4" w:space="0" w:color="auto"/>
              <w:right w:val="single" w:sz="4" w:space="0" w:color="auto"/>
            </w:tcBorders>
            <w:vAlign w:val="center"/>
          </w:tcPr>
          <w:p w:rsidR="007738A8" w:rsidRDefault="007738A8">
            <w:pPr>
              <w:pStyle w:val="Style"/>
              <w:spacing w:line="276" w:lineRule="auto"/>
              <w:jc w:val="center"/>
              <w:rPr>
                <w:color w:val="000000"/>
                <w:sz w:val="19"/>
                <w:szCs w:val="19"/>
                <w:shd w:val="clear" w:color="auto" w:fill="FFFFFF"/>
              </w:rPr>
            </w:pPr>
          </w:p>
        </w:tc>
        <w:tc>
          <w:tcPr>
            <w:tcW w:w="103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4" w:type="dxa"/>
            <w:tcBorders>
              <w:top w:val="single" w:sz="4" w:space="0" w:color="auto"/>
              <w:left w:val="nil"/>
              <w:bottom w:val="single" w:sz="4" w:space="0" w:color="auto"/>
              <w:right w:val="single" w:sz="4" w:space="0" w:color="auto"/>
            </w:tcBorders>
            <w:vAlign w:val="center"/>
          </w:tcPr>
          <w:p w:rsidR="007738A8" w:rsidRDefault="007738A8">
            <w:pPr>
              <w:pStyle w:val="Style"/>
              <w:spacing w:line="276" w:lineRule="auto"/>
              <w:jc w:val="center"/>
              <w:rPr>
                <w:color w:val="000000"/>
                <w:sz w:val="19"/>
                <w:szCs w:val="19"/>
                <w:shd w:val="clear" w:color="auto" w:fill="FFFFFF"/>
              </w:rPr>
            </w:pPr>
          </w:p>
        </w:tc>
        <w:tc>
          <w:tcPr>
            <w:tcW w:w="104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9" w:type="dxa"/>
            <w:tcBorders>
              <w:top w:val="single" w:sz="4" w:space="0" w:color="auto"/>
              <w:left w:val="nil"/>
              <w:bottom w:val="single" w:sz="4" w:space="0" w:color="auto"/>
              <w:right w:val="single" w:sz="4" w:space="0" w:color="auto"/>
            </w:tcBorders>
            <w:vAlign w:val="center"/>
          </w:tcPr>
          <w:p w:rsidR="007738A8" w:rsidRDefault="007738A8">
            <w:pPr>
              <w:pStyle w:val="Style"/>
              <w:spacing w:line="276" w:lineRule="auto"/>
              <w:jc w:val="center"/>
              <w:rPr>
                <w:color w:val="000000"/>
                <w:sz w:val="19"/>
                <w:szCs w:val="19"/>
                <w:shd w:val="clear" w:color="auto" w:fill="FFFFFF"/>
              </w:rPr>
            </w:pPr>
          </w:p>
        </w:tc>
        <w:tc>
          <w:tcPr>
            <w:tcW w:w="1407" w:type="dxa"/>
            <w:tcBorders>
              <w:top w:val="single" w:sz="4" w:space="0" w:color="auto"/>
              <w:left w:val="single" w:sz="4" w:space="0" w:color="auto"/>
              <w:bottom w:val="single" w:sz="4" w:space="0" w:color="auto"/>
              <w:right w:val="single" w:sz="4" w:space="0" w:color="auto"/>
            </w:tcBorders>
            <w:vAlign w:val="center"/>
          </w:tcPr>
          <w:p w:rsidR="007738A8" w:rsidRDefault="007738A8">
            <w:pPr>
              <w:pStyle w:val="Style"/>
              <w:spacing w:line="276" w:lineRule="auto"/>
              <w:jc w:val="center"/>
              <w:rPr>
                <w:color w:val="000000"/>
                <w:sz w:val="19"/>
                <w:szCs w:val="19"/>
                <w:shd w:val="clear" w:color="auto" w:fill="FFFFFF"/>
              </w:rPr>
            </w:pPr>
          </w:p>
        </w:tc>
      </w:tr>
      <w:tr w:rsidR="007738A8" w:rsidTr="007738A8">
        <w:trPr>
          <w:trHeight w:hRule="exact" w:val="235"/>
        </w:trPr>
        <w:tc>
          <w:tcPr>
            <w:tcW w:w="1665"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rPr>
                <w:color w:val="000000"/>
                <w:sz w:val="19"/>
                <w:szCs w:val="19"/>
                <w:shd w:val="clear" w:color="auto" w:fill="FFFFFF"/>
              </w:rPr>
            </w:pPr>
            <w:r>
              <w:rPr>
                <w:color w:val="000000"/>
                <w:sz w:val="19"/>
                <w:szCs w:val="19"/>
                <w:shd w:val="clear" w:color="auto" w:fill="FFFFFF"/>
              </w:rPr>
              <w:t xml:space="preserve">Full-Time </w:t>
            </w:r>
          </w:p>
        </w:tc>
        <w:tc>
          <w:tcPr>
            <w:tcW w:w="104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9"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ind w:right="33"/>
              <w:jc w:val="right"/>
              <w:rPr>
                <w:color w:val="000000"/>
                <w:sz w:val="19"/>
                <w:szCs w:val="19"/>
                <w:shd w:val="clear" w:color="auto" w:fill="FFFFFF"/>
              </w:rPr>
            </w:pPr>
            <w:r>
              <w:rPr>
                <w:color w:val="000000"/>
                <w:sz w:val="19"/>
                <w:szCs w:val="19"/>
                <w:shd w:val="clear" w:color="auto" w:fill="FFFFFF"/>
              </w:rPr>
              <w:t xml:space="preserve">8 </w:t>
            </w:r>
          </w:p>
        </w:tc>
        <w:tc>
          <w:tcPr>
            <w:tcW w:w="1027"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64"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jc w:val="center"/>
              <w:rPr>
                <w:color w:val="000000"/>
                <w:sz w:val="19"/>
                <w:szCs w:val="19"/>
                <w:shd w:val="clear" w:color="auto" w:fill="FFFFFF"/>
              </w:rPr>
            </w:pPr>
            <w:r>
              <w:rPr>
                <w:color w:val="000000"/>
                <w:sz w:val="19"/>
                <w:szCs w:val="19"/>
                <w:shd w:val="clear" w:color="auto" w:fill="FFFFFF"/>
              </w:rPr>
              <w:t xml:space="preserve">16 </w:t>
            </w:r>
          </w:p>
        </w:tc>
        <w:tc>
          <w:tcPr>
            <w:tcW w:w="1037"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64"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ind w:right="33"/>
              <w:jc w:val="right"/>
              <w:rPr>
                <w:color w:val="000000"/>
                <w:sz w:val="19"/>
                <w:szCs w:val="19"/>
                <w:shd w:val="clear" w:color="auto" w:fill="FFFFFF"/>
              </w:rPr>
            </w:pPr>
            <w:r>
              <w:rPr>
                <w:color w:val="000000"/>
                <w:sz w:val="19"/>
                <w:szCs w:val="19"/>
                <w:shd w:val="clear" w:color="auto" w:fill="FFFFFF"/>
              </w:rPr>
              <w:t xml:space="preserve">11 </w:t>
            </w:r>
          </w:p>
        </w:tc>
        <w:tc>
          <w:tcPr>
            <w:tcW w:w="103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4"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ind w:right="28"/>
              <w:jc w:val="right"/>
              <w:rPr>
                <w:color w:val="000000"/>
                <w:sz w:val="19"/>
                <w:szCs w:val="19"/>
                <w:shd w:val="clear" w:color="auto" w:fill="FFFFFF"/>
              </w:rPr>
            </w:pPr>
            <w:r>
              <w:rPr>
                <w:color w:val="000000"/>
                <w:sz w:val="19"/>
                <w:szCs w:val="19"/>
                <w:shd w:val="clear" w:color="auto" w:fill="FFFFFF"/>
              </w:rPr>
              <w:t xml:space="preserve">13 </w:t>
            </w:r>
          </w:p>
        </w:tc>
        <w:tc>
          <w:tcPr>
            <w:tcW w:w="104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9"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ind w:right="19"/>
              <w:jc w:val="center"/>
              <w:rPr>
                <w:color w:val="000000"/>
                <w:sz w:val="19"/>
                <w:szCs w:val="19"/>
                <w:shd w:val="clear" w:color="auto" w:fill="FFFFFF"/>
              </w:rPr>
            </w:pPr>
            <w:r>
              <w:rPr>
                <w:color w:val="000000"/>
                <w:sz w:val="19"/>
                <w:szCs w:val="19"/>
                <w:shd w:val="clear" w:color="auto" w:fill="FFFFFF"/>
              </w:rPr>
              <w:t xml:space="preserve">23 </w:t>
            </w:r>
          </w:p>
        </w:tc>
        <w:tc>
          <w:tcPr>
            <w:tcW w:w="1407"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28"/>
              <w:jc w:val="right"/>
              <w:rPr>
                <w:color w:val="000000"/>
                <w:sz w:val="19"/>
                <w:szCs w:val="19"/>
                <w:shd w:val="clear" w:color="auto" w:fill="FFFFFF"/>
              </w:rPr>
            </w:pPr>
            <w:r>
              <w:rPr>
                <w:color w:val="000000"/>
                <w:sz w:val="19"/>
                <w:szCs w:val="19"/>
                <w:shd w:val="clear" w:color="auto" w:fill="FFFFFF"/>
              </w:rPr>
              <w:t xml:space="preserve">14.20 </w:t>
            </w:r>
          </w:p>
        </w:tc>
      </w:tr>
      <w:tr w:rsidR="007738A8" w:rsidTr="007738A8">
        <w:trPr>
          <w:trHeight w:hRule="exact" w:val="244"/>
        </w:trPr>
        <w:tc>
          <w:tcPr>
            <w:tcW w:w="1665"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rPr>
                <w:color w:val="000000"/>
                <w:sz w:val="19"/>
                <w:szCs w:val="19"/>
                <w:shd w:val="clear" w:color="auto" w:fill="FFFFFF"/>
              </w:rPr>
            </w:pPr>
            <w:r>
              <w:rPr>
                <w:color w:val="000000"/>
                <w:sz w:val="19"/>
                <w:szCs w:val="19"/>
                <w:shd w:val="clear" w:color="auto" w:fill="FFFFFF"/>
              </w:rPr>
              <w:t xml:space="preserve">Part-Time </w:t>
            </w:r>
          </w:p>
        </w:tc>
        <w:tc>
          <w:tcPr>
            <w:tcW w:w="104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9"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ind w:right="33"/>
              <w:jc w:val="right"/>
              <w:rPr>
                <w:color w:val="000000"/>
                <w:sz w:val="19"/>
                <w:szCs w:val="19"/>
                <w:shd w:val="clear" w:color="auto" w:fill="FFFFFF"/>
              </w:rPr>
            </w:pPr>
            <w:r>
              <w:rPr>
                <w:color w:val="000000"/>
                <w:sz w:val="19"/>
                <w:szCs w:val="19"/>
                <w:shd w:val="clear" w:color="auto" w:fill="FFFFFF"/>
              </w:rPr>
              <w:t xml:space="preserve">8 </w:t>
            </w:r>
          </w:p>
        </w:tc>
        <w:tc>
          <w:tcPr>
            <w:tcW w:w="1027"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64"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jc w:val="center"/>
              <w:rPr>
                <w:color w:val="000000"/>
                <w:sz w:val="19"/>
                <w:szCs w:val="19"/>
                <w:shd w:val="clear" w:color="auto" w:fill="FFFFFF"/>
              </w:rPr>
            </w:pPr>
            <w:r>
              <w:rPr>
                <w:color w:val="000000"/>
                <w:sz w:val="19"/>
                <w:szCs w:val="19"/>
                <w:shd w:val="clear" w:color="auto" w:fill="FFFFFF"/>
              </w:rPr>
              <w:t xml:space="preserve">14 </w:t>
            </w:r>
          </w:p>
        </w:tc>
        <w:tc>
          <w:tcPr>
            <w:tcW w:w="1037"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64"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ind w:right="33"/>
              <w:jc w:val="right"/>
              <w:rPr>
                <w:color w:val="000000"/>
                <w:sz w:val="19"/>
                <w:szCs w:val="19"/>
                <w:shd w:val="clear" w:color="auto" w:fill="FFFFFF"/>
              </w:rPr>
            </w:pPr>
            <w:r>
              <w:rPr>
                <w:color w:val="000000"/>
                <w:sz w:val="19"/>
                <w:szCs w:val="19"/>
                <w:shd w:val="clear" w:color="auto" w:fill="FFFFFF"/>
              </w:rPr>
              <w:t xml:space="preserve">7 </w:t>
            </w:r>
          </w:p>
        </w:tc>
        <w:tc>
          <w:tcPr>
            <w:tcW w:w="103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4"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ind w:right="28"/>
              <w:jc w:val="right"/>
              <w:rPr>
                <w:color w:val="000000"/>
                <w:sz w:val="19"/>
                <w:szCs w:val="19"/>
                <w:shd w:val="clear" w:color="auto" w:fill="FFFFFF"/>
              </w:rPr>
            </w:pPr>
            <w:r>
              <w:rPr>
                <w:color w:val="000000"/>
                <w:sz w:val="19"/>
                <w:szCs w:val="19"/>
                <w:shd w:val="clear" w:color="auto" w:fill="FFFFFF"/>
              </w:rPr>
              <w:t xml:space="preserve">8 </w:t>
            </w:r>
          </w:p>
        </w:tc>
        <w:tc>
          <w:tcPr>
            <w:tcW w:w="104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9"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ind w:right="19"/>
              <w:jc w:val="center"/>
              <w:rPr>
                <w:color w:val="000000"/>
                <w:sz w:val="19"/>
                <w:szCs w:val="19"/>
                <w:shd w:val="clear" w:color="auto" w:fill="FFFFFF"/>
              </w:rPr>
            </w:pPr>
            <w:r>
              <w:rPr>
                <w:color w:val="000000"/>
                <w:sz w:val="19"/>
                <w:szCs w:val="19"/>
                <w:shd w:val="clear" w:color="auto" w:fill="FFFFFF"/>
              </w:rPr>
              <w:t xml:space="preserve">11 </w:t>
            </w:r>
          </w:p>
        </w:tc>
        <w:tc>
          <w:tcPr>
            <w:tcW w:w="1407"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28"/>
              <w:jc w:val="right"/>
              <w:rPr>
                <w:color w:val="000000"/>
                <w:sz w:val="19"/>
                <w:szCs w:val="19"/>
                <w:shd w:val="clear" w:color="auto" w:fill="FFFFFF"/>
              </w:rPr>
            </w:pPr>
            <w:r>
              <w:rPr>
                <w:color w:val="000000"/>
                <w:sz w:val="19"/>
                <w:szCs w:val="19"/>
                <w:shd w:val="clear" w:color="auto" w:fill="FFFFFF"/>
              </w:rPr>
              <w:t xml:space="preserve">9.60 </w:t>
            </w:r>
          </w:p>
        </w:tc>
      </w:tr>
      <w:tr w:rsidR="007738A8" w:rsidTr="007738A8">
        <w:trPr>
          <w:trHeight w:hRule="exact" w:val="240"/>
        </w:trPr>
        <w:tc>
          <w:tcPr>
            <w:tcW w:w="1665"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rPr>
                <w:color w:val="000000"/>
                <w:sz w:val="19"/>
                <w:szCs w:val="19"/>
                <w:shd w:val="clear" w:color="auto" w:fill="FFFFFF"/>
              </w:rPr>
            </w:pPr>
            <w:r>
              <w:rPr>
                <w:color w:val="000000"/>
                <w:sz w:val="19"/>
                <w:szCs w:val="19"/>
                <w:shd w:val="clear" w:color="auto" w:fill="FFFFFF"/>
              </w:rPr>
              <w:t xml:space="preserve">Total </w:t>
            </w:r>
          </w:p>
        </w:tc>
        <w:tc>
          <w:tcPr>
            <w:tcW w:w="104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9"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ind w:right="33"/>
              <w:jc w:val="right"/>
              <w:rPr>
                <w:color w:val="000000"/>
                <w:sz w:val="19"/>
                <w:szCs w:val="19"/>
                <w:shd w:val="clear" w:color="auto" w:fill="FFFFFF"/>
              </w:rPr>
            </w:pPr>
            <w:r>
              <w:rPr>
                <w:color w:val="000000"/>
                <w:sz w:val="19"/>
                <w:szCs w:val="19"/>
                <w:shd w:val="clear" w:color="auto" w:fill="FFFFFF"/>
              </w:rPr>
              <w:t xml:space="preserve">16 </w:t>
            </w:r>
          </w:p>
        </w:tc>
        <w:tc>
          <w:tcPr>
            <w:tcW w:w="1027"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64"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jc w:val="center"/>
              <w:rPr>
                <w:color w:val="000000"/>
                <w:sz w:val="19"/>
                <w:szCs w:val="19"/>
                <w:shd w:val="clear" w:color="auto" w:fill="FFFFFF"/>
              </w:rPr>
            </w:pPr>
            <w:r>
              <w:rPr>
                <w:color w:val="000000"/>
                <w:sz w:val="19"/>
                <w:szCs w:val="19"/>
                <w:shd w:val="clear" w:color="auto" w:fill="FFFFFF"/>
              </w:rPr>
              <w:t xml:space="preserve">30 </w:t>
            </w:r>
          </w:p>
        </w:tc>
        <w:tc>
          <w:tcPr>
            <w:tcW w:w="1037"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64"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ind w:right="33"/>
              <w:jc w:val="right"/>
              <w:rPr>
                <w:color w:val="000000"/>
                <w:sz w:val="19"/>
                <w:szCs w:val="19"/>
                <w:shd w:val="clear" w:color="auto" w:fill="FFFFFF"/>
              </w:rPr>
            </w:pPr>
            <w:r>
              <w:rPr>
                <w:color w:val="000000"/>
                <w:sz w:val="19"/>
                <w:szCs w:val="19"/>
                <w:shd w:val="clear" w:color="auto" w:fill="FFFFFF"/>
              </w:rPr>
              <w:t xml:space="preserve">18 </w:t>
            </w:r>
          </w:p>
        </w:tc>
        <w:tc>
          <w:tcPr>
            <w:tcW w:w="103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4"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ind w:right="28"/>
              <w:jc w:val="right"/>
              <w:rPr>
                <w:color w:val="000000"/>
                <w:sz w:val="19"/>
                <w:szCs w:val="19"/>
                <w:shd w:val="clear" w:color="auto" w:fill="FFFFFF"/>
              </w:rPr>
            </w:pPr>
            <w:r>
              <w:rPr>
                <w:color w:val="000000"/>
                <w:sz w:val="19"/>
                <w:szCs w:val="19"/>
                <w:shd w:val="clear" w:color="auto" w:fill="FFFFFF"/>
              </w:rPr>
              <w:t xml:space="preserve">21 </w:t>
            </w:r>
          </w:p>
        </w:tc>
        <w:tc>
          <w:tcPr>
            <w:tcW w:w="1042" w:type="dxa"/>
            <w:tcBorders>
              <w:top w:val="single" w:sz="4" w:space="0" w:color="auto"/>
              <w:left w:val="single" w:sz="4" w:space="0" w:color="auto"/>
              <w:bottom w:val="single" w:sz="4" w:space="0" w:color="auto"/>
              <w:right w:val="nil"/>
            </w:tcBorders>
            <w:vAlign w:val="center"/>
          </w:tcPr>
          <w:p w:rsidR="007738A8" w:rsidRDefault="007738A8">
            <w:pPr>
              <w:pStyle w:val="Style"/>
              <w:spacing w:line="276" w:lineRule="auto"/>
              <w:jc w:val="center"/>
              <w:rPr>
                <w:color w:val="000000"/>
                <w:sz w:val="19"/>
                <w:szCs w:val="19"/>
                <w:shd w:val="clear" w:color="auto" w:fill="FFFFFF"/>
              </w:rPr>
            </w:pPr>
          </w:p>
        </w:tc>
        <w:tc>
          <w:tcPr>
            <w:tcW w:w="259" w:type="dxa"/>
            <w:tcBorders>
              <w:top w:val="single" w:sz="4" w:space="0" w:color="auto"/>
              <w:left w:val="nil"/>
              <w:bottom w:val="single" w:sz="4" w:space="0" w:color="auto"/>
              <w:right w:val="single" w:sz="4" w:space="0" w:color="auto"/>
            </w:tcBorders>
            <w:vAlign w:val="center"/>
            <w:hideMark/>
          </w:tcPr>
          <w:p w:rsidR="007738A8" w:rsidRDefault="007738A8">
            <w:pPr>
              <w:pStyle w:val="Style"/>
              <w:spacing w:line="276" w:lineRule="auto"/>
              <w:ind w:right="19"/>
              <w:jc w:val="center"/>
              <w:rPr>
                <w:color w:val="000000"/>
                <w:sz w:val="19"/>
                <w:szCs w:val="19"/>
                <w:shd w:val="clear" w:color="auto" w:fill="FFFFFF"/>
              </w:rPr>
            </w:pPr>
            <w:r>
              <w:rPr>
                <w:color w:val="000000"/>
                <w:sz w:val="19"/>
                <w:szCs w:val="19"/>
                <w:shd w:val="clear" w:color="auto" w:fill="FFFFFF"/>
              </w:rPr>
              <w:t xml:space="preserve">34 </w:t>
            </w:r>
          </w:p>
        </w:tc>
        <w:tc>
          <w:tcPr>
            <w:tcW w:w="1407"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28"/>
              <w:jc w:val="right"/>
              <w:rPr>
                <w:color w:val="000000"/>
                <w:sz w:val="19"/>
                <w:szCs w:val="19"/>
                <w:shd w:val="clear" w:color="auto" w:fill="FFFFFF"/>
              </w:rPr>
            </w:pPr>
            <w:r>
              <w:rPr>
                <w:color w:val="000000"/>
                <w:sz w:val="19"/>
                <w:szCs w:val="19"/>
                <w:shd w:val="clear" w:color="auto" w:fill="FFFFFF"/>
              </w:rPr>
              <w:t xml:space="preserve">23.80 </w:t>
            </w:r>
          </w:p>
        </w:tc>
      </w:tr>
      <w:tr w:rsidR="007738A8" w:rsidTr="007738A8">
        <w:trPr>
          <w:trHeight w:hRule="exact" w:val="254"/>
        </w:trPr>
        <w:tc>
          <w:tcPr>
            <w:tcW w:w="1665"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rPr>
                <w:color w:val="000000"/>
                <w:sz w:val="19"/>
                <w:szCs w:val="19"/>
                <w:shd w:val="clear" w:color="auto" w:fill="FFFFFF"/>
              </w:rPr>
            </w:pPr>
            <w:r>
              <w:rPr>
                <w:color w:val="000000"/>
                <w:sz w:val="19"/>
                <w:szCs w:val="19"/>
                <w:shd w:val="clear" w:color="auto" w:fill="FFFFFF"/>
              </w:rPr>
              <w:t xml:space="preserve">FTE Students </w:t>
            </w: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38"/>
              <w:jc w:val="right"/>
              <w:rPr>
                <w:color w:val="000000"/>
                <w:sz w:val="19"/>
                <w:szCs w:val="19"/>
                <w:shd w:val="clear" w:color="auto" w:fill="FFFFFF"/>
              </w:rPr>
            </w:pPr>
            <w:r>
              <w:rPr>
                <w:color w:val="000000"/>
                <w:sz w:val="19"/>
                <w:szCs w:val="19"/>
                <w:shd w:val="clear" w:color="auto" w:fill="FFFFFF"/>
              </w:rPr>
              <w:t xml:space="preserve">10.67 </w:t>
            </w:r>
          </w:p>
        </w:tc>
        <w:tc>
          <w:tcPr>
            <w:tcW w:w="1291"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33"/>
              <w:jc w:val="right"/>
              <w:rPr>
                <w:color w:val="000000"/>
                <w:sz w:val="19"/>
                <w:szCs w:val="19"/>
                <w:shd w:val="clear" w:color="auto" w:fill="FFFFFF"/>
              </w:rPr>
            </w:pPr>
            <w:r>
              <w:rPr>
                <w:color w:val="000000"/>
                <w:sz w:val="19"/>
                <w:szCs w:val="19"/>
                <w:shd w:val="clear" w:color="auto" w:fill="FFFFFF"/>
              </w:rPr>
              <w:t xml:space="preserve">20.67 </w:t>
            </w: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38"/>
              <w:jc w:val="right"/>
              <w:rPr>
                <w:color w:val="000000"/>
                <w:sz w:val="19"/>
                <w:szCs w:val="19"/>
                <w:shd w:val="clear" w:color="auto" w:fill="FFFFFF"/>
              </w:rPr>
            </w:pPr>
            <w:r>
              <w:rPr>
                <w:color w:val="000000"/>
                <w:sz w:val="19"/>
                <w:szCs w:val="19"/>
                <w:shd w:val="clear" w:color="auto" w:fill="FFFFFF"/>
              </w:rPr>
              <w:t xml:space="preserve">13.33 </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28"/>
              <w:jc w:val="right"/>
              <w:rPr>
                <w:color w:val="000000"/>
                <w:sz w:val="19"/>
                <w:szCs w:val="19"/>
                <w:shd w:val="clear" w:color="auto" w:fill="FFFFFF"/>
              </w:rPr>
            </w:pPr>
            <w:r>
              <w:rPr>
                <w:color w:val="000000"/>
                <w:sz w:val="19"/>
                <w:szCs w:val="19"/>
                <w:shd w:val="clear" w:color="auto" w:fill="FFFFFF"/>
              </w:rPr>
              <w:t xml:space="preserve">15.67 </w:t>
            </w: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33"/>
              <w:jc w:val="right"/>
              <w:rPr>
                <w:color w:val="000000"/>
                <w:sz w:val="19"/>
                <w:szCs w:val="19"/>
                <w:shd w:val="clear" w:color="auto" w:fill="FFFFFF"/>
              </w:rPr>
            </w:pPr>
            <w:r>
              <w:rPr>
                <w:color w:val="000000"/>
                <w:sz w:val="19"/>
                <w:szCs w:val="19"/>
                <w:shd w:val="clear" w:color="auto" w:fill="FFFFFF"/>
              </w:rPr>
              <w:t xml:space="preserve">26.67 </w:t>
            </w:r>
          </w:p>
        </w:tc>
        <w:tc>
          <w:tcPr>
            <w:tcW w:w="1407" w:type="dxa"/>
            <w:tcBorders>
              <w:top w:val="single" w:sz="4" w:space="0" w:color="auto"/>
              <w:left w:val="single" w:sz="4" w:space="0" w:color="auto"/>
              <w:bottom w:val="single" w:sz="4" w:space="0" w:color="auto"/>
              <w:right w:val="single" w:sz="4" w:space="0" w:color="auto"/>
            </w:tcBorders>
            <w:vAlign w:val="center"/>
            <w:hideMark/>
          </w:tcPr>
          <w:p w:rsidR="007738A8" w:rsidRDefault="007738A8">
            <w:pPr>
              <w:pStyle w:val="Style"/>
              <w:spacing w:line="276" w:lineRule="auto"/>
              <w:ind w:right="28"/>
              <w:jc w:val="right"/>
              <w:rPr>
                <w:color w:val="000000"/>
                <w:sz w:val="19"/>
                <w:szCs w:val="19"/>
                <w:shd w:val="clear" w:color="auto" w:fill="FFFFFF"/>
              </w:rPr>
            </w:pPr>
            <w:r>
              <w:rPr>
                <w:color w:val="000000"/>
                <w:sz w:val="19"/>
                <w:szCs w:val="19"/>
                <w:shd w:val="clear" w:color="auto" w:fill="FFFFFF"/>
              </w:rPr>
              <w:t xml:space="preserve">17.40 </w:t>
            </w:r>
          </w:p>
        </w:tc>
      </w:tr>
    </w:tbl>
    <w:p w:rsidR="007738A8" w:rsidRDefault="007738A8" w:rsidP="007738A8">
      <w:pPr>
        <w:pStyle w:val="Style"/>
        <w:spacing w:before="768" w:line="1" w:lineRule="exact"/>
        <w:jc w:val="center"/>
        <w:rPr>
          <w:b/>
          <w:color w:val="000000"/>
          <w:shd w:val="clear" w:color="auto" w:fill="FFFFFF"/>
        </w:rPr>
      </w:pPr>
      <w:r w:rsidRPr="00352F58">
        <w:rPr>
          <w:b/>
          <w:color w:val="000000"/>
          <w:shd w:val="clear" w:color="auto" w:fill="FFFFFF"/>
        </w:rPr>
        <w:t>Number of Degrees Conferred</w:t>
      </w:r>
    </w:p>
    <w:tbl>
      <w:tblPr>
        <w:tblStyle w:val="TableGrid"/>
        <w:tblW w:w="9540" w:type="dxa"/>
        <w:tblInd w:w="108" w:type="dxa"/>
        <w:tblLook w:val="04A0" w:firstRow="1" w:lastRow="0" w:firstColumn="1" w:lastColumn="0" w:noHBand="0" w:noVBand="1"/>
      </w:tblPr>
      <w:tblGrid>
        <w:gridCol w:w="1260"/>
        <w:gridCol w:w="1368"/>
        <w:gridCol w:w="1368"/>
        <w:gridCol w:w="1368"/>
        <w:gridCol w:w="1368"/>
        <w:gridCol w:w="1368"/>
        <w:gridCol w:w="1440"/>
      </w:tblGrid>
      <w:tr w:rsidR="00523567" w:rsidTr="00B304DF">
        <w:trPr>
          <w:trHeight w:val="197"/>
        </w:trPr>
        <w:tc>
          <w:tcPr>
            <w:tcW w:w="1260" w:type="dxa"/>
          </w:tcPr>
          <w:p w:rsidR="00523567" w:rsidRDefault="00523567" w:rsidP="00523567">
            <w:pPr>
              <w:pStyle w:val="Style"/>
              <w:jc w:val="center"/>
              <w:rPr>
                <w:b/>
                <w:color w:val="000000"/>
                <w:sz w:val="19"/>
                <w:szCs w:val="19"/>
                <w:shd w:val="clear" w:color="auto" w:fill="FFFFFF"/>
              </w:rPr>
            </w:pPr>
            <w:r>
              <w:rPr>
                <w:b/>
                <w:color w:val="000000"/>
                <w:sz w:val="19"/>
                <w:szCs w:val="19"/>
                <w:shd w:val="clear" w:color="auto" w:fill="FFFFFF"/>
              </w:rPr>
              <w:t>Bachelor</w:t>
            </w:r>
          </w:p>
        </w:tc>
        <w:tc>
          <w:tcPr>
            <w:tcW w:w="1368" w:type="dxa"/>
          </w:tcPr>
          <w:p w:rsidR="00523567" w:rsidRDefault="00523567" w:rsidP="00523567">
            <w:pPr>
              <w:pStyle w:val="Style"/>
              <w:jc w:val="center"/>
              <w:rPr>
                <w:b/>
                <w:color w:val="000000"/>
                <w:sz w:val="19"/>
                <w:szCs w:val="19"/>
                <w:shd w:val="clear" w:color="auto" w:fill="FFFFFF"/>
              </w:rPr>
            </w:pPr>
            <w:r>
              <w:rPr>
                <w:b/>
                <w:color w:val="000000"/>
                <w:sz w:val="19"/>
                <w:szCs w:val="19"/>
                <w:shd w:val="clear" w:color="auto" w:fill="FFFFFF"/>
              </w:rPr>
              <w:t>2009-2010</w:t>
            </w:r>
          </w:p>
        </w:tc>
        <w:tc>
          <w:tcPr>
            <w:tcW w:w="1368" w:type="dxa"/>
          </w:tcPr>
          <w:p w:rsidR="00523567" w:rsidRDefault="009D1FC9" w:rsidP="00523567">
            <w:pPr>
              <w:pStyle w:val="Style"/>
              <w:jc w:val="center"/>
              <w:rPr>
                <w:b/>
                <w:color w:val="000000"/>
                <w:sz w:val="19"/>
                <w:szCs w:val="19"/>
                <w:shd w:val="clear" w:color="auto" w:fill="FFFFFF"/>
              </w:rPr>
            </w:pPr>
            <w:r>
              <w:rPr>
                <w:b/>
                <w:color w:val="000000"/>
                <w:sz w:val="19"/>
                <w:szCs w:val="19"/>
                <w:shd w:val="clear" w:color="auto" w:fill="FFFFFF"/>
              </w:rPr>
              <w:t>2010-2011</w:t>
            </w:r>
          </w:p>
        </w:tc>
        <w:tc>
          <w:tcPr>
            <w:tcW w:w="1368" w:type="dxa"/>
          </w:tcPr>
          <w:p w:rsidR="00523567" w:rsidRDefault="009D1FC9" w:rsidP="00523567">
            <w:pPr>
              <w:pStyle w:val="Style"/>
              <w:jc w:val="center"/>
              <w:rPr>
                <w:b/>
                <w:color w:val="000000"/>
                <w:sz w:val="19"/>
                <w:szCs w:val="19"/>
                <w:shd w:val="clear" w:color="auto" w:fill="FFFFFF"/>
              </w:rPr>
            </w:pPr>
            <w:r>
              <w:rPr>
                <w:b/>
                <w:color w:val="000000"/>
                <w:sz w:val="19"/>
                <w:szCs w:val="19"/>
                <w:shd w:val="clear" w:color="auto" w:fill="FFFFFF"/>
              </w:rPr>
              <w:t>2011-2012</w:t>
            </w:r>
          </w:p>
        </w:tc>
        <w:tc>
          <w:tcPr>
            <w:tcW w:w="1368" w:type="dxa"/>
          </w:tcPr>
          <w:p w:rsidR="00523567" w:rsidRDefault="009D1FC9" w:rsidP="00523567">
            <w:pPr>
              <w:pStyle w:val="Style"/>
              <w:jc w:val="center"/>
              <w:rPr>
                <w:b/>
                <w:color w:val="000000"/>
                <w:sz w:val="19"/>
                <w:szCs w:val="19"/>
                <w:shd w:val="clear" w:color="auto" w:fill="FFFFFF"/>
              </w:rPr>
            </w:pPr>
            <w:r>
              <w:rPr>
                <w:b/>
                <w:color w:val="000000"/>
                <w:sz w:val="19"/>
                <w:szCs w:val="19"/>
                <w:shd w:val="clear" w:color="auto" w:fill="FFFFFF"/>
              </w:rPr>
              <w:t>2012-2013</w:t>
            </w:r>
          </w:p>
        </w:tc>
        <w:tc>
          <w:tcPr>
            <w:tcW w:w="1368" w:type="dxa"/>
          </w:tcPr>
          <w:p w:rsidR="00523567" w:rsidRDefault="009D1FC9" w:rsidP="00523567">
            <w:pPr>
              <w:pStyle w:val="Style"/>
              <w:jc w:val="center"/>
              <w:rPr>
                <w:b/>
                <w:color w:val="000000"/>
                <w:sz w:val="19"/>
                <w:szCs w:val="19"/>
                <w:shd w:val="clear" w:color="auto" w:fill="FFFFFF"/>
              </w:rPr>
            </w:pPr>
            <w:r>
              <w:rPr>
                <w:b/>
                <w:color w:val="000000"/>
                <w:sz w:val="19"/>
                <w:szCs w:val="19"/>
                <w:shd w:val="clear" w:color="auto" w:fill="FFFFFF"/>
              </w:rPr>
              <w:t>2013-2014</w:t>
            </w:r>
          </w:p>
        </w:tc>
        <w:tc>
          <w:tcPr>
            <w:tcW w:w="1440" w:type="dxa"/>
          </w:tcPr>
          <w:p w:rsidR="00523567" w:rsidRDefault="009D1FC9" w:rsidP="00523567">
            <w:pPr>
              <w:pStyle w:val="Style"/>
              <w:jc w:val="center"/>
              <w:rPr>
                <w:b/>
                <w:color w:val="000000"/>
                <w:sz w:val="19"/>
                <w:szCs w:val="19"/>
                <w:shd w:val="clear" w:color="auto" w:fill="FFFFFF"/>
              </w:rPr>
            </w:pPr>
            <w:r>
              <w:rPr>
                <w:b/>
                <w:color w:val="000000"/>
                <w:sz w:val="19"/>
                <w:szCs w:val="19"/>
                <w:shd w:val="clear" w:color="auto" w:fill="FFFFFF"/>
              </w:rPr>
              <w:t>Average</w:t>
            </w:r>
          </w:p>
        </w:tc>
      </w:tr>
      <w:tr w:rsidR="00523567" w:rsidTr="009D1FC9">
        <w:tc>
          <w:tcPr>
            <w:tcW w:w="1260" w:type="dxa"/>
          </w:tcPr>
          <w:p w:rsidR="00523567" w:rsidRPr="009D1FC9" w:rsidRDefault="009D1FC9" w:rsidP="00523567">
            <w:pPr>
              <w:pStyle w:val="Style"/>
              <w:jc w:val="center"/>
              <w:rPr>
                <w:color w:val="000000"/>
                <w:sz w:val="19"/>
                <w:szCs w:val="19"/>
                <w:shd w:val="clear" w:color="auto" w:fill="FFFFFF"/>
              </w:rPr>
            </w:pPr>
            <w:r w:rsidRPr="009D1FC9">
              <w:rPr>
                <w:color w:val="000000"/>
                <w:sz w:val="19"/>
                <w:szCs w:val="19"/>
                <w:shd w:val="clear" w:color="auto" w:fill="FFFFFF"/>
              </w:rPr>
              <w:t>Degrees Awarded</w:t>
            </w:r>
          </w:p>
        </w:tc>
        <w:tc>
          <w:tcPr>
            <w:tcW w:w="1368" w:type="dxa"/>
          </w:tcPr>
          <w:p w:rsidR="00523567" w:rsidRPr="009D1FC9" w:rsidRDefault="009D1FC9" w:rsidP="00523567">
            <w:pPr>
              <w:pStyle w:val="Style"/>
              <w:jc w:val="center"/>
              <w:rPr>
                <w:color w:val="000000"/>
                <w:sz w:val="19"/>
                <w:szCs w:val="19"/>
                <w:shd w:val="clear" w:color="auto" w:fill="FFFFFF"/>
              </w:rPr>
            </w:pPr>
            <w:r w:rsidRPr="009D1FC9">
              <w:rPr>
                <w:color w:val="000000"/>
                <w:sz w:val="19"/>
                <w:szCs w:val="19"/>
                <w:shd w:val="clear" w:color="auto" w:fill="FFFFFF"/>
              </w:rPr>
              <w:t>31</w:t>
            </w:r>
          </w:p>
        </w:tc>
        <w:tc>
          <w:tcPr>
            <w:tcW w:w="1368" w:type="dxa"/>
          </w:tcPr>
          <w:p w:rsidR="00523567" w:rsidRPr="009D1FC9" w:rsidRDefault="009D1FC9" w:rsidP="00523567">
            <w:pPr>
              <w:pStyle w:val="Style"/>
              <w:jc w:val="center"/>
              <w:rPr>
                <w:color w:val="000000"/>
                <w:sz w:val="19"/>
                <w:szCs w:val="19"/>
                <w:shd w:val="clear" w:color="auto" w:fill="FFFFFF"/>
              </w:rPr>
            </w:pPr>
            <w:r w:rsidRPr="009D1FC9">
              <w:rPr>
                <w:color w:val="000000"/>
                <w:sz w:val="19"/>
                <w:szCs w:val="19"/>
                <w:shd w:val="clear" w:color="auto" w:fill="FFFFFF"/>
              </w:rPr>
              <w:t>41</w:t>
            </w:r>
          </w:p>
        </w:tc>
        <w:tc>
          <w:tcPr>
            <w:tcW w:w="1368" w:type="dxa"/>
          </w:tcPr>
          <w:p w:rsidR="00523567" w:rsidRPr="009D1FC9" w:rsidRDefault="009D1FC9" w:rsidP="00523567">
            <w:pPr>
              <w:pStyle w:val="Style"/>
              <w:jc w:val="center"/>
              <w:rPr>
                <w:color w:val="000000"/>
                <w:sz w:val="19"/>
                <w:szCs w:val="19"/>
                <w:shd w:val="clear" w:color="auto" w:fill="FFFFFF"/>
              </w:rPr>
            </w:pPr>
            <w:r w:rsidRPr="009D1FC9">
              <w:rPr>
                <w:color w:val="000000"/>
                <w:sz w:val="19"/>
                <w:szCs w:val="19"/>
                <w:shd w:val="clear" w:color="auto" w:fill="FFFFFF"/>
              </w:rPr>
              <w:t>40</w:t>
            </w:r>
          </w:p>
        </w:tc>
        <w:tc>
          <w:tcPr>
            <w:tcW w:w="1368" w:type="dxa"/>
          </w:tcPr>
          <w:p w:rsidR="00523567" w:rsidRPr="009D1FC9" w:rsidRDefault="009D1FC9" w:rsidP="00523567">
            <w:pPr>
              <w:pStyle w:val="Style"/>
              <w:jc w:val="center"/>
              <w:rPr>
                <w:color w:val="000000"/>
                <w:sz w:val="19"/>
                <w:szCs w:val="19"/>
                <w:shd w:val="clear" w:color="auto" w:fill="FFFFFF"/>
              </w:rPr>
            </w:pPr>
            <w:r w:rsidRPr="009D1FC9">
              <w:rPr>
                <w:color w:val="000000"/>
                <w:sz w:val="19"/>
                <w:szCs w:val="19"/>
                <w:shd w:val="clear" w:color="auto" w:fill="FFFFFF"/>
              </w:rPr>
              <w:t>42</w:t>
            </w:r>
          </w:p>
        </w:tc>
        <w:tc>
          <w:tcPr>
            <w:tcW w:w="1368" w:type="dxa"/>
          </w:tcPr>
          <w:p w:rsidR="00523567" w:rsidRPr="009D1FC9" w:rsidRDefault="009D1FC9" w:rsidP="00523567">
            <w:pPr>
              <w:pStyle w:val="Style"/>
              <w:jc w:val="center"/>
              <w:rPr>
                <w:color w:val="000000"/>
                <w:sz w:val="19"/>
                <w:szCs w:val="19"/>
                <w:shd w:val="clear" w:color="auto" w:fill="FFFFFF"/>
              </w:rPr>
            </w:pPr>
            <w:r w:rsidRPr="009D1FC9">
              <w:rPr>
                <w:color w:val="000000"/>
                <w:sz w:val="19"/>
                <w:szCs w:val="19"/>
                <w:shd w:val="clear" w:color="auto" w:fill="FFFFFF"/>
              </w:rPr>
              <w:t>50</w:t>
            </w:r>
          </w:p>
        </w:tc>
        <w:tc>
          <w:tcPr>
            <w:tcW w:w="1440" w:type="dxa"/>
          </w:tcPr>
          <w:p w:rsidR="00523567" w:rsidRPr="009D1FC9" w:rsidRDefault="009D1FC9" w:rsidP="00523567">
            <w:pPr>
              <w:pStyle w:val="Style"/>
              <w:jc w:val="center"/>
              <w:rPr>
                <w:color w:val="000000"/>
                <w:sz w:val="19"/>
                <w:szCs w:val="19"/>
                <w:shd w:val="clear" w:color="auto" w:fill="FFFFFF"/>
              </w:rPr>
            </w:pPr>
            <w:r w:rsidRPr="009D1FC9">
              <w:rPr>
                <w:color w:val="000000"/>
                <w:sz w:val="19"/>
                <w:szCs w:val="19"/>
                <w:shd w:val="clear" w:color="auto" w:fill="FFFFFF"/>
              </w:rPr>
              <w:t>37.20</w:t>
            </w:r>
          </w:p>
        </w:tc>
      </w:tr>
      <w:tr w:rsidR="00523567" w:rsidTr="00B304DF">
        <w:trPr>
          <w:trHeight w:val="242"/>
        </w:trPr>
        <w:tc>
          <w:tcPr>
            <w:tcW w:w="1260" w:type="dxa"/>
          </w:tcPr>
          <w:p w:rsidR="00523567" w:rsidRDefault="009D1FC9" w:rsidP="00523567">
            <w:pPr>
              <w:pStyle w:val="Style"/>
              <w:jc w:val="center"/>
              <w:rPr>
                <w:b/>
                <w:color w:val="000000"/>
                <w:sz w:val="19"/>
                <w:szCs w:val="19"/>
                <w:shd w:val="clear" w:color="auto" w:fill="FFFFFF"/>
              </w:rPr>
            </w:pPr>
            <w:r>
              <w:rPr>
                <w:b/>
                <w:color w:val="000000"/>
                <w:sz w:val="19"/>
                <w:szCs w:val="19"/>
                <w:shd w:val="clear" w:color="auto" w:fill="FFFFFF"/>
              </w:rPr>
              <w:t>Master</w:t>
            </w:r>
          </w:p>
        </w:tc>
        <w:tc>
          <w:tcPr>
            <w:tcW w:w="1368" w:type="dxa"/>
          </w:tcPr>
          <w:p w:rsidR="00523567" w:rsidRDefault="009D1FC9" w:rsidP="00523567">
            <w:pPr>
              <w:pStyle w:val="Style"/>
              <w:jc w:val="center"/>
              <w:rPr>
                <w:b/>
                <w:color w:val="000000"/>
                <w:sz w:val="19"/>
                <w:szCs w:val="19"/>
                <w:shd w:val="clear" w:color="auto" w:fill="FFFFFF"/>
              </w:rPr>
            </w:pPr>
            <w:r>
              <w:rPr>
                <w:b/>
                <w:color w:val="000000"/>
                <w:sz w:val="19"/>
                <w:szCs w:val="19"/>
                <w:shd w:val="clear" w:color="auto" w:fill="FFFFFF"/>
              </w:rPr>
              <w:t>2009-2010</w:t>
            </w:r>
          </w:p>
        </w:tc>
        <w:tc>
          <w:tcPr>
            <w:tcW w:w="1368" w:type="dxa"/>
          </w:tcPr>
          <w:p w:rsidR="00523567" w:rsidRDefault="009D1FC9" w:rsidP="00523567">
            <w:pPr>
              <w:pStyle w:val="Style"/>
              <w:jc w:val="center"/>
              <w:rPr>
                <w:b/>
                <w:color w:val="000000"/>
                <w:sz w:val="19"/>
                <w:szCs w:val="19"/>
                <w:shd w:val="clear" w:color="auto" w:fill="FFFFFF"/>
              </w:rPr>
            </w:pPr>
            <w:r>
              <w:rPr>
                <w:b/>
                <w:color w:val="000000"/>
                <w:sz w:val="19"/>
                <w:szCs w:val="19"/>
                <w:shd w:val="clear" w:color="auto" w:fill="FFFFFF"/>
              </w:rPr>
              <w:t>2010-2011</w:t>
            </w:r>
          </w:p>
        </w:tc>
        <w:tc>
          <w:tcPr>
            <w:tcW w:w="1368" w:type="dxa"/>
          </w:tcPr>
          <w:p w:rsidR="00523567" w:rsidRDefault="009D1FC9" w:rsidP="009D1FC9">
            <w:pPr>
              <w:pStyle w:val="Style"/>
              <w:jc w:val="center"/>
              <w:rPr>
                <w:b/>
                <w:color w:val="000000"/>
                <w:sz w:val="19"/>
                <w:szCs w:val="19"/>
                <w:shd w:val="clear" w:color="auto" w:fill="FFFFFF"/>
              </w:rPr>
            </w:pPr>
            <w:r>
              <w:rPr>
                <w:b/>
                <w:color w:val="000000"/>
                <w:sz w:val="19"/>
                <w:szCs w:val="19"/>
                <w:shd w:val="clear" w:color="auto" w:fill="FFFFFF"/>
              </w:rPr>
              <w:t>2011-2012</w:t>
            </w:r>
          </w:p>
        </w:tc>
        <w:tc>
          <w:tcPr>
            <w:tcW w:w="1368" w:type="dxa"/>
          </w:tcPr>
          <w:p w:rsidR="00523567" w:rsidRDefault="009D1FC9" w:rsidP="00523567">
            <w:pPr>
              <w:pStyle w:val="Style"/>
              <w:jc w:val="center"/>
              <w:rPr>
                <w:b/>
                <w:color w:val="000000"/>
                <w:sz w:val="19"/>
                <w:szCs w:val="19"/>
                <w:shd w:val="clear" w:color="auto" w:fill="FFFFFF"/>
              </w:rPr>
            </w:pPr>
            <w:r>
              <w:rPr>
                <w:b/>
                <w:color w:val="000000"/>
                <w:sz w:val="19"/>
                <w:szCs w:val="19"/>
                <w:shd w:val="clear" w:color="auto" w:fill="FFFFFF"/>
              </w:rPr>
              <w:t>2012-2013</w:t>
            </w:r>
          </w:p>
        </w:tc>
        <w:tc>
          <w:tcPr>
            <w:tcW w:w="1368" w:type="dxa"/>
          </w:tcPr>
          <w:p w:rsidR="00523567" w:rsidRDefault="009D1FC9" w:rsidP="00523567">
            <w:pPr>
              <w:pStyle w:val="Style"/>
              <w:jc w:val="center"/>
              <w:rPr>
                <w:b/>
                <w:color w:val="000000"/>
                <w:sz w:val="19"/>
                <w:szCs w:val="19"/>
                <w:shd w:val="clear" w:color="auto" w:fill="FFFFFF"/>
              </w:rPr>
            </w:pPr>
            <w:r>
              <w:rPr>
                <w:b/>
                <w:color w:val="000000"/>
                <w:sz w:val="19"/>
                <w:szCs w:val="19"/>
                <w:shd w:val="clear" w:color="auto" w:fill="FFFFFF"/>
              </w:rPr>
              <w:t>2013-2014</w:t>
            </w:r>
          </w:p>
        </w:tc>
        <w:tc>
          <w:tcPr>
            <w:tcW w:w="1440" w:type="dxa"/>
          </w:tcPr>
          <w:p w:rsidR="00523567" w:rsidRDefault="009D1FC9" w:rsidP="00523567">
            <w:pPr>
              <w:pStyle w:val="Style"/>
              <w:jc w:val="center"/>
              <w:rPr>
                <w:b/>
                <w:color w:val="000000"/>
                <w:sz w:val="19"/>
                <w:szCs w:val="19"/>
                <w:shd w:val="clear" w:color="auto" w:fill="FFFFFF"/>
              </w:rPr>
            </w:pPr>
            <w:r>
              <w:rPr>
                <w:b/>
                <w:color w:val="000000"/>
                <w:sz w:val="19"/>
                <w:szCs w:val="19"/>
                <w:shd w:val="clear" w:color="auto" w:fill="FFFFFF"/>
              </w:rPr>
              <w:t>Average</w:t>
            </w:r>
          </w:p>
        </w:tc>
      </w:tr>
      <w:tr w:rsidR="00523567" w:rsidTr="009D1FC9">
        <w:trPr>
          <w:trHeight w:val="287"/>
        </w:trPr>
        <w:tc>
          <w:tcPr>
            <w:tcW w:w="1260" w:type="dxa"/>
          </w:tcPr>
          <w:p w:rsidR="00523567" w:rsidRPr="009D1FC9" w:rsidRDefault="009D1FC9" w:rsidP="00523567">
            <w:pPr>
              <w:pStyle w:val="Style"/>
              <w:jc w:val="center"/>
              <w:rPr>
                <w:color w:val="000000"/>
                <w:sz w:val="19"/>
                <w:szCs w:val="19"/>
                <w:shd w:val="clear" w:color="auto" w:fill="FFFFFF"/>
              </w:rPr>
            </w:pPr>
            <w:r w:rsidRPr="009D1FC9">
              <w:rPr>
                <w:color w:val="000000"/>
                <w:sz w:val="19"/>
                <w:szCs w:val="19"/>
                <w:shd w:val="clear" w:color="auto" w:fill="FFFFFF"/>
              </w:rPr>
              <w:t>Degree Awarded</w:t>
            </w:r>
          </w:p>
        </w:tc>
        <w:tc>
          <w:tcPr>
            <w:tcW w:w="1368" w:type="dxa"/>
          </w:tcPr>
          <w:p w:rsidR="00523567" w:rsidRPr="009D1FC9" w:rsidRDefault="009D1FC9" w:rsidP="00523567">
            <w:pPr>
              <w:pStyle w:val="Style"/>
              <w:jc w:val="center"/>
              <w:rPr>
                <w:color w:val="000000"/>
                <w:sz w:val="19"/>
                <w:szCs w:val="19"/>
                <w:shd w:val="clear" w:color="auto" w:fill="FFFFFF"/>
              </w:rPr>
            </w:pPr>
            <w:r w:rsidRPr="009D1FC9">
              <w:rPr>
                <w:color w:val="000000"/>
                <w:sz w:val="19"/>
                <w:szCs w:val="19"/>
                <w:shd w:val="clear" w:color="auto" w:fill="FFFFFF"/>
              </w:rPr>
              <w:t>7</w:t>
            </w:r>
          </w:p>
        </w:tc>
        <w:tc>
          <w:tcPr>
            <w:tcW w:w="1368" w:type="dxa"/>
          </w:tcPr>
          <w:p w:rsidR="00523567" w:rsidRPr="009D1FC9" w:rsidRDefault="009D1FC9" w:rsidP="00523567">
            <w:pPr>
              <w:pStyle w:val="Style"/>
              <w:jc w:val="center"/>
              <w:rPr>
                <w:color w:val="000000"/>
                <w:sz w:val="19"/>
                <w:szCs w:val="19"/>
                <w:shd w:val="clear" w:color="auto" w:fill="FFFFFF"/>
              </w:rPr>
            </w:pPr>
            <w:r w:rsidRPr="009D1FC9">
              <w:rPr>
                <w:color w:val="000000"/>
                <w:sz w:val="19"/>
                <w:szCs w:val="19"/>
                <w:shd w:val="clear" w:color="auto" w:fill="FFFFFF"/>
              </w:rPr>
              <w:t>9</w:t>
            </w:r>
          </w:p>
        </w:tc>
        <w:tc>
          <w:tcPr>
            <w:tcW w:w="1368" w:type="dxa"/>
          </w:tcPr>
          <w:p w:rsidR="00523567" w:rsidRPr="009D1FC9" w:rsidRDefault="009D1FC9" w:rsidP="00523567">
            <w:pPr>
              <w:pStyle w:val="Style"/>
              <w:jc w:val="center"/>
              <w:rPr>
                <w:color w:val="000000"/>
                <w:sz w:val="19"/>
                <w:szCs w:val="19"/>
                <w:shd w:val="clear" w:color="auto" w:fill="FFFFFF"/>
              </w:rPr>
            </w:pPr>
            <w:r w:rsidRPr="009D1FC9">
              <w:rPr>
                <w:color w:val="000000"/>
                <w:sz w:val="19"/>
                <w:szCs w:val="19"/>
                <w:shd w:val="clear" w:color="auto" w:fill="FFFFFF"/>
              </w:rPr>
              <w:t>4</w:t>
            </w:r>
          </w:p>
        </w:tc>
        <w:tc>
          <w:tcPr>
            <w:tcW w:w="1368" w:type="dxa"/>
          </w:tcPr>
          <w:p w:rsidR="00523567" w:rsidRPr="009D1FC9" w:rsidRDefault="009D1FC9" w:rsidP="00523567">
            <w:pPr>
              <w:pStyle w:val="Style"/>
              <w:jc w:val="center"/>
              <w:rPr>
                <w:color w:val="000000"/>
                <w:sz w:val="19"/>
                <w:szCs w:val="19"/>
                <w:shd w:val="clear" w:color="auto" w:fill="FFFFFF"/>
              </w:rPr>
            </w:pPr>
            <w:r w:rsidRPr="009D1FC9">
              <w:rPr>
                <w:color w:val="000000"/>
                <w:sz w:val="19"/>
                <w:szCs w:val="19"/>
                <w:shd w:val="clear" w:color="auto" w:fill="FFFFFF"/>
              </w:rPr>
              <w:t>3</w:t>
            </w:r>
          </w:p>
        </w:tc>
        <w:tc>
          <w:tcPr>
            <w:tcW w:w="1368" w:type="dxa"/>
          </w:tcPr>
          <w:p w:rsidR="00523567" w:rsidRPr="009D1FC9" w:rsidRDefault="009D1FC9" w:rsidP="00523567">
            <w:pPr>
              <w:pStyle w:val="Style"/>
              <w:jc w:val="center"/>
              <w:rPr>
                <w:color w:val="000000"/>
                <w:sz w:val="19"/>
                <w:szCs w:val="19"/>
                <w:shd w:val="clear" w:color="auto" w:fill="FFFFFF"/>
              </w:rPr>
            </w:pPr>
            <w:r w:rsidRPr="009D1FC9">
              <w:rPr>
                <w:color w:val="000000"/>
                <w:sz w:val="19"/>
                <w:szCs w:val="19"/>
                <w:shd w:val="clear" w:color="auto" w:fill="FFFFFF"/>
              </w:rPr>
              <w:t>9</w:t>
            </w:r>
          </w:p>
        </w:tc>
        <w:tc>
          <w:tcPr>
            <w:tcW w:w="1440" w:type="dxa"/>
          </w:tcPr>
          <w:p w:rsidR="00523567" w:rsidRPr="009D1FC9" w:rsidRDefault="009D1FC9" w:rsidP="00523567">
            <w:pPr>
              <w:pStyle w:val="Style"/>
              <w:jc w:val="center"/>
              <w:rPr>
                <w:color w:val="000000"/>
                <w:sz w:val="19"/>
                <w:szCs w:val="19"/>
                <w:shd w:val="clear" w:color="auto" w:fill="FFFFFF"/>
              </w:rPr>
            </w:pPr>
            <w:r w:rsidRPr="009D1FC9">
              <w:rPr>
                <w:color w:val="000000"/>
                <w:sz w:val="19"/>
                <w:szCs w:val="19"/>
                <w:shd w:val="clear" w:color="auto" w:fill="FFFFFF"/>
              </w:rPr>
              <w:t>6.40</w:t>
            </w:r>
          </w:p>
        </w:tc>
      </w:tr>
    </w:tbl>
    <w:p w:rsidR="00523567" w:rsidRDefault="00523567" w:rsidP="007738A8">
      <w:pPr>
        <w:pStyle w:val="Style"/>
        <w:spacing w:before="768" w:line="1" w:lineRule="exact"/>
        <w:jc w:val="center"/>
        <w:rPr>
          <w:b/>
          <w:sz w:val="20"/>
          <w:szCs w:val="20"/>
        </w:rPr>
      </w:pPr>
    </w:p>
    <w:p w:rsidR="002F7DE1" w:rsidRDefault="002F7DE1" w:rsidP="007738A8">
      <w:pPr>
        <w:pStyle w:val="Style"/>
        <w:spacing w:before="768" w:line="1" w:lineRule="exact"/>
        <w:jc w:val="center"/>
        <w:rPr>
          <w:b/>
          <w:sz w:val="20"/>
          <w:szCs w:val="20"/>
        </w:rPr>
      </w:pPr>
    </w:p>
    <w:p w:rsidR="002F7DE1" w:rsidRPr="007738A8" w:rsidRDefault="002F7DE1" w:rsidP="007738A8">
      <w:pPr>
        <w:pStyle w:val="Style"/>
        <w:spacing w:before="768" w:line="1" w:lineRule="exact"/>
        <w:jc w:val="center"/>
        <w:rPr>
          <w:b/>
          <w:sz w:val="20"/>
          <w:szCs w:val="20"/>
        </w:rPr>
      </w:pPr>
    </w:p>
    <w:p w:rsidR="009D1FC9" w:rsidRPr="00352F58" w:rsidRDefault="00352F58" w:rsidP="007738A8">
      <w:pPr>
        <w:pStyle w:val="Style"/>
        <w:spacing w:before="475" w:line="1" w:lineRule="exact"/>
        <w:jc w:val="center"/>
        <w:rPr>
          <w:b/>
          <w:color w:val="000000"/>
          <w:shd w:val="clear" w:color="auto" w:fill="FFFFFF"/>
        </w:rPr>
      </w:pPr>
      <w:r w:rsidRPr="00352F58">
        <w:rPr>
          <w:b/>
          <w:color w:val="000000"/>
          <w:shd w:val="clear" w:color="auto" w:fill="FFFFFF"/>
        </w:rPr>
        <w:t>M</w:t>
      </w:r>
      <w:r w:rsidR="007738A8" w:rsidRPr="00352F58">
        <w:rPr>
          <w:b/>
          <w:color w:val="000000"/>
          <w:shd w:val="clear" w:color="auto" w:fill="FFFFFF"/>
        </w:rPr>
        <w:t>ajors/Degrees Conferred Ratio</w:t>
      </w:r>
    </w:p>
    <w:tbl>
      <w:tblPr>
        <w:tblStyle w:val="TableGrid"/>
        <w:tblW w:w="9540" w:type="dxa"/>
        <w:tblInd w:w="108" w:type="dxa"/>
        <w:tblLook w:val="04A0" w:firstRow="1" w:lastRow="0" w:firstColumn="1" w:lastColumn="0" w:noHBand="0" w:noVBand="1"/>
      </w:tblPr>
      <w:tblGrid>
        <w:gridCol w:w="1260"/>
        <w:gridCol w:w="1368"/>
        <w:gridCol w:w="1368"/>
        <w:gridCol w:w="1368"/>
        <w:gridCol w:w="1368"/>
        <w:gridCol w:w="1368"/>
        <w:gridCol w:w="1440"/>
      </w:tblGrid>
      <w:tr w:rsidR="009D1FC9" w:rsidTr="00B304DF">
        <w:trPr>
          <w:trHeight w:val="323"/>
        </w:trPr>
        <w:tc>
          <w:tcPr>
            <w:tcW w:w="1260" w:type="dxa"/>
          </w:tcPr>
          <w:p w:rsidR="009D1FC9" w:rsidRDefault="009D1FC9" w:rsidP="007738A8">
            <w:pPr>
              <w:pStyle w:val="Style"/>
              <w:spacing w:before="475" w:line="1" w:lineRule="exact"/>
              <w:jc w:val="center"/>
              <w:rPr>
                <w:b/>
                <w:color w:val="000000"/>
                <w:sz w:val="19"/>
                <w:szCs w:val="19"/>
                <w:shd w:val="clear" w:color="auto" w:fill="FFFFFF"/>
              </w:rPr>
            </w:pPr>
            <w:r>
              <w:rPr>
                <w:b/>
                <w:color w:val="000000"/>
                <w:sz w:val="19"/>
                <w:szCs w:val="19"/>
                <w:shd w:val="clear" w:color="auto" w:fill="FFFFFF"/>
              </w:rPr>
              <w:lastRenderedPageBreak/>
              <w:t>Bachelor</w:t>
            </w:r>
          </w:p>
        </w:tc>
        <w:tc>
          <w:tcPr>
            <w:tcW w:w="1368" w:type="dxa"/>
          </w:tcPr>
          <w:p w:rsidR="009D1FC9" w:rsidRDefault="009D1FC9" w:rsidP="007738A8">
            <w:pPr>
              <w:pStyle w:val="Style"/>
              <w:spacing w:before="475" w:line="1" w:lineRule="exact"/>
              <w:jc w:val="center"/>
              <w:rPr>
                <w:b/>
                <w:color w:val="000000"/>
                <w:sz w:val="19"/>
                <w:szCs w:val="19"/>
                <w:shd w:val="clear" w:color="auto" w:fill="FFFFFF"/>
              </w:rPr>
            </w:pPr>
            <w:r>
              <w:rPr>
                <w:b/>
                <w:color w:val="000000"/>
                <w:sz w:val="19"/>
                <w:szCs w:val="19"/>
                <w:shd w:val="clear" w:color="auto" w:fill="FFFFFF"/>
              </w:rPr>
              <w:t>2009-2010</w:t>
            </w:r>
          </w:p>
        </w:tc>
        <w:tc>
          <w:tcPr>
            <w:tcW w:w="1368" w:type="dxa"/>
          </w:tcPr>
          <w:p w:rsidR="009D1FC9" w:rsidRDefault="009D1FC9" w:rsidP="007738A8">
            <w:pPr>
              <w:pStyle w:val="Style"/>
              <w:spacing w:before="475" w:line="1" w:lineRule="exact"/>
              <w:jc w:val="center"/>
              <w:rPr>
                <w:b/>
                <w:color w:val="000000"/>
                <w:sz w:val="19"/>
                <w:szCs w:val="19"/>
                <w:shd w:val="clear" w:color="auto" w:fill="FFFFFF"/>
              </w:rPr>
            </w:pPr>
            <w:r>
              <w:rPr>
                <w:b/>
                <w:color w:val="000000"/>
                <w:sz w:val="19"/>
                <w:szCs w:val="19"/>
                <w:shd w:val="clear" w:color="auto" w:fill="FFFFFF"/>
              </w:rPr>
              <w:t>2010-2011</w:t>
            </w:r>
          </w:p>
        </w:tc>
        <w:tc>
          <w:tcPr>
            <w:tcW w:w="1368" w:type="dxa"/>
          </w:tcPr>
          <w:p w:rsidR="009D1FC9" w:rsidRDefault="009D1FC9" w:rsidP="007738A8">
            <w:pPr>
              <w:pStyle w:val="Style"/>
              <w:spacing w:before="475" w:line="1" w:lineRule="exact"/>
              <w:jc w:val="center"/>
              <w:rPr>
                <w:b/>
                <w:color w:val="000000"/>
                <w:sz w:val="19"/>
                <w:szCs w:val="19"/>
                <w:shd w:val="clear" w:color="auto" w:fill="FFFFFF"/>
              </w:rPr>
            </w:pPr>
            <w:r>
              <w:rPr>
                <w:b/>
                <w:color w:val="000000"/>
                <w:sz w:val="19"/>
                <w:szCs w:val="19"/>
                <w:shd w:val="clear" w:color="auto" w:fill="FFFFFF"/>
              </w:rPr>
              <w:t>2011-2012</w:t>
            </w:r>
          </w:p>
        </w:tc>
        <w:tc>
          <w:tcPr>
            <w:tcW w:w="1368" w:type="dxa"/>
          </w:tcPr>
          <w:p w:rsidR="009D1FC9" w:rsidRDefault="009D1FC9" w:rsidP="007738A8">
            <w:pPr>
              <w:pStyle w:val="Style"/>
              <w:spacing w:before="475" w:line="1" w:lineRule="exact"/>
              <w:jc w:val="center"/>
              <w:rPr>
                <w:b/>
                <w:color w:val="000000"/>
                <w:sz w:val="19"/>
                <w:szCs w:val="19"/>
                <w:shd w:val="clear" w:color="auto" w:fill="FFFFFF"/>
              </w:rPr>
            </w:pPr>
            <w:r>
              <w:rPr>
                <w:b/>
                <w:color w:val="000000"/>
                <w:sz w:val="19"/>
                <w:szCs w:val="19"/>
                <w:shd w:val="clear" w:color="auto" w:fill="FFFFFF"/>
              </w:rPr>
              <w:t>2012-2013</w:t>
            </w:r>
          </w:p>
        </w:tc>
        <w:tc>
          <w:tcPr>
            <w:tcW w:w="1368" w:type="dxa"/>
          </w:tcPr>
          <w:p w:rsidR="009D1FC9" w:rsidRDefault="009D1FC9" w:rsidP="007738A8">
            <w:pPr>
              <w:pStyle w:val="Style"/>
              <w:spacing w:before="475" w:line="1" w:lineRule="exact"/>
              <w:jc w:val="center"/>
              <w:rPr>
                <w:b/>
                <w:color w:val="000000"/>
                <w:sz w:val="19"/>
                <w:szCs w:val="19"/>
                <w:shd w:val="clear" w:color="auto" w:fill="FFFFFF"/>
              </w:rPr>
            </w:pPr>
            <w:r>
              <w:rPr>
                <w:b/>
                <w:color w:val="000000"/>
                <w:sz w:val="19"/>
                <w:szCs w:val="19"/>
                <w:shd w:val="clear" w:color="auto" w:fill="FFFFFF"/>
              </w:rPr>
              <w:t>2013-2014</w:t>
            </w:r>
          </w:p>
        </w:tc>
        <w:tc>
          <w:tcPr>
            <w:tcW w:w="1440" w:type="dxa"/>
          </w:tcPr>
          <w:p w:rsidR="009D1FC9" w:rsidRDefault="009D1FC9" w:rsidP="007738A8">
            <w:pPr>
              <w:pStyle w:val="Style"/>
              <w:spacing w:before="475" w:line="1" w:lineRule="exact"/>
              <w:jc w:val="center"/>
              <w:rPr>
                <w:b/>
                <w:color w:val="000000"/>
                <w:sz w:val="19"/>
                <w:szCs w:val="19"/>
                <w:shd w:val="clear" w:color="auto" w:fill="FFFFFF"/>
              </w:rPr>
            </w:pPr>
            <w:r>
              <w:rPr>
                <w:b/>
                <w:color w:val="000000"/>
                <w:sz w:val="19"/>
                <w:szCs w:val="19"/>
                <w:shd w:val="clear" w:color="auto" w:fill="FFFFFF"/>
              </w:rPr>
              <w:t>Average</w:t>
            </w:r>
          </w:p>
        </w:tc>
      </w:tr>
      <w:tr w:rsidR="009D1FC9" w:rsidTr="00B304DF">
        <w:trPr>
          <w:trHeight w:val="287"/>
        </w:trPr>
        <w:tc>
          <w:tcPr>
            <w:tcW w:w="1260" w:type="dxa"/>
          </w:tcPr>
          <w:p w:rsidR="009D1FC9" w:rsidRPr="00753C82" w:rsidRDefault="009D1FC9" w:rsidP="007738A8">
            <w:pPr>
              <w:pStyle w:val="Style"/>
              <w:spacing w:before="475" w:line="1" w:lineRule="exact"/>
              <w:jc w:val="center"/>
              <w:rPr>
                <w:color w:val="000000"/>
                <w:sz w:val="19"/>
                <w:szCs w:val="19"/>
                <w:shd w:val="clear" w:color="auto" w:fill="FFFFFF"/>
              </w:rPr>
            </w:pPr>
            <w:r w:rsidRPr="00753C82">
              <w:rPr>
                <w:color w:val="000000"/>
                <w:sz w:val="19"/>
                <w:szCs w:val="19"/>
                <w:shd w:val="clear" w:color="auto" w:fill="FFFFFF"/>
              </w:rPr>
              <w:t>Ratio</w:t>
            </w:r>
          </w:p>
        </w:tc>
        <w:tc>
          <w:tcPr>
            <w:tcW w:w="1368" w:type="dxa"/>
          </w:tcPr>
          <w:p w:rsidR="009D1FC9" w:rsidRPr="00753C82" w:rsidRDefault="009D1FC9" w:rsidP="007738A8">
            <w:pPr>
              <w:pStyle w:val="Style"/>
              <w:spacing w:before="475" w:line="1" w:lineRule="exact"/>
              <w:jc w:val="center"/>
              <w:rPr>
                <w:color w:val="000000"/>
                <w:sz w:val="19"/>
                <w:szCs w:val="19"/>
                <w:shd w:val="clear" w:color="auto" w:fill="FFFFFF"/>
              </w:rPr>
            </w:pPr>
            <w:r w:rsidRPr="00753C82">
              <w:rPr>
                <w:color w:val="000000"/>
                <w:sz w:val="19"/>
                <w:szCs w:val="19"/>
                <w:shd w:val="clear" w:color="auto" w:fill="FFFFFF"/>
              </w:rPr>
              <w:t>22.08</w:t>
            </w:r>
          </w:p>
        </w:tc>
        <w:tc>
          <w:tcPr>
            <w:tcW w:w="1368" w:type="dxa"/>
          </w:tcPr>
          <w:p w:rsidR="009D1FC9" w:rsidRPr="00753C82" w:rsidRDefault="009D1FC9" w:rsidP="007738A8">
            <w:pPr>
              <w:pStyle w:val="Style"/>
              <w:spacing w:before="475" w:line="1" w:lineRule="exact"/>
              <w:jc w:val="center"/>
              <w:rPr>
                <w:color w:val="000000"/>
                <w:sz w:val="19"/>
                <w:szCs w:val="19"/>
                <w:shd w:val="clear" w:color="auto" w:fill="FFFFFF"/>
              </w:rPr>
            </w:pPr>
            <w:r w:rsidRPr="00753C82">
              <w:rPr>
                <w:color w:val="000000"/>
                <w:sz w:val="19"/>
                <w:szCs w:val="19"/>
                <w:shd w:val="clear" w:color="auto" w:fill="FFFFFF"/>
              </w:rPr>
              <w:t>8.17</w:t>
            </w:r>
          </w:p>
        </w:tc>
        <w:tc>
          <w:tcPr>
            <w:tcW w:w="1368" w:type="dxa"/>
          </w:tcPr>
          <w:p w:rsidR="009D1FC9" w:rsidRPr="00753C82" w:rsidRDefault="009D1FC9" w:rsidP="007738A8">
            <w:pPr>
              <w:pStyle w:val="Style"/>
              <w:spacing w:before="475" w:line="1" w:lineRule="exact"/>
              <w:jc w:val="center"/>
              <w:rPr>
                <w:color w:val="000000"/>
                <w:sz w:val="19"/>
                <w:szCs w:val="19"/>
                <w:shd w:val="clear" w:color="auto" w:fill="FFFFFF"/>
              </w:rPr>
            </w:pPr>
            <w:r w:rsidRPr="00753C82">
              <w:rPr>
                <w:color w:val="000000"/>
                <w:sz w:val="19"/>
                <w:szCs w:val="19"/>
                <w:shd w:val="clear" w:color="auto" w:fill="FFFFFF"/>
              </w:rPr>
              <w:t>8.03</w:t>
            </w:r>
          </w:p>
        </w:tc>
        <w:tc>
          <w:tcPr>
            <w:tcW w:w="1368" w:type="dxa"/>
          </w:tcPr>
          <w:p w:rsidR="009D1FC9" w:rsidRPr="00753C82" w:rsidRDefault="009D1FC9" w:rsidP="007738A8">
            <w:pPr>
              <w:pStyle w:val="Style"/>
              <w:spacing w:before="475" w:line="1" w:lineRule="exact"/>
              <w:jc w:val="center"/>
              <w:rPr>
                <w:color w:val="000000"/>
                <w:sz w:val="19"/>
                <w:szCs w:val="19"/>
                <w:shd w:val="clear" w:color="auto" w:fill="FFFFFF"/>
              </w:rPr>
            </w:pPr>
            <w:r w:rsidRPr="00753C82">
              <w:rPr>
                <w:color w:val="000000"/>
                <w:sz w:val="19"/>
                <w:szCs w:val="19"/>
                <w:shd w:val="clear" w:color="auto" w:fill="FFFFFF"/>
              </w:rPr>
              <w:t>7.57</w:t>
            </w:r>
          </w:p>
        </w:tc>
        <w:tc>
          <w:tcPr>
            <w:tcW w:w="1368" w:type="dxa"/>
          </w:tcPr>
          <w:p w:rsidR="009D1FC9" w:rsidRPr="00753C82" w:rsidRDefault="009D1FC9" w:rsidP="007738A8">
            <w:pPr>
              <w:pStyle w:val="Style"/>
              <w:spacing w:before="475" w:line="1" w:lineRule="exact"/>
              <w:jc w:val="center"/>
              <w:rPr>
                <w:color w:val="000000"/>
                <w:sz w:val="19"/>
                <w:szCs w:val="19"/>
                <w:shd w:val="clear" w:color="auto" w:fill="FFFFFF"/>
              </w:rPr>
            </w:pPr>
            <w:r w:rsidRPr="00753C82">
              <w:rPr>
                <w:color w:val="000000"/>
                <w:sz w:val="19"/>
                <w:szCs w:val="19"/>
                <w:shd w:val="clear" w:color="auto" w:fill="FFFFFF"/>
              </w:rPr>
              <w:t>7.30</w:t>
            </w:r>
          </w:p>
        </w:tc>
        <w:tc>
          <w:tcPr>
            <w:tcW w:w="1440" w:type="dxa"/>
          </w:tcPr>
          <w:p w:rsidR="009D1FC9" w:rsidRPr="00753C82" w:rsidRDefault="009D1FC9" w:rsidP="007738A8">
            <w:pPr>
              <w:pStyle w:val="Style"/>
              <w:spacing w:before="475" w:line="1" w:lineRule="exact"/>
              <w:jc w:val="center"/>
              <w:rPr>
                <w:color w:val="000000"/>
                <w:sz w:val="19"/>
                <w:szCs w:val="19"/>
                <w:shd w:val="clear" w:color="auto" w:fill="FFFFFF"/>
              </w:rPr>
            </w:pPr>
            <w:r w:rsidRPr="00753C82">
              <w:rPr>
                <w:color w:val="000000"/>
                <w:sz w:val="19"/>
                <w:szCs w:val="19"/>
                <w:shd w:val="clear" w:color="auto" w:fill="FFFFFF"/>
              </w:rPr>
              <w:t>10.63</w:t>
            </w:r>
          </w:p>
        </w:tc>
      </w:tr>
      <w:tr w:rsidR="009D1FC9" w:rsidTr="009D1FC9">
        <w:tc>
          <w:tcPr>
            <w:tcW w:w="1260" w:type="dxa"/>
          </w:tcPr>
          <w:p w:rsidR="009D1FC9" w:rsidRDefault="009D1FC9" w:rsidP="007738A8">
            <w:pPr>
              <w:pStyle w:val="Style"/>
              <w:spacing w:before="475" w:line="1" w:lineRule="exact"/>
              <w:jc w:val="center"/>
              <w:rPr>
                <w:b/>
                <w:color w:val="000000"/>
                <w:sz w:val="19"/>
                <w:szCs w:val="19"/>
                <w:shd w:val="clear" w:color="auto" w:fill="FFFFFF"/>
              </w:rPr>
            </w:pPr>
            <w:r>
              <w:rPr>
                <w:b/>
                <w:color w:val="000000"/>
                <w:sz w:val="19"/>
                <w:szCs w:val="19"/>
                <w:shd w:val="clear" w:color="auto" w:fill="FFFFFF"/>
              </w:rPr>
              <w:t>Master</w:t>
            </w:r>
          </w:p>
        </w:tc>
        <w:tc>
          <w:tcPr>
            <w:tcW w:w="1368" w:type="dxa"/>
          </w:tcPr>
          <w:p w:rsidR="009D1FC9" w:rsidRDefault="009D1FC9" w:rsidP="007738A8">
            <w:pPr>
              <w:pStyle w:val="Style"/>
              <w:spacing w:before="475" w:line="1" w:lineRule="exact"/>
              <w:jc w:val="center"/>
              <w:rPr>
                <w:b/>
                <w:color w:val="000000"/>
                <w:sz w:val="19"/>
                <w:szCs w:val="19"/>
                <w:shd w:val="clear" w:color="auto" w:fill="FFFFFF"/>
              </w:rPr>
            </w:pPr>
            <w:r w:rsidRPr="009D1FC9">
              <w:rPr>
                <w:b/>
                <w:color w:val="000000"/>
                <w:sz w:val="19"/>
                <w:szCs w:val="19"/>
                <w:shd w:val="clear" w:color="auto" w:fill="FFFFFF"/>
              </w:rPr>
              <w:t>2009-2010</w:t>
            </w:r>
          </w:p>
        </w:tc>
        <w:tc>
          <w:tcPr>
            <w:tcW w:w="1368" w:type="dxa"/>
          </w:tcPr>
          <w:p w:rsidR="009D1FC9" w:rsidRDefault="009D1FC9" w:rsidP="007738A8">
            <w:pPr>
              <w:pStyle w:val="Style"/>
              <w:spacing w:before="475" w:line="1" w:lineRule="exact"/>
              <w:jc w:val="center"/>
              <w:rPr>
                <w:b/>
                <w:color w:val="000000"/>
                <w:sz w:val="19"/>
                <w:szCs w:val="19"/>
                <w:shd w:val="clear" w:color="auto" w:fill="FFFFFF"/>
              </w:rPr>
            </w:pPr>
            <w:r w:rsidRPr="009D1FC9">
              <w:rPr>
                <w:b/>
                <w:color w:val="000000"/>
                <w:sz w:val="19"/>
                <w:szCs w:val="19"/>
                <w:shd w:val="clear" w:color="auto" w:fill="FFFFFF"/>
              </w:rPr>
              <w:t>2010-2011</w:t>
            </w:r>
          </w:p>
        </w:tc>
        <w:tc>
          <w:tcPr>
            <w:tcW w:w="1368" w:type="dxa"/>
          </w:tcPr>
          <w:p w:rsidR="009D1FC9" w:rsidRDefault="009D1FC9" w:rsidP="007738A8">
            <w:pPr>
              <w:pStyle w:val="Style"/>
              <w:spacing w:before="475" w:line="1" w:lineRule="exact"/>
              <w:jc w:val="center"/>
              <w:rPr>
                <w:b/>
                <w:color w:val="000000"/>
                <w:sz w:val="19"/>
                <w:szCs w:val="19"/>
                <w:shd w:val="clear" w:color="auto" w:fill="FFFFFF"/>
              </w:rPr>
            </w:pPr>
            <w:r w:rsidRPr="009D1FC9">
              <w:rPr>
                <w:b/>
                <w:color w:val="000000"/>
                <w:sz w:val="19"/>
                <w:szCs w:val="19"/>
                <w:shd w:val="clear" w:color="auto" w:fill="FFFFFF"/>
              </w:rPr>
              <w:t>2011-2012</w:t>
            </w:r>
          </w:p>
        </w:tc>
        <w:tc>
          <w:tcPr>
            <w:tcW w:w="1368" w:type="dxa"/>
          </w:tcPr>
          <w:p w:rsidR="009D1FC9" w:rsidRDefault="009D1FC9" w:rsidP="007738A8">
            <w:pPr>
              <w:pStyle w:val="Style"/>
              <w:spacing w:before="475" w:line="1" w:lineRule="exact"/>
              <w:jc w:val="center"/>
              <w:rPr>
                <w:b/>
                <w:color w:val="000000"/>
                <w:sz w:val="19"/>
                <w:szCs w:val="19"/>
                <w:shd w:val="clear" w:color="auto" w:fill="FFFFFF"/>
              </w:rPr>
            </w:pPr>
            <w:r w:rsidRPr="009D1FC9">
              <w:rPr>
                <w:b/>
                <w:color w:val="000000"/>
                <w:sz w:val="19"/>
                <w:szCs w:val="19"/>
                <w:shd w:val="clear" w:color="auto" w:fill="FFFFFF"/>
              </w:rPr>
              <w:t>2012-2013</w:t>
            </w:r>
          </w:p>
        </w:tc>
        <w:tc>
          <w:tcPr>
            <w:tcW w:w="1368" w:type="dxa"/>
          </w:tcPr>
          <w:p w:rsidR="009D1FC9" w:rsidRDefault="009D1FC9" w:rsidP="007738A8">
            <w:pPr>
              <w:pStyle w:val="Style"/>
              <w:spacing w:before="475" w:line="1" w:lineRule="exact"/>
              <w:jc w:val="center"/>
              <w:rPr>
                <w:b/>
                <w:color w:val="000000"/>
                <w:sz w:val="19"/>
                <w:szCs w:val="19"/>
                <w:shd w:val="clear" w:color="auto" w:fill="FFFFFF"/>
              </w:rPr>
            </w:pPr>
            <w:r w:rsidRPr="009D1FC9">
              <w:rPr>
                <w:b/>
                <w:color w:val="000000"/>
                <w:sz w:val="19"/>
                <w:szCs w:val="19"/>
                <w:shd w:val="clear" w:color="auto" w:fill="FFFFFF"/>
              </w:rPr>
              <w:t>2013-2014</w:t>
            </w:r>
          </w:p>
        </w:tc>
        <w:tc>
          <w:tcPr>
            <w:tcW w:w="1440" w:type="dxa"/>
          </w:tcPr>
          <w:p w:rsidR="009D1FC9" w:rsidRDefault="009D1FC9" w:rsidP="007738A8">
            <w:pPr>
              <w:pStyle w:val="Style"/>
              <w:spacing w:before="475" w:line="1" w:lineRule="exact"/>
              <w:jc w:val="center"/>
              <w:rPr>
                <w:b/>
                <w:color w:val="000000"/>
                <w:sz w:val="19"/>
                <w:szCs w:val="19"/>
                <w:shd w:val="clear" w:color="auto" w:fill="FFFFFF"/>
              </w:rPr>
            </w:pPr>
            <w:r>
              <w:rPr>
                <w:b/>
                <w:color w:val="000000"/>
                <w:sz w:val="19"/>
                <w:szCs w:val="19"/>
                <w:shd w:val="clear" w:color="auto" w:fill="FFFFFF"/>
              </w:rPr>
              <w:t>Average</w:t>
            </w:r>
          </w:p>
        </w:tc>
      </w:tr>
      <w:tr w:rsidR="009D1FC9" w:rsidTr="009D1FC9">
        <w:tc>
          <w:tcPr>
            <w:tcW w:w="1260" w:type="dxa"/>
          </w:tcPr>
          <w:p w:rsidR="009D1FC9" w:rsidRPr="00753C82" w:rsidRDefault="009D1FC9" w:rsidP="007738A8">
            <w:pPr>
              <w:pStyle w:val="Style"/>
              <w:spacing w:before="475" w:line="1" w:lineRule="exact"/>
              <w:jc w:val="center"/>
              <w:rPr>
                <w:color w:val="000000"/>
                <w:sz w:val="19"/>
                <w:szCs w:val="19"/>
                <w:shd w:val="clear" w:color="auto" w:fill="FFFFFF"/>
              </w:rPr>
            </w:pPr>
            <w:r w:rsidRPr="00753C82">
              <w:rPr>
                <w:color w:val="000000"/>
                <w:sz w:val="19"/>
                <w:szCs w:val="19"/>
                <w:shd w:val="clear" w:color="auto" w:fill="FFFFFF"/>
              </w:rPr>
              <w:t>Ratio</w:t>
            </w:r>
          </w:p>
        </w:tc>
        <w:tc>
          <w:tcPr>
            <w:tcW w:w="1368" w:type="dxa"/>
          </w:tcPr>
          <w:p w:rsidR="009D1FC9" w:rsidRPr="00753C82" w:rsidRDefault="009D1FC9" w:rsidP="007738A8">
            <w:pPr>
              <w:pStyle w:val="Style"/>
              <w:spacing w:before="475" w:line="1" w:lineRule="exact"/>
              <w:jc w:val="center"/>
              <w:rPr>
                <w:color w:val="000000"/>
                <w:sz w:val="19"/>
                <w:szCs w:val="19"/>
                <w:shd w:val="clear" w:color="auto" w:fill="FFFFFF"/>
              </w:rPr>
            </w:pPr>
            <w:r w:rsidRPr="00753C82">
              <w:rPr>
                <w:color w:val="000000"/>
                <w:sz w:val="19"/>
                <w:szCs w:val="19"/>
                <w:shd w:val="clear" w:color="auto" w:fill="FFFFFF"/>
              </w:rPr>
              <w:t>2.29</w:t>
            </w:r>
          </w:p>
        </w:tc>
        <w:tc>
          <w:tcPr>
            <w:tcW w:w="1368" w:type="dxa"/>
          </w:tcPr>
          <w:p w:rsidR="009D1FC9" w:rsidRPr="00753C82" w:rsidRDefault="009D1FC9" w:rsidP="007738A8">
            <w:pPr>
              <w:pStyle w:val="Style"/>
              <w:spacing w:before="475" w:line="1" w:lineRule="exact"/>
              <w:jc w:val="center"/>
              <w:rPr>
                <w:color w:val="000000"/>
                <w:sz w:val="19"/>
                <w:szCs w:val="19"/>
                <w:shd w:val="clear" w:color="auto" w:fill="FFFFFF"/>
              </w:rPr>
            </w:pPr>
            <w:r w:rsidRPr="00753C82">
              <w:rPr>
                <w:color w:val="000000"/>
                <w:sz w:val="19"/>
                <w:szCs w:val="19"/>
                <w:shd w:val="clear" w:color="auto" w:fill="FFFFFF"/>
              </w:rPr>
              <w:t>3.33</w:t>
            </w:r>
          </w:p>
        </w:tc>
        <w:tc>
          <w:tcPr>
            <w:tcW w:w="1368" w:type="dxa"/>
          </w:tcPr>
          <w:p w:rsidR="009D1FC9" w:rsidRPr="00753C82" w:rsidRDefault="009D1FC9" w:rsidP="007738A8">
            <w:pPr>
              <w:pStyle w:val="Style"/>
              <w:spacing w:before="475" w:line="1" w:lineRule="exact"/>
              <w:jc w:val="center"/>
              <w:rPr>
                <w:color w:val="000000"/>
                <w:sz w:val="19"/>
                <w:szCs w:val="19"/>
                <w:shd w:val="clear" w:color="auto" w:fill="FFFFFF"/>
              </w:rPr>
            </w:pPr>
            <w:r w:rsidRPr="00753C82">
              <w:rPr>
                <w:color w:val="000000"/>
                <w:sz w:val="19"/>
                <w:szCs w:val="19"/>
                <w:shd w:val="clear" w:color="auto" w:fill="FFFFFF"/>
              </w:rPr>
              <w:t>4.50</w:t>
            </w:r>
          </w:p>
        </w:tc>
        <w:tc>
          <w:tcPr>
            <w:tcW w:w="1368" w:type="dxa"/>
          </w:tcPr>
          <w:p w:rsidR="009D1FC9" w:rsidRPr="00753C82" w:rsidRDefault="009D1FC9" w:rsidP="007738A8">
            <w:pPr>
              <w:pStyle w:val="Style"/>
              <w:spacing w:before="475" w:line="1" w:lineRule="exact"/>
              <w:jc w:val="center"/>
              <w:rPr>
                <w:color w:val="000000"/>
                <w:sz w:val="19"/>
                <w:szCs w:val="19"/>
                <w:shd w:val="clear" w:color="auto" w:fill="FFFFFF"/>
              </w:rPr>
            </w:pPr>
            <w:r w:rsidRPr="00753C82">
              <w:rPr>
                <w:color w:val="000000"/>
                <w:sz w:val="19"/>
                <w:szCs w:val="19"/>
                <w:shd w:val="clear" w:color="auto" w:fill="FFFFFF"/>
              </w:rPr>
              <w:t>7.00</w:t>
            </w:r>
          </w:p>
        </w:tc>
        <w:tc>
          <w:tcPr>
            <w:tcW w:w="1368" w:type="dxa"/>
          </w:tcPr>
          <w:p w:rsidR="009D1FC9" w:rsidRPr="00753C82" w:rsidRDefault="009D1FC9" w:rsidP="007738A8">
            <w:pPr>
              <w:pStyle w:val="Style"/>
              <w:spacing w:before="475" w:line="1" w:lineRule="exact"/>
              <w:jc w:val="center"/>
              <w:rPr>
                <w:color w:val="000000"/>
                <w:sz w:val="19"/>
                <w:szCs w:val="19"/>
                <w:shd w:val="clear" w:color="auto" w:fill="FFFFFF"/>
              </w:rPr>
            </w:pPr>
            <w:r w:rsidRPr="00753C82">
              <w:rPr>
                <w:color w:val="000000"/>
                <w:sz w:val="19"/>
                <w:szCs w:val="19"/>
                <w:shd w:val="clear" w:color="auto" w:fill="FFFFFF"/>
              </w:rPr>
              <w:t>3.78</w:t>
            </w:r>
          </w:p>
        </w:tc>
        <w:tc>
          <w:tcPr>
            <w:tcW w:w="1440" w:type="dxa"/>
          </w:tcPr>
          <w:p w:rsidR="009D1FC9" w:rsidRPr="00753C82" w:rsidRDefault="009D1FC9" w:rsidP="007738A8">
            <w:pPr>
              <w:pStyle w:val="Style"/>
              <w:spacing w:before="475" w:line="1" w:lineRule="exact"/>
              <w:jc w:val="center"/>
              <w:rPr>
                <w:color w:val="000000"/>
                <w:sz w:val="19"/>
                <w:szCs w:val="19"/>
                <w:shd w:val="clear" w:color="auto" w:fill="FFFFFF"/>
              </w:rPr>
            </w:pPr>
            <w:r w:rsidRPr="00753C82">
              <w:rPr>
                <w:color w:val="000000"/>
                <w:sz w:val="19"/>
                <w:szCs w:val="19"/>
                <w:shd w:val="clear" w:color="auto" w:fill="FFFFFF"/>
              </w:rPr>
              <w:t>4.18</w:t>
            </w:r>
          </w:p>
        </w:tc>
      </w:tr>
    </w:tbl>
    <w:p w:rsidR="00352F58" w:rsidRDefault="00352F58" w:rsidP="00E036A7">
      <w:pPr>
        <w:widowControl w:val="0"/>
        <w:shd w:val="clear" w:color="auto" w:fill="FFFFFF"/>
        <w:autoSpaceDE w:val="0"/>
        <w:autoSpaceDN w:val="0"/>
        <w:adjustRightInd w:val="0"/>
        <w:spacing w:before="28" w:after="0" w:line="240" w:lineRule="auto"/>
        <w:ind w:right="1272"/>
        <w:jc w:val="center"/>
        <w:rPr>
          <w:rFonts w:ascii="Arial" w:eastAsiaTheme="minorEastAsia" w:hAnsi="Arial" w:cs="Arial"/>
          <w:b/>
          <w:color w:val="000000"/>
          <w:sz w:val="19"/>
          <w:szCs w:val="19"/>
          <w:shd w:val="clear" w:color="auto" w:fill="FFFFFF"/>
        </w:rPr>
      </w:pPr>
    </w:p>
    <w:p w:rsidR="00E036A7" w:rsidRPr="00352F58" w:rsidRDefault="00AB0E80" w:rsidP="00352F58">
      <w:pPr>
        <w:widowControl w:val="0"/>
        <w:shd w:val="clear" w:color="auto" w:fill="FFFFFF"/>
        <w:tabs>
          <w:tab w:val="left" w:pos="9360"/>
        </w:tabs>
        <w:autoSpaceDE w:val="0"/>
        <w:autoSpaceDN w:val="0"/>
        <w:adjustRightInd w:val="0"/>
        <w:spacing w:before="28" w:after="0" w:line="240" w:lineRule="auto"/>
        <w:jc w:val="center"/>
        <w:rPr>
          <w:rFonts w:ascii="Arial" w:eastAsiaTheme="minorEastAsia" w:hAnsi="Arial" w:cs="Arial"/>
          <w:b/>
          <w:color w:val="000000"/>
          <w:sz w:val="24"/>
          <w:szCs w:val="24"/>
          <w:shd w:val="clear" w:color="auto" w:fill="FFFFFF"/>
        </w:rPr>
      </w:pPr>
      <w:r w:rsidRPr="00352F58">
        <w:rPr>
          <w:rFonts w:ascii="Arial" w:eastAsiaTheme="minorEastAsia" w:hAnsi="Arial" w:cs="Arial"/>
          <w:b/>
          <w:color w:val="000000"/>
          <w:sz w:val="24"/>
          <w:szCs w:val="24"/>
          <w:shd w:val="clear" w:color="auto" w:fill="FFFFFF"/>
        </w:rPr>
        <w:t xml:space="preserve"> </w:t>
      </w:r>
      <w:r w:rsidR="00E036A7" w:rsidRPr="00352F58">
        <w:rPr>
          <w:rFonts w:ascii="Arial" w:eastAsiaTheme="minorEastAsia" w:hAnsi="Arial" w:cs="Arial"/>
          <w:b/>
          <w:color w:val="000000"/>
          <w:sz w:val="24"/>
          <w:szCs w:val="24"/>
          <w:shd w:val="clear" w:color="auto" w:fill="FFFFFF"/>
        </w:rPr>
        <w:t xml:space="preserve">Student Credit Hours (Summer, Fall, and Spring Semesters </w:t>
      </w:r>
      <w:r w:rsidR="00352F58">
        <w:rPr>
          <w:rFonts w:ascii="Arial" w:eastAsiaTheme="minorEastAsia" w:hAnsi="Arial" w:cs="Arial"/>
          <w:b/>
          <w:color w:val="000000"/>
          <w:sz w:val="24"/>
          <w:szCs w:val="24"/>
          <w:shd w:val="clear" w:color="auto" w:fill="FFFFFF"/>
        </w:rPr>
        <w:t>C</w:t>
      </w:r>
      <w:r w:rsidR="00E036A7" w:rsidRPr="00352F58">
        <w:rPr>
          <w:rFonts w:ascii="Arial" w:eastAsiaTheme="minorEastAsia" w:hAnsi="Arial" w:cs="Arial"/>
          <w:b/>
          <w:color w:val="000000"/>
          <w:sz w:val="24"/>
          <w:szCs w:val="24"/>
          <w:shd w:val="clear" w:color="auto" w:fill="FFFFFF"/>
        </w:rPr>
        <w:t>ombined)</w:t>
      </w:r>
    </w:p>
    <w:tbl>
      <w:tblPr>
        <w:tblW w:w="9552" w:type="dxa"/>
        <w:tblInd w:w="5" w:type="dxa"/>
        <w:tblLayout w:type="fixed"/>
        <w:tblCellMar>
          <w:left w:w="0" w:type="dxa"/>
          <w:right w:w="0" w:type="dxa"/>
        </w:tblCellMar>
        <w:tblLook w:val="04A0" w:firstRow="1" w:lastRow="0" w:firstColumn="1" w:lastColumn="0" w:noHBand="0" w:noVBand="1"/>
      </w:tblPr>
      <w:tblGrid>
        <w:gridCol w:w="1680"/>
        <w:gridCol w:w="1286"/>
        <w:gridCol w:w="1301"/>
        <w:gridCol w:w="1291"/>
        <w:gridCol w:w="1291"/>
        <w:gridCol w:w="1301"/>
        <w:gridCol w:w="1402"/>
      </w:tblGrid>
      <w:tr w:rsidR="00E036A7" w:rsidTr="00E036A7">
        <w:trPr>
          <w:trHeight w:hRule="exact" w:val="398"/>
        </w:trPr>
        <w:tc>
          <w:tcPr>
            <w:tcW w:w="8150" w:type="dxa"/>
            <w:gridSpan w:val="6"/>
            <w:tcBorders>
              <w:top w:val="single" w:sz="4" w:space="0" w:color="auto"/>
              <w:left w:val="single" w:sz="4" w:space="0" w:color="auto"/>
              <w:bottom w:val="nil"/>
              <w:right w:val="nil"/>
            </w:tcBorders>
            <w:vAlign w:val="center"/>
            <w:hideMark/>
          </w:tcPr>
          <w:p w:rsidR="00E036A7" w:rsidRDefault="00E036A7">
            <w:pPr>
              <w:pStyle w:val="Style"/>
              <w:spacing w:line="276" w:lineRule="auto"/>
              <w:rPr>
                <w:color w:val="000000"/>
                <w:sz w:val="19"/>
                <w:szCs w:val="19"/>
                <w:shd w:val="clear" w:color="auto" w:fill="FFFFFF"/>
              </w:rPr>
            </w:pPr>
          </w:p>
        </w:tc>
        <w:tc>
          <w:tcPr>
            <w:tcW w:w="1402" w:type="dxa"/>
            <w:tcBorders>
              <w:top w:val="single" w:sz="4" w:space="0" w:color="auto"/>
              <w:left w:val="nil"/>
              <w:bottom w:val="nil"/>
              <w:right w:val="single" w:sz="4" w:space="0" w:color="auto"/>
            </w:tcBorders>
            <w:vAlign w:val="center"/>
          </w:tcPr>
          <w:p w:rsidR="00E036A7" w:rsidRDefault="00E036A7">
            <w:pPr>
              <w:pStyle w:val="Style"/>
              <w:spacing w:line="276" w:lineRule="auto"/>
              <w:jc w:val="center"/>
              <w:rPr>
                <w:color w:val="000000"/>
                <w:sz w:val="19"/>
                <w:szCs w:val="19"/>
                <w:shd w:val="clear" w:color="auto" w:fill="FFFFFF"/>
              </w:rPr>
            </w:pPr>
          </w:p>
        </w:tc>
      </w:tr>
      <w:tr w:rsidR="00E036A7" w:rsidTr="00E036A7">
        <w:trPr>
          <w:trHeight w:hRule="exact" w:val="180"/>
        </w:trPr>
        <w:tc>
          <w:tcPr>
            <w:tcW w:w="1680" w:type="dxa"/>
            <w:tcBorders>
              <w:top w:val="nil"/>
              <w:left w:val="single" w:sz="4" w:space="0" w:color="auto"/>
              <w:bottom w:val="single" w:sz="4" w:space="0" w:color="auto"/>
              <w:right w:val="single" w:sz="4" w:space="0" w:color="auto"/>
            </w:tcBorders>
            <w:vAlign w:val="center"/>
            <w:hideMark/>
          </w:tcPr>
          <w:p w:rsidR="00E036A7" w:rsidRPr="00355B86" w:rsidRDefault="00E036A7">
            <w:pPr>
              <w:pStyle w:val="Style"/>
              <w:spacing w:line="276" w:lineRule="auto"/>
              <w:rPr>
                <w:b/>
                <w:iCs/>
                <w:color w:val="000000"/>
                <w:sz w:val="19"/>
                <w:szCs w:val="19"/>
                <w:shd w:val="clear" w:color="auto" w:fill="FFFFFF"/>
              </w:rPr>
            </w:pPr>
            <w:r w:rsidRPr="00355B86">
              <w:rPr>
                <w:b/>
                <w:iCs/>
                <w:color w:val="000000"/>
                <w:sz w:val="19"/>
                <w:szCs w:val="19"/>
                <w:shd w:val="clear" w:color="auto" w:fill="FFFFFF"/>
              </w:rPr>
              <w:t xml:space="preserve">Level </w:t>
            </w:r>
          </w:p>
        </w:tc>
        <w:tc>
          <w:tcPr>
            <w:tcW w:w="1286" w:type="dxa"/>
            <w:tcBorders>
              <w:top w:val="nil"/>
              <w:left w:val="single" w:sz="4" w:space="0" w:color="auto"/>
              <w:bottom w:val="single" w:sz="4" w:space="0" w:color="auto"/>
              <w:right w:val="single" w:sz="4" w:space="0" w:color="auto"/>
            </w:tcBorders>
            <w:vAlign w:val="center"/>
            <w:hideMark/>
          </w:tcPr>
          <w:p w:rsidR="00E036A7" w:rsidRPr="00355B86" w:rsidRDefault="00E036A7">
            <w:pPr>
              <w:pStyle w:val="Style"/>
              <w:spacing w:line="276" w:lineRule="auto"/>
              <w:jc w:val="center"/>
              <w:rPr>
                <w:b/>
                <w:iCs/>
                <w:color w:val="000000"/>
                <w:sz w:val="19"/>
                <w:szCs w:val="19"/>
                <w:shd w:val="clear" w:color="auto" w:fill="FFFFFF"/>
              </w:rPr>
            </w:pPr>
            <w:r w:rsidRPr="00355B86">
              <w:rPr>
                <w:b/>
                <w:iCs/>
                <w:color w:val="000000"/>
                <w:sz w:val="19"/>
                <w:szCs w:val="19"/>
                <w:shd w:val="clear" w:color="auto" w:fill="FFFFFF"/>
              </w:rPr>
              <w:t xml:space="preserve">2009-10 </w:t>
            </w:r>
          </w:p>
        </w:tc>
        <w:tc>
          <w:tcPr>
            <w:tcW w:w="1301" w:type="dxa"/>
            <w:tcBorders>
              <w:top w:val="nil"/>
              <w:left w:val="single" w:sz="4" w:space="0" w:color="auto"/>
              <w:bottom w:val="single" w:sz="4" w:space="0" w:color="auto"/>
              <w:right w:val="single" w:sz="4" w:space="0" w:color="auto"/>
            </w:tcBorders>
            <w:vAlign w:val="center"/>
            <w:hideMark/>
          </w:tcPr>
          <w:p w:rsidR="00E036A7" w:rsidRPr="00355B86" w:rsidRDefault="00E036A7">
            <w:pPr>
              <w:pStyle w:val="Style"/>
              <w:spacing w:line="276" w:lineRule="auto"/>
              <w:ind w:right="4"/>
              <w:jc w:val="center"/>
              <w:rPr>
                <w:b/>
                <w:iCs/>
                <w:color w:val="000000"/>
                <w:sz w:val="19"/>
                <w:szCs w:val="19"/>
                <w:shd w:val="clear" w:color="auto" w:fill="FFFFFF"/>
              </w:rPr>
            </w:pPr>
            <w:r w:rsidRPr="00355B86">
              <w:rPr>
                <w:b/>
                <w:iCs/>
                <w:color w:val="000000"/>
                <w:sz w:val="19"/>
                <w:szCs w:val="19"/>
                <w:shd w:val="clear" w:color="auto" w:fill="FFFFFF"/>
              </w:rPr>
              <w:t xml:space="preserve">2010-11 </w:t>
            </w:r>
          </w:p>
        </w:tc>
        <w:tc>
          <w:tcPr>
            <w:tcW w:w="1291" w:type="dxa"/>
            <w:tcBorders>
              <w:top w:val="nil"/>
              <w:left w:val="single" w:sz="4" w:space="0" w:color="auto"/>
              <w:bottom w:val="single" w:sz="4" w:space="0" w:color="auto"/>
              <w:right w:val="single" w:sz="4" w:space="0" w:color="auto"/>
            </w:tcBorders>
            <w:vAlign w:val="center"/>
            <w:hideMark/>
          </w:tcPr>
          <w:p w:rsidR="00E036A7" w:rsidRPr="00355B86" w:rsidRDefault="00E036A7">
            <w:pPr>
              <w:pStyle w:val="Style"/>
              <w:spacing w:line="276" w:lineRule="auto"/>
              <w:jc w:val="center"/>
              <w:rPr>
                <w:b/>
                <w:iCs/>
                <w:color w:val="000000"/>
                <w:sz w:val="19"/>
                <w:szCs w:val="19"/>
                <w:shd w:val="clear" w:color="auto" w:fill="FFFFFF"/>
              </w:rPr>
            </w:pPr>
            <w:r w:rsidRPr="00355B86">
              <w:rPr>
                <w:b/>
                <w:iCs/>
                <w:color w:val="000000"/>
                <w:sz w:val="19"/>
                <w:szCs w:val="19"/>
                <w:shd w:val="clear" w:color="auto" w:fill="FFFFFF"/>
              </w:rPr>
              <w:t xml:space="preserve">2011-12 </w:t>
            </w:r>
          </w:p>
        </w:tc>
        <w:tc>
          <w:tcPr>
            <w:tcW w:w="1291" w:type="dxa"/>
            <w:tcBorders>
              <w:top w:val="nil"/>
              <w:left w:val="single" w:sz="4" w:space="0" w:color="auto"/>
              <w:bottom w:val="single" w:sz="4" w:space="0" w:color="auto"/>
              <w:right w:val="single" w:sz="4" w:space="0" w:color="auto"/>
            </w:tcBorders>
            <w:vAlign w:val="center"/>
            <w:hideMark/>
          </w:tcPr>
          <w:p w:rsidR="00E036A7" w:rsidRPr="00355B86" w:rsidRDefault="00E036A7">
            <w:pPr>
              <w:pStyle w:val="Style"/>
              <w:spacing w:line="276" w:lineRule="auto"/>
              <w:jc w:val="center"/>
              <w:rPr>
                <w:b/>
                <w:iCs/>
                <w:color w:val="000000"/>
                <w:sz w:val="19"/>
                <w:szCs w:val="19"/>
                <w:shd w:val="clear" w:color="auto" w:fill="FFFFFF"/>
              </w:rPr>
            </w:pPr>
            <w:r w:rsidRPr="00355B86">
              <w:rPr>
                <w:b/>
                <w:iCs/>
                <w:color w:val="000000"/>
                <w:sz w:val="19"/>
                <w:szCs w:val="19"/>
                <w:shd w:val="clear" w:color="auto" w:fill="FFFFFF"/>
              </w:rPr>
              <w:t xml:space="preserve">2012-13 </w:t>
            </w:r>
          </w:p>
        </w:tc>
        <w:tc>
          <w:tcPr>
            <w:tcW w:w="1301" w:type="dxa"/>
            <w:tcBorders>
              <w:top w:val="nil"/>
              <w:left w:val="single" w:sz="4" w:space="0" w:color="auto"/>
              <w:bottom w:val="single" w:sz="4" w:space="0" w:color="auto"/>
              <w:right w:val="single" w:sz="4" w:space="0" w:color="auto"/>
            </w:tcBorders>
            <w:vAlign w:val="center"/>
            <w:hideMark/>
          </w:tcPr>
          <w:p w:rsidR="00E036A7" w:rsidRPr="00355B86" w:rsidRDefault="00E036A7">
            <w:pPr>
              <w:pStyle w:val="Style"/>
              <w:spacing w:line="276" w:lineRule="auto"/>
              <w:jc w:val="center"/>
              <w:rPr>
                <w:b/>
                <w:iCs/>
                <w:color w:val="000000"/>
                <w:sz w:val="19"/>
                <w:szCs w:val="19"/>
                <w:shd w:val="clear" w:color="auto" w:fill="FFFFFF"/>
              </w:rPr>
            </w:pPr>
            <w:r w:rsidRPr="00355B86">
              <w:rPr>
                <w:b/>
                <w:iCs/>
                <w:color w:val="000000"/>
                <w:sz w:val="19"/>
                <w:szCs w:val="19"/>
                <w:shd w:val="clear" w:color="auto" w:fill="FFFFFF"/>
              </w:rPr>
              <w:t xml:space="preserve">2013-14 </w:t>
            </w:r>
          </w:p>
        </w:tc>
        <w:tc>
          <w:tcPr>
            <w:tcW w:w="1402" w:type="dxa"/>
            <w:tcBorders>
              <w:top w:val="nil"/>
              <w:left w:val="single" w:sz="4" w:space="0" w:color="auto"/>
              <w:bottom w:val="single" w:sz="4" w:space="0" w:color="auto"/>
              <w:right w:val="single" w:sz="4" w:space="0" w:color="auto"/>
            </w:tcBorders>
            <w:vAlign w:val="center"/>
            <w:hideMark/>
          </w:tcPr>
          <w:p w:rsidR="00E036A7" w:rsidRPr="00355B86" w:rsidRDefault="00E036A7">
            <w:pPr>
              <w:pStyle w:val="Style"/>
              <w:spacing w:line="276" w:lineRule="auto"/>
              <w:jc w:val="center"/>
              <w:rPr>
                <w:b/>
                <w:iCs/>
                <w:color w:val="000000"/>
                <w:sz w:val="19"/>
                <w:szCs w:val="19"/>
                <w:shd w:val="clear" w:color="auto" w:fill="FFFFFF"/>
              </w:rPr>
            </w:pPr>
            <w:r w:rsidRPr="00355B86">
              <w:rPr>
                <w:b/>
                <w:iCs/>
                <w:color w:val="000000"/>
                <w:sz w:val="19"/>
                <w:szCs w:val="19"/>
                <w:shd w:val="clear" w:color="auto" w:fill="FFFFFF"/>
              </w:rPr>
              <w:t xml:space="preserve">Average </w:t>
            </w:r>
          </w:p>
        </w:tc>
      </w:tr>
      <w:tr w:rsidR="00E036A7" w:rsidTr="00E036A7">
        <w:trPr>
          <w:trHeight w:hRule="exact" w:val="244"/>
        </w:trPr>
        <w:tc>
          <w:tcPr>
            <w:tcW w:w="1680" w:type="dxa"/>
            <w:tcBorders>
              <w:top w:val="single" w:sz="4" w:space="0" w:color="auto"/>
              <w:left w:val="single" w:sz="4" w:space="0" w:color="auto"/>
              <w:bottom w:val="single" w:sz="4" w:space="0" w:color="auto"/>
              <w:right w:val="single" w:sz="4" w:space="0" w:color="auto"/>
            </w:tcBorders>
            <w:vAlign w:val="center"/>
            <w:hideMark/>
          </w:tcPr>
          <w:p w:rsidR="00E036A7" w:rsidRDefault="00E036A7">
            <w:pPr>
              <w:pStyle w:val="Style"/>
              <w:spacing w:line="276" w:lineRule="auto"/>
              <w:rPr>
                <w:color w:val="000000"/>
                <w:sz w:val="19"/>
                <w:szCs w:val="19"/>
                <w:shd w:val="clear" w:color="auto" w:fill="FFFFFF"/>
              </w:rPr>
            </w:pPr>
            <w:r>
              <w:rPr>
                <w:color w:val="000000"/>
                <w:sz w:val="19"/>
                <w:szCs w:val="19"/>
                <w:shd w:val="clear" w:color="auto" w:fill="FFFFFF"/>
              </w:rPr>
              <w:t xml:space="preserve">Undergrad </w:t>
            </w:r>
          </w:p>
        </w:tc>
        <w:tc>
          <w:tcPr>
            <w:tcW w:w="1286"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5,674</w:t>
            </w:r>
          </w:p>
        </w:tc>
        <w:tc>
          <w:tcPr>
            <w:tcW w:w="130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8"/>
              <w:jc w:val="center"/>
              <w:rPr>
                <w:color w:val="000000"/>
                <w:sz w:val="19"/>
                <w:szCs w:val="19"/>
                <w:shd w:val="clear" w:color="auto" w:fill="FFFFFF"/>
              </w:rPr>
            </w:pPr>
            <w:r>
              <w:rPr>
                <w:color w:val="000000"/>
                <w:sz w:val="19"/>
                <w:szCs w:val="19"/>
                <w:shd w:val="clear" w:color="auto" w:fill="FFFFFF"/>
              </w:rPr>
              <w:t>6,776</w:t>
            </w:r>
          </w:p>
        </w:tc>
        <w:tc>
          <w:tcPr>
            <w:tcW w:w="129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7,399</w:t>
            </w:r>
          </w:p>
        </w:tc>
        <w:tc>
          <w:tcPr>
            <w:tcW w:w="129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28"/>
              <w:jc w:val="center"/>
              <w:rPr>
                <w:color w:val="000000"/>
                <w:sz w:val="19"/>
                <w:szCs w:val="19"/>
                <w:shd w:val="clear" w:color="auto" w:fill="FFFFFF"/>
              </w:rPr>
            </w:pPr>
            <w:r>
              <w:rPr>
                <w:color w:val="000000"/>
                <w:sz w:val="19"/>
                <w:szCs w:val="19"/>
                <w:shd w:val="clear" w:color="auto" w:fill="FFFFFF"/>
              </w:rPr>
              <w:t>7,911</w:t>
            </w:r>
          </w:p>
        </w:tc>
        <w:tc>
          <w:tcPr>
            <w:tcW w:w="130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8"/>
              <w:jc w:val="center"/>
              <w:rPr>
                <w:color w:val="000000"/>
                <w:sz w:val="19"/>
                <w:szCs w:val="19"/>
                <w:shd w:val="clear" w:color="auto" w:fill="FFFFFF"/>
              </w:rPr>
            </w:pPr>
            <w:r>
              <w:rPr>
                <w:color w:val="000000"/>
                <w:sz w:val="19"/>
                <w:szCs w:val="19"/>
                <w:shd w:val="clear" w:color="auto" w:fill="FFFFFF"/>
              </w:rPr>
              <w:t>8,405</w:t>
            </w:r>
          </w:p>
        </w:tc>
        <w:tc>
          <w:tcPr>
            <w:tcW w:w="1402"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28"/>
              <w:jc w:val="center"/>
              <w:rPr>
                <w:color w:val="000000"/>
                <w:sz w:val="19"/>
                <w:szCs w:val="19"/>
                <w:shd w:val="clear" w:color="auto" w:fill="FFFFFF"/>
              </w:rPr>
            </w:pPr>
            <w:r>
              <w:rPr>
                <w:color w:val="000000"/>
                <w:sz w:val="19"/>
                <w:szCs w:val="19"/>
                <w:shd w:val="clear" w:color="auto" w:fill="FFFFFF"/>
              </w:rPr>
              <w:t>7,233.00</w:t>
            </w:r>
          </w:p>
        </w:tc>
      </w:tr>
      <w:tr w:rsidR="00E036A7" w:rsidTr="00E036A7">
        <w:trPr>
          <w:trHeight w:hRule="exact" w:val="254"/>
        </w:trPr>
        <w:tc>
          <w:tcPr>
            <w:tcW w:w="1680" w:type="dxa"/>
            <w:tcBorders>
              <w:top w:val="single" w:sz="4" w:space="0" w:color="auto"/>
              <w:left w:val="single" w:sz="4" w:space="0" w:color="auto"/>
              <w:bottom w:val="single" w:sz="4" w:space="0" w:color="auto"/>
              <w:right w:val="single" w:sz="4" w:space="0" w:color="auto"/>
            </w:tcBorders>
            <w:vAlign w:val="center"/>
            <w:hideMark/>
          </w:tcPr>
          <w:p w:rsidR="00E036A7" w:rsidRDefault="00E036A7">
            <w:pPr>
              <w:pStyle w:val="Style"/>
              <w:spacing w:line="276" w:lineRule="auto"/>
              <w:rPr>
                <w:color w:val="000000"/>
                <w:sz w:val="19"/>
                <w:szCs w:val="19"/>
                <w:shd w:val="clear" w:color="auto" w:fill="FFFFFF"/>
              </w:rPr>
            </w:pPr>
            <w:r>
              <w:rPr>
                <w:color w:val="000000"/>
                <w:sz w:val="19"/>
                <w:szCs w:val="19"/>
                <w:shd w:val="clear" w:color="auto" w:fill="FFFFFF"/>
              </w:rPr>
              <w:t xml:space="preserve">Graduate </w:t>
            </w:r>
          </w:p>
        </w:tc>
        <w:tc>
          <w:tcPr>
            <w:tcW w:w="1286"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345</w:t>
            </w:r>
          </w:p>
        </w:tc>
        <w:tc>
          <w:tcPr>
            <w:tcW w:w="130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8"/>
              <w:jc w:val="center"/>
              <w:rPr>
                <w:color w:val="000000"/>
                <w:sz w:val="19"/>
                <w:szCs w:val="19"/>
                <w:shd w:val="clear" w:color="auto" w:fill="FFFFFF"/>
              </w:rPr>
            </w:pPr>
            <w:r>
              <w:rPr>
                <w:color w:val="000000"/>
                <w:sz w:val="19"/>
                <w:szCs w:val="19"/>
                <w:shd w:val="clear" w:color="auto" w:fill="FFFFFF"/>
              </w:rPr>
              <w:t>363</w:t>
            </w:r>
          </w:p>
        </w:tc>
        <w:tc>
          <w:tcPr>
            <w:tcW w:w="129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291</w:t>
            </w:r>
          </w:p>
        </w:tc>
        <w:tc>
          <w:tcPr>
            <w:tcW w:w="129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28"/>
              <w:jc w:val="center"/>
              <w:rPr>
                <w:color w:val="000000"/>
                <w:sz w:val="19"/>
                <w:szCs w:val="19"/>
                <w:shd w:val="clear" w:color="auto" w:fill="FFFFFF"/>
              </w:rPr>
            </w:pPr>
            <w:r>
              <w:rPr>
                <w:color w:val="000000"/>
                <w:sz w:val="19"/>
                <w:szCs w:val="19"/>
                <w:shd w:val="clear" w:color="auto" w:fill="FFFFFF"/>
              </w:rPr>
              <w:t>399</w:t>
            </w:r>
          </w:p>
        </w:tc>
        <w:tc>
          <w:tcPr>
            <w:tcW w:w="130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8"/>
              <w:jc w:val="center"/>
              <w:rPr>
                <w:color w:val="000000"/>
                <w:sz w:val="19"/>
                <w:szCs w:val="19"/>
                <w:shd w:val="clear" w:color="auto" w:fill="FFFFFF"/>
              </w:rPr>
            </w:pPr>
            <w:r>
              <w:rPr>
                <w:color w:val="000000"/>
                <w:sz w:val="19"/>
                <w:szCs w:val="19"/>
                <w:shd w:val="clear" w:color="auto" w:fill="FFFFFF"/>
              </w:rPr>
              <w:t>585</w:t>
            </w:r>
          </w:p>
        </w:tc>
        <w:tc>
          <w:tcPr>
            <w:tcW w:w="1402"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28"/>
              <w:jc w:val="center"/>
              <w:rPr>
                <w:color w:val="000000"/>
                <w:sz w:val="19"/>
                <w:szCs w:val="19"/>
                <w:shd w:val="clear" w:color="auto" w:fill="FFFFFF"/>
              </w:rPr>
            </w:pPr>
            <w:r>
              <w:rPr>
                <w:color w:val="000000"/>
                <w:sz w:val="19"/>
                <w:szCs w:val="19"/>
                <w:shd w:val="clear" w:color="auto" w:fill="FFFFFF"/>
              </w:rPr>
              <w:t>396.60</w:t>
            </w:r>
          </w:p>
        </w:tc>
      </w:tr>
      <w:tr w:rsidR="00E036A7" w:rsidTr="00E036A7">
        <w:trPr>
          <w:trHeight w:hRule="exact" w:val="254"/>
        </w:trPr>
        <w:tc>
          <w:tcPr>
            <w:tcW w:w="1680" w:type="dxa"/>
            <w:tcBorders>
              <w:top w:val="single" w:sz="4" w:space="0" w:color="auto"/>
              <w:left w:val="single" w:sz="4" w:space="0" w:color="auto"/>
              <w:bottom w:val="single" w:sz="4" w:space="0" w:color="auto"/>
              <w:right w:val="single" w:sz="4" w:space="0" w:color="auto"/>
            </w:tcBorders>
            <w:vAlign w:val="center"/>
            <w:hideMark/>
          </w:tcPr>
          <w:p w:rsidR="00E036A7" w:rsidRDefault="00E036A7">
            <w:pPr>
              <w:pStyle w:val="Style"/>
              <w:spacing w:line="276" w:lineRule="auto"/>
              <w:rPr>
                <w:color w:val="000000"/>
                <w:sz w:val="19"/>
                <w:szCs w:val="19"/>
                <w:shd w:val="clear" w:color="auto" w:fill="FFFFFF"/>
              </w:rPr>
            </w:pPr>
            <w:r>
              <w:rPr>
                <w:color w:val="000000"/>
                <w:sz w:val="19"/>
                <w:szCs w:val="19"/>
                <w:shd w:val="clear" w:color="auto" w:fill="FFFFFF"/>
              </w:rPr>
              <w:t xml:space="preserve">Total </w:t>
            </w:r>
          </w:p>
        </w:tc>
        <w:tc>
          <w:tcPr>
            <w:tcW w:w="1286"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6,019</w:t>
            </w:r>
          </w:p>
        </w:tc>
        <w:tc>
          <w:tcPr>
            <w:tcW w:w="130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8"/>
              <w:jc w:val="center"/>
              <w:rPr>
                <w:color w:val="000000"/>
                <w:sz w:val="19"/>
                <w:szCs w:val="19"/>
                <w:shd w:val="clear" w:color="auto" w:fill="FFFFFF"/>
              </w:rPr>
            </w:pPr>
            <w:r>
              <w:rPr>
                <w:color w:val="000000"/>
                <w:sz w:val="19"/>
                <w:szCs w:val="19"/>
                <w:shd w:val="clear" w:color="auto" w:fill="FFFFFF"/>
              </w:rPr>
              <w:t>7,139</w:t>
            </w:r>
          </w:p>
        </w:tc>
        <w:tc>
          <w:tcPr>
            <w:tcW w:w="129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7,690</w:t>
            </w:r>
          </w:p>
        </w:tc>
        <w:tc>
          <w:tcPr>
            <w:tcW w:w="129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28"/>
              <w:jc w:val="center"/>
              <w:rPr>
                <w:color w:val="000000"/>
                <w:sz w:val="19"/>
                <w:szCs w:val="19"/>
                <w:shd w:val="clear" w:color="auto" w:fill="FFFFFF"/>
              </w:rPr>
            </w:pPr>
            <w:r>
              <w:rPr>
                <w:color w:val="000000"/>
                <w:sz w:val="19"/>
                <w:szCs w:val="19"/>
                <w:shd w:val="clear" w:color="auto" w:fill="FFFFFF"/>
              </w:rPr>
              <w:t>8,310</w:t>
            </w:r>
          </w:p>
        </w:tc>
        <w:tc>
          <w:tcPr>
            <w:tcW w:w="130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8"/>
              <w:jc w:val="center"/>
              <w:rPr>
                <w:color w:val="000000"/>
                <w:sz w:val="19"/>
                <w:szCs w:val="19"/>
                <w:shd w:val="clear" w:color="auto" w:fill="FFFFFF"/>
              </w:rPr>
            </w:pPr>
            <w:r>
              <w:rPr>
                <w:color w:val="000000"/>
                <w:sz w:val="19"/>
                <w:szCs w:val="19"/>
                <w:shd w:val="clear" w:color="auto" w:fill="FFFFFF"/>
              </w:rPr>
              <w:t>8,990</w:t>
            </w:r>
          </w:p>
        </w:tc>
        <w:tc>
          <w:tcPr>
            <w:tcW w:w="1402"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28"/>
              <w:jc w:val="center"/>
              <w:rPr>
                <w:color w:val="000000"/>
                <w:sz w:val="19"/>
                <w:szCs w:val="19"/>
                <w:shd w:val="clear" w:color="auto" w:fill="FFFFFF"/>
              </w:rPr>
            </w:pPr>
            <w:r>
              <w:rPr>
                <w:color w:val="000000"/>
                <w:sz w:val="19"/>
                <w:szCs w:val="19"/>
                <w:shd w:val="clear" w:color="auto" w:fill="FFFFFF"/>
              </w:rPr>
              <w:t>7,629.60</w:t>
            </w:r>
          </w:p>
        </w:tc>
      </w:tr>
    </w:tbl>
    <w:p w:rsidR="00E036A7" w:rsidRPr="00352F58" w:rsidRDefault="00E036A7" w:rsidP="00E036A7">
      <w:pPr>
        <w:pStyle w:val="Style"/>
        <w:spacing w:before="499" w:line="1" w:lineRule="exact"/>
        <w:jc w:val="center"/>
        <w:rPr>
          <w:b/>
        </w:rPr>
      </w:pPr>
      <w:r w:rsidRPr="00352F58">
        <w:rPr>
          <w:b/>
        </w:rPr>
        <w:t>Average Class Size (Classes of 6 or more students)</w:t>
      </w:r>
    </w:p>
    <w:tbl>
      <w:tblPr>
        <w:tblW w:w="9556" w:type="dxa"/>
        <w:tblInd w:w="5" w:type="dxa"/>
        <w:tblLayout w:type="fixed"/>
        <w:tblCellMar>
          <w:left w:w="0" w:type="dxa"/>
          <w:right w:w="0" w:type="dxa"/>
        </w:tblCellMar>
        <w:tblLook w:val="04A0" w:firstRow="1" w:lastRow="0" w:firstColumn="1" w:lastColumn="0" w:noHBand="0" w:noVBand="1"/>
      </w:tblPr>
      <w:tblGrid>
        <w:gridCol w:w="1680"/>
        <w:gridCol w:w="1286"/>
        <w:gridCol w:w="1306"/>
        <w:gridCol w:w="1286"/>
        <w:gridCol w:w="1301"/>
        <w:gridCol w:w="1291"/>
        <w:gridCol w:w="1406"/>
      </w:tblGrid>
      <w:tr w:rsidR="00E036A7" w:rsidTr="00E036A7">
        <w:trPr>
          <w:trHeight w:hRule="exact" w:val="403"/>
        </w:trPr>
        <w:tc>
          <w:tcPr>
            <w:tcW w:w="5558" w:type="dxa"/>
            <w:gridSpan w:val="4"/>
            <w:tcBorders>
              <w:top w:val="single" w:sz="4" w:space="0" w:color="auto"/>
              <w:left w:val="single" w:sz="4" w:space="0" w:color="auto"/>
              <w:bottom w:val="nil"/>
              <w:right w:val="nil"/>
            </w:tcBorders>
            <w:vAlign w:val="center"/>
            <w:hideMark/>
          </w:tcPr>
          <w:p w:rsidR="00E036A7" w:rsidRDefault="00E036A7" w:rsidP="00355B86">
            <w:pPr>
              <w:pStyle w:val="Style"/>
              <w:rPr>
                <w:color w:val="000000"/>
                <w:sz w:val="19"/>
                <w:szCs w:val="19"/>
                <w:shd w:val="clear" w:color="auto" w:fill="FFFFFF"/>
              </w:rPr>
            </w:pPr>
          </w:p>
        </w:tc>
        <w:tc>
          <w:tcPr>
            <w:tcW w:w="1301" w:type="dxa"/>
            <w:tcBorders>
              <w:top w:val="single" w:sz="4" w:space="0" w:color="auto"/>
              <w:left w:val="nil"/>
              <w:bottom w:val="nil"/>
              <w:right w:val="nil"/>
            </w:tcBorders>
            <w:vAlign w:val="center"/>
          </w:tcPr>
          <w:p w:rsidR="00E036A7" w:rsidRDefault="00E036A7" w:rsidP="00355B86">
            <w:pPr>
              <w:pStyle w:val="Style"/>
              <w:jc w:val="center"/>
              <w:rPr>
                <w:color w:val="000000"/>
                <w:sz w:val="19"/>
                <w:szCs w:val="19"/>
                <w:shd w:val="clear" w:color="auto" w:fill="FFFFFF"/>
              </w:rPr>
            </w:pPr>
          </w:p>
        </w:tc>
        <w:tc>
          <w:tcPr>
            <w:tcW w:w="1291" w:type="dxa"/>
            <w:tcBorders>
              <w:top w:val="single" w:sz="4" w:space="0" w:color="auto"/>
              <w:left w:val="nil"/>
              <w:bottom w:val="nil"/>
              <w:right w:val="nil"/>
            </w:tcBorders>
            <w:vAlign w:val="center"/>
          </w:tcPr>
          <w:p w:rsidR="00E036A7" w:rsidRDefault="00E036A7" w:rsidP="00355B86">
            <w:pPr>
              <w:pStyle w:val="Style"/>
              <w:jc w:val="center"/>
              <w:rPr>
                <w:color w:val="000000"/>
                <w:sz w:val="19"/>
                <w:szCs w:val="19"/>
                <w:shd w:val="clear" w:color="auto" w:fill="FFFFFF"/>
              </w:rPr>
            </w:pPr>
          </w:p>
        </w:tc>
        <w:tc>
          <w:tcPr>
            <w:tcW w:w="1406" w:type="dxa"/>
            <w:tcBorders>
              <w:top w:val="single" w:sz="4" w:space="0" w:color="auto"/>
              <w:left w:val="nil"/>
              <w:bottom w:val="nil"/>
              <w:right w:val="single" w:sz="4" w:space="0" w:color="auto"/>
            </w:tcBorders>
            <w:vAlign w:val="center"/>
          </w:tcPr>
          <w:p w:rsidR="00E036A7" w:rsidRDefault="00E036A7" w:rsidP="00355B86">
            <w:pPr>
              <w:pStyle w:val="Style"/>
              <w:jc w:val="center"/>
              <w:rPr>
                <w:color w:val="000000"/>
                <w:sz w:val="19"/>
                <w:szCs w:val="19"/>
                <w:shd w:val="clear" w:color="auto" w:fill="FFFFFF"/>
              </w:rPr>
            </w:pPr>
          </w:p>
        </w:tc>
      </w:tr>
      <w:tr w:rsidR="00E036A7" w:rsidTr="00E036A7">
        <w:trPr>
          <w:trHeight w:hRule="exact" w:val="340"/>
        </w:trPr>
        <w:tc>
          <w:tcPr>
            <w:tcW w:w="1680" w:type="dxa"/>
            <w:tcBorders>
              <w:top w:val="nil"/>
              <w:left w:val="single" w:sz="4" w:space="0" w:color="auto"/>
              <w:bottom w:val="single" w:sz="4" w:space="0" w:color="auto"/>
              <w:right w:val="single" w:sz="4" w:space="0" w:color="auto"/>
            </w:tcBorders>
            <w:vAlign w:val="center"/>
            <w:hideMark/>
          </w:tcPr>
          <w:p w:rsidR="00E036A7" w:rsidRPr="00355B86" w:rsidRDefault="00E036A7" w:rsidP="00355B86">
            <w:pPr>
              <w:pStyle w:val="Style"/>
              <w:rPr>
                <w:b/>
                <w:iCs/>
                <w:color w:val="000000"/>
                <w:sz w:val="19"/>
                <w:szCs w:val="19"/>
                <w:shd w:val="clear" w:color="auto" w:fill="FFFFFF"/>
              </w:rPr>
            </w:pPr>
            <w:r w:rsidRPr="00355B86">
              <w:rPr>
                <w:b/>
                <w:iCs/>
                <w:color w:val="000000"/>
                <w:sz w:val="19"/>
                <w:szCs w:val="19"/>
                <w:shd w:val="clear" w:color="auto" w:fill="FFFFFF"/>
              </w:rPr>
              <w:t xml:space="preserve">Division </w:t>
            </w:r>
          </w:p>
        </w:tc>
        <w:tc>
          <w:tcPr>
            <w:tcW w:w="1286" w:type="dxa"/>
            <w:tcBorders>
              <w:top w:val="nil"/>
              <w:left w:val="single" w:sz="4" w:space="0" w:color="auto"/>
              <w:bottom w:val="single" w:sz="4" w:space="0" w:color="auto"/>
              <w:right w:val="single" w:sz="4" w:space="0" w:color="auto"/>
            </w:tcBorders>
            <w:vAlign w:val="center"/>
            <w:hideMark/>
          </w:tcPr>
          <w:p w:rsidR="00E036A7" w:rsidRPr="00355B86" w:rsidRDefault="00E036A7" w:rsidP="00355B86">
            <w:pPr>
              <w:pStyle w:val="Style"/>
              <w:jc w:val="center"/>
              <w:rPr>
                <w:b/>
                <w:iCs/>
                <w:color w:val="000000"/>
                <w:sz w:val="19"/>
                <w:szCs w:val="19"/>
                <w:shd w:val="clear" w:color="auto" w:fill="FFFFFF"/>
              </w:rPr>
            </w:pPr>
            <w:r w:rsidRPr="00355B86">
              <w:rPr>
                <w:b/>
                <w:iCs/>
                <w:color w:val="000000"/>
                <w:sz w:val="19"/>
                <w:szCs w:val="19"/>
                <w:shd w:val="clear" w:color="auto" w:fill="FFFFFF"/>
              </w:rPr>
              <w:t xml:space="preserve">2009-10 </w:t>
            </w:r>
          </w:p>
        </w:tc>
        <w:tc>
          <w:tcPr>
            <w:tcW w:w="1306" w:type="dxa"/>
            <w:tcBorders>
              <w:top w:val="nil"/>
              <w:left w:val="single" w:sz="4" w:space="0" w:color="auto"/>
              <w:bottom w:val="single" w:sz="4" w:space="0" w:color="auto"/>
              <w:right w:val="single" w:sz="4" w:space="0" w:color="auto"/>
            </w:tcBorders>
            <w:vAlign w:val="center"/>
            <w:hideMark/>
          </w:tcPr>
          <w:p w:rsidR="00E036A7" w:rsidRPr="00355B86" w:rsidRDefault="00E036A7" w:rsidP="00355B86">
            <w:pPr>
              <w:pStyle w:val="Style"/>
              <w:jc w:val="center"/>
              <w:rPr>
                <w:b/>
                <w:iCs/>
                <w:color w:val="000000"/>
                <w:sz w:val="19"/>
                <w:szCs w:val="19"/>
                <w:shd w:val="clear" w:color="auto" w:fill="FFFFFF"/>
              </w:rPr>
            </w:pPr>
            <w:r w:rsidRPr="00355B86">
              <w:rPr>
                <w:b/>
                <w:iCs/>
                <w:color w:val="000000"/>
                <w:sz w:val="19"/>
                <w:szCs w:val="19"/>
                <w:shd w:val="clear" w:color="auto" w:fill="FFFFFF"/>
              </w:rPr>
              <w:t xml:space="preserve">2010-11 </w:t>
            </w:r>
          </w:p>
        </w:tc>
        <w:tc>
          <w:tcPr>
            <w:tcW w:w="1286" w:type="dxa"/>
            <w:tcBorders>
              <w:top w:val="nil"/>
              <w:left w:val="single" w:sz="4" w:space="0" w:color="auto"/>
              <w:bottom w:val="single" w:sz="4" w:space="0" w:color="auto"/>
              <w:right w:val="single" w:sz="4" w:space="0" w:color="auto"/>
            </w:tcBorders>
            <w:vAlign w:val="center"/>
            <w:hideMark/>
          </w:tcPr>
          <w:p w:rsidR="00E036A7" w:rsidRPr="00355B86" w:rsidRDefault="00E036A7" w:rsidP="00355B86">
            <w:pPr>
              <w:pStyle w:val="Style"/>
              <w:jc w:val="center"/>
              <w:rPr>
                <w:b/>
                <w:iCs/>
                <w:color w:val="000000"/>
                <w:sz w:val="19"/>
                <w:szCs w:val="19"/>
                <w:shd w:val="clear" w:color="auto" w:fill="FFFFFF"/>
              </w:rPr>
            </w:pPr>
            <w:r w:rsidRPr="00355B86">
              <w:rPr>
                <w:b/>
                <w:iCs/>
                <w:color w:val="000000"/>
                <w:sz w:val="19"/>
                <w:szCs w:val="19"/>
                <w:shd w:val="clear" w:color="auto" w:fill="FFFFFF"/>
              </w:rPr>
              <w:t xml:space="preserve">2011-12 </w:t>
            </w:r>
          </w:p>
        </w:tc>
        <w:tc>
          <w:tcPr>
            <w:tcW w:w="1301" w:type="dxa"/>
            <w:tcBorders>
              <w:top w:val="nil"/>
              <w:left w:val="single" w:sz="4" w:space="0" w:color="auto"/>
              <w:bottom w:val="single" w:sz="4" w:space="0" w:color="auto"/>
              <w:right w:val="single" w:sz="4" w:space="0" w:color="auto"/>
            </w:tcBorders>
            <w:vAlign w:val="center"/>
            <w:hideMark/>
          </w:tcPr>
          <w:p w:rsidR="00E036A7" w:rsidRPr="00355B86" w:rsidRDefault="00E036A7" w:rsidP="00355B86">
            <w:pPr>
              <w:pStyle w:val="Style"/>
              <w:jc w:val="center"/>
              <w:rPr>
                <w:b/>
                <w:iCs/>
                <w:color w:val="000000"/>
                <w:sz w:val="19"/>
                <w:szCs w:val="19"/>
                <w:shd w:val="clear" w:color="auto" w:fill="FFFFFF"/>
              </w:rPr>
            </w:pPr>
            <w:r w:rsidRPr="00355B86">
              <w:rPr>
                <w:b/>
                <w:iCs/>
                <w:color w:val="000000"/>
                <w:sz w:val="19"/>
                <w:szCs w:val="19"/>
                <w:shd w:val="clear" w:color="auto" w:fill="FFFFFF"/>
              </w:rPr>
              <w:t xml:space="preserve">2012-13 </w:t>
            </w:r>
          </w:p>
        </w:tc>
        <w:tc>
          <w:tcPr>
            <w:tcW w:w="1291" w:type="dxa"/>
            <w:tcBorders>
              <w:top w:val="nil"/>
              <w:left w:val="single" w:sz="4" w:space="0" w:color="auto"/>
              <w:bottom w:val="single" w:sz="4" w:space="0" w:color="auto"/>
              <w:right w:val="single" w:sz="4" w:space="0" w:color="auto"/>
            </w:tcBorders>
            <w:vAlign w:val="center"/>
            <w:hideMark/>
          </w:tcPr>
          <w:p w:rsidR="00E036A7" w:rsidRPr="00355B86" w:rsidRDefault="00E036A7" w:rsidP="00355B86">
            <w:pPr>
              <w:pStyle w:val="Style"/>
              <w:jc w:val="center"/>
              <w:rPr>
                <w:b/>
                <w:iCs/>
                <w:color w:val="000000"/>
                <w:sz w:val="19"/>
                <w:szCs w:val="19"/>
                <w:shd w:val="clear" w:color="auto" w:fill="FFFFFF"/>
              </w:rPr>
            </w:pPr>
            <w:r w:rsidRPr="00355B86">
              <w:rPr>
                <w:b/>
                <w:iCs/>
                <w:color w:val="000000"/>
                <w:sz w:val="19"/>
                <w:szCs w:val="19"/>
                <w:shd w:val="clear" w:color="auto" w:fill="FFFFFF"/>
              </w:rPr>
              <w:t xml:space="preserve">2013-14 </w:t>
            </w:r>
          </w:p>
        </w:tc>
        <w:tc>
          <w:tcPr>
            <w:tcW w:w="1406" w:type="dxa"/>
            <w:tcBorders>
              <w:top w:val="nil"/>
              <w:left w:val="single" w:sz="4" w:space="0" w:color="auto"/>
              <w:bottom w:val="single" w:sz="4" w:space="0" w:color="auto"/>
              <w:right w:val="single" w:sz="4" w:space="0" w:color="auto"/>
            </w:tcBorders>
            <w:vAlign w:val="center"/>
            <w:hideMark/>
          </w:tcPr>
          <w:p w:rsidR="00E036A7" w:rsidRPr="00355B86" w:rsidRDefault="00E036A7" w:rsidP="00355B86">
            <w:pPr>
              <w:pStyle w:val="Style"/>
              <w:jc w:val="center"/>
              <w:rPr>
                <w:b/>
                <w:iCs/>
                <w:color w:val="000000"/>
                <w:sz w:val="19"/>
                <w:szCs w:val="19"/>
                <w:shd w:val="clear" w:color="auto" w:fill="FFFFFF"/>
              </w:rPr>
            </w:pPr>
            <w:r w:rsidRPr="00355B86">
              <w:rPr>
                <w:b/>
                <w:iCs/>
                <w:color w:val="000000"/>
                <w:sz w:val="19"/>
                <w:szCs w:val="19"/>
                <w:shd w:val="clear" w:color="auto" w:fill="FFFFFF"/>
              </w:rPr>
              <w:t xml:space="preserve">Average </w:t>
            </w:r>
          </w:p>
        </w:tc>
      </w:tr>
      <w:tr w:rsidR="00E036A7" w:rsidTr="00E036A7">
        <w:trPr>
          <w:trHeight w:hRule="exact" w:val="249"/>
        </w:trPr>
        <w:tc>
          <w:tcPr>
            <w:tcW w:w="1680" w:type="dxa"/>
            <w:tcBorders>
              <w:top w:val="single" w:sz="4" w:space="0" w:color="auto"/>
              <w:left w:val="single" w:sz="4" w:space="0" w:color="auto"/>
              <w:bottom w:val="single" w:sz="4" w:space="0" w:color="auto"/>
              <w:right w:val="single" w:sz="4" w:space="0" w:color="auto"/>
            </w:tcBorders>
            <w:vAlign w:val="center"/>
            <w:hideMark/>
          </w:tcPr>
          <w:p w:rsidR="00E036A7" w:rsidRDefault="00E036A7">
            <w:pPr>
              <w:pStyle w:val="Style"/>
              <w:spacing w:line="276" w:lineRule="auto"/>
              <w:rPr>
                <w:color w:val="000000"/>
                <w:sz w:val="19"/>
                <w:szCs w:val="19"/>
                <w:shd w:val="clear" w:color="auto" w:fill="FFFFFF"/>
              </w:rPr>
            </w:pPr>
            <w:r>
              <w:rPr>
                <w:color w:val="000000"/>
                <w:sz w:val="19"/>
                <w:szCs w:val="19"/>
                <w:shd w:val="clear" w:color="auto" w:fill="FFFFFF"/>
              </w:rPr>
              <w:t xml:space="preserve">Undergrad </w:t>
            </w:r>
          </w:p>
        </w:tc>
        <w:tc>
          <w:tcPr>
            <w:tcW w:w="1286"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22.3</w:t>
            </w:r>
          </w:p>
        </w:tc>
        <w:tc>
          <w:tcPr>
            <w:tcW w:w="1306"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43"/>
              <w:jc w:val="center"/>
              <w:rPr>
                <w:color w:val="000000"/>
                <w:sz w:val="19"/>
                <w:szCs w:val="19"/>
                <w:shd w:val="clear" w:color="auto" w:fill="FFFFFF"/>
              </w:rPr>
            </w:pPr>
            <w:r>
              <w:rPr>
                <w:color w:val="000000"/>
                <w:sz w:val="19"/>
                <w:szCs w:val="19"/>
                <w:shd w:val="clear" w:color="auto" w:fill="FFFFFF"/>
              </w:rPr>
              <w:t>24.7</w:t>
            </w:r>
          </w:p>
        </w:tc>
        <w:tc>
          <w:tcPr>
            <w:tcW w:w="1286"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22.9</w:t>
            </w:r>
          </w:p>
        </w:tc>
        <w:tc>
          <w:tcPr>
            <w:tcW w:w="130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8"/>
              <w:jc w:val="center"/>
              <w:rPr>
                <w:color w:val="000000"/>
                <w:sz w:val="19"/>
                <w:szCs w:val="19"/>
                <w:shd w:val="clear" w:color="auto" w:fill="FFFFFF"/>
              </w:rPr>
            </w:pPr>
            <w:r>
              <w:rPr>
                <w:color w:val="000000"/>
                <w:sz w:val="19"/>
                <w:szCs w:val="19"/>
                <w:shd w:val="clear" w:color="auto" w:fill="FFFFFF"/>
              </w:rPr>
              <w:t>22.9</w:t>
            </w:r>
          </w:p>
        </w:tc>
        <w:tc>
          <w:tcPr>
            <w:tcW w:w="129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8"/>
              <w:jc w:val="center"/>
              <w:rPr>
                <w:color w:val="000000"/>
                <w:sz w:val="19"/>
                <w:szCs w:val="19"/>
                <w:shd w:val="clear" w:color="auto" w:fill="FFFFFF"/>
              </w:rPr>
            </w:pPr>
            <w:r>
              <w:rPr>
                <w:color w:val="000000"/>
                <w:sz w:val="19"/>
                <w:szCs w:val="19"/>
                <w:shd w:val="clear" w:color="auto" w:fill="FFFFFF"/>
              </w:rPr>
              <w:t>22.9</w:t>
            </w:r>
          </w:p>
        </w:tc>
        <w:tc>
          <w:tcPr>
            <w:tcW w:w="1406"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23.14</w:t>
            </w:r>
          </w:p>
        </w:tc>
      </w:tr>
      <w:tr w:rsidR="00E036A7" w:rsidTr="00E036A7">
        <w:trPr>
          <w:trHeight w:hRule="exact" w:val="244"/>
        </w:trPr>
        <w:tc>
          <w:tcPr>
            <w:tcW w:w="1680" w:type="dxa"/>
            <w:tcBorders>
              <w:top w:val="single" w:sz="4" w:space="0" w:color="auto"/>
              <w:left w:val="single" w:sz="4" w:space="0" w:color="auto"/>
              <w:bottom w:val="single" w:sz="4" w:space="0" w:color="auto"/>
              <w:right w:val="single" w:sz="4" w:space="0" w:color="auto"/>
            </w:tcBorders>
            <w:vAlign w:val="center"/>
            <w:hideMark/>
          </w:tcPr>
          <w:p w:rsidR="00E036A7" w:rsidRDefault="00E036A7">
            <w:pPr>
              <w:pStyle w:val="Style"/>
              <w:spacing w:line="276" w:lineRule="auto"/>
              <w:rPr>
                <w:color w:val="000000"/>
                <w:sz w:val="19"/>
                <w:szCs w:val="19"/>
                <w:shd w:val="clear" w:color="auto" w:fill="FFFFFF"/>
              </w:rPr>
            </w:pPr>
            <w:r>
              <w:rPr>
                <w:color w:val="000000"/>
                <w:sz w:val="19"/>
                <w:szCs w:val="19"/>
                <w:shd w:val="clear" w:color="auto" w:fill="FFFFFF"/>
              </w:rPr>
              <w:t xml:space="preserve">Graduate </w:t>
            </w:r>
          </w:p>
        </w:tc>
        <w:tc>
          <w:tcPr>
            <w:tcW w:w="1286"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9.1</w:t>
            </w:r>
          </w:p>
        </w:tc>
        <w:tc>
          <w:tcPr>
            <w:tcW w:w="1306"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43"/>
              <w:jc w:val="center"/>
              <w:rPr>
                <w:color w:val="000000"/>
                <w:sz w:val="19"/>
                <w:szCs w:val="19"/>
                <w:shd w:val="clear" w:color="auto" w:fill="FFFFFF"/>
              </w:rPr>
            </w:pPr>
            <w:r>
              <w:rPr>
                <w:color w:val="000000"/>
                <w:sz w:val="19"/>
                <w:szCs w:val="19"/>
                <w:shd w:val="clear" w:color="auto" w:fill="FFFFFF"/>
              </w:rPr>
              <w:t>8.5</w:t>
            </w:r>
          </w:p>
        </w:tc>
        <w:tc>
          <w:tcPr>
            <w:tcW w:w="1286"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10.2</w:t>
            </w:r>
          </w:p>
        </w:tc>
        <w:tc>
          <w:tcPr>
            <w:tcW w:w="130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8"/>
              <w:jc w:val="center"/>
              <w:rPr>
                <w:color w:val="000000"/>
                <w:sz w:val="19"/>
                <w:szCs w:val="19"/>
                <w:shd w:val="clear" w:color="auto" w:fill="FFFFFF"/>
              </w:rPr>
            </w:pPr>
            <w:r>
              <w:rPr>
                <w:color w:val="000000"/>
                <w:sz w:val="19"/>
                <w:szCs w:val="19"/>
                <w:shd w:val="clear" w:color="auto" w:fill="FFFFFF"/>
              </w:rPr>
              <w:t>9.6</w:t>
            </w:r>
          </w:p>
        </w:tc>
        <w:tc>
          <w:tcPr>
            <w:tcW w:w="129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8"/>
              <w:jc w:val="center"/>
              <w:rPr>
                <w:color w:val="000000"/>
                <w:sz w:val="19"/>
                <w:szCs w:val="19"/>
                <w:shd w:val="clear" w:color="auto" w:fill="FFFFFF"/>
              </w:rPr>
            </w:pPr>
            <w:r>
              <w:rPr>
                <w:color w:val="000000"/>
                <w:sz w:val="19"/>
                <w:szCs w:val="19"/>
                <w:shd w:val="clear" w:color="auto" w:fill="FFFFFF"/>
              </w:rPr>
              <w:t>11.8</w:t>
            </w:r>
          </w:p>
        </w:tc>
        <w:tc>
          <w:tcPr>
            <w:tcW w:w="1406"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9.84</w:t>
            </w:r>
          </w:p>
        </w:tc>
      </w:tr>
    </w:tbl>
    <w:p w:rsidR="00E036A7" w:rsidRPr="00352F58" w:rsidRDefault="00E036A7" w:rsidP="00E036A7">
      <w:pPr>
        <w:pStyle w:val="Style"/>
        <w:spacing w:before="763" w:line="1" w:lineRule="exact"/>
        <w:jc w:val="center"/>
        <w:rPr>
          <w:b/>
        </w:rPr>
      </w:pPr>
      <w:r w:rsidRPr="00352F58">
        <w:rPr>
          <w:b/>
        </w:rPr>
        <w:t>Number of Faculty (Fall Semester)</w:t>
      </w:r>
    </w:p>
    <w:tbl>
      <w:tblPr>
        <w:tblW w:w="0" w:type="auto"/>
        <w:tblInd w:w="5" w:type="dxa"/>
        <w:tblLayout w:type="fixed"/>
        <w:tblCellMar>
          <w:left w:w="0" w:type="dxa"/>
          <w:right w:w="0" w:type="dxa"/>
        </w:tblCellMar>
        <w:tblLook w:val="04A0" w:firstRow="1" w:lastRow="0" w:firstColumn="1" w:lastColumn="0" w:noHBand="0" w:noVBand="1"/>
      </w:tblPr>
      <w:tblGrid>
        <w:gridCol w:w="1675"/>
        <w:gridCol w:w="1291"/>
        <w:gridCol w:w="1301"/>
        <w:gridCol w:w="1291"/>
        <w:gridCol w:w="1306"/>
        <w:gridCol w:w="1281"/>
        <w:gridCol w:w="1411"/>
      </w:tblGrid>
      <w:tr w:rsidR="00E036A7" w:rsidTr="00E036A7">
        <w:trPr>
          <w:trHeight w:hRule="exact" w:val="388"/>
        </w:trPr>
        <w:tc>
          <w:tcPr>
            <w:tcW w:w="4267" w:type="dxa"/>
            <w:gridSpan w:val="3"/>
            <w:tcBorders>
              <w:top w:val="single" w:sz="4" w:space="0" w:color="auto"/>
              <w:left w:val="single" w:sz="4" w:space="0" w:color="auto"/>
              <w:bottom w:val="nil"/>
              <w:right w:val="nil"/>
            </w:tcBorders>
            <w:vAlign w:val="center"/>
            <w:hideMark/>
          </w:tcPr>
          <w:p w:rsidR="00E036A7" w:rsidRDefault="00E036A7">
            <w:pPr>
              <w:pStyle w:val="Style"/>
              <w:spacing w:line="276" w:lineRule="auto"/>
              <w:rPr>
                <w:color w:val="000000"/>
                <w:sz w:val="19"/>
                <w:szCs w:val="19"/>
                <w:shd w:val="clear" w:color="auto" w:fill="FFFFFF"/>
              </w:rPr>
            </w:pPr>
          </w:p>
        </w:tc>
        <w:tc>
          <w:tcPr>
            <w:tcW w:w="1291" w:type="dxa"/>
            <w:tcBorders>
              <w:top w:val="single" w:sz="4" w:space="0" w:color="auto"/>
              <w:left w:val="nil"/>
              <w:bottom w:val="nil"/>
              <w:right w:val="nil"/>
            </w:tcBorders>
            <w:vAlign w:val="center"/>
          </w:tcPr>
          <w:p w:rsidR="00E036A7" w:rsidRDefault="00E036A7">
            <w:pPr>
              <w:pStyle w:val="Style"/>
              <w:spacing w:line="276" w:lineRule="auto"/>
              <w:jc w:val="center"/>
              <w:rPr>
                <w:color w:val="000000"/>
                <w:sz w:val="19"/>
                <w:szCs w:val="19"/>
                <w:shd w:val="clear" w:color="auto" w:fill="FFFFFF"/>
              </w:rPr>
            </w:pPr>
          </w:p>
        </w:tc>
        <w:tc>
          <w:tcPr>
            <w:tcW w:w="1306" w:type="dxa"/>
            <w:tcBorders>
              <w:top w:val="single" w:sz="4" w:space="0" w:color="auto"/>
              <w:left w:val="nil"/>
              <w:bottom w:val="nil"/>
              <w:right w:val="nil"/>
            </w:tcBorders>
            <w:vAlign w:val="center"/>
          </w:tcPr>
          <w:p w:rsidR="00E036A7" w:rsidRDefault="00E036A7">
            <w:pPr>
              <w:pStyle w:val="Style"/>
              <w:spacing w:line="276" w:lineRule="auto"/>
              <w:jc w:val="center"/>
              <w:rPr>
                <w:color w:val="000000"/>
                <w:sz w:val="19"/>
                <w:szCs w:val="19"/>
                <w:shd w:val="clear" w:color="auto" w:fill="FFFFFF"/>
              </w:rPr>
            </w:pPr>
          </w:p>
        </w:tc>
        <w:tc>
          <w:tcPr>
            <w:tcW w:w="1281" w:type="dxa"/>
            <w:tcBorders>
              <w:top w:val="single" w:sz="4" w:space="0" w:color="auto"/>
              <w:left w:val="nil"/>
              <w:bottom w:val="nil"/>
              <w:right w:val="nil"/>
            </w:tcBorders>
            <w:vAlign w:val="center"/>
          </w:tcPr>
          <w:p w:rsidR="00E036A7" w:rsidRDefault="00E036A7">
            <w:pPr>
              <w:pStyle w:val="Style"/>
              <w:spacing w:line="276" w:lineRule="auto"/>
              <w:jc w:val="center"/>
              <w:rPr>
                <w:color w:val="000000"/>
                <w:sz w:val="19"/>
                <w:szCs w:val="19"/>
                <w:shd w:val="clear" w:color="auto" w:fill="FFFFFF"/>
              </w:rPr>
            </w:pPr>
          </w:p>
        </w:tc>
        <w:tc>
          <w:tcPr>
            <w:tcW w:w="1411" w:type="dxa"/>
            <w:tcBorders>
              <w:top w:val="single" w:sz="4" w:space="0" w:color="auto"/>
              <w:left w:val="nil"/>
              <w:bottom w:val="nil"/>
              <w:right w:val="single" w:sz="4" w:space="0" w:color="auto"/>
            </w:tcBorders>
            <w:vAlign w:val="center"/>
          </w:tcPr>
          <w:p w:rsidR="00E036A7" w:rsidRDefault="00E036A7">
            <w:pPr>
              <w:pStyle w:val="Style"/>
              <w:spacing w:line="276" w:lineRule="auto"/>
              <w:jc w:val="center"/>
              <w:rPr>
                <w:color w:val="000000"/>
                <w:sz w:val="19"/>
                <w:szCs w:val="19"/>
                <w:shd w:val="clear" w:color="auto" w:fill="FFFFFF"/>
              </w:rPr>
            </w:pPr>
          </w:p>
        </w:tc>
      </w:tr>
      <w:tr w:rsidR="00E036A7" w:rsidTr="00E036A7">
        <w:trPr>
          <w:trHeight w:hRule="exact" w:val="350"/>
        </w:trPr>
        <w:tc>
          <w:tcPr>
            <w:tcW w:w="1675" w:type="dxa"/>
            <w:tcBorders>
              <w:top w:val="nil"/>
              <w:left w:val="single" w:sz="4" w:space="0" w:color="auto"/>
              <w:bottom w:val="single" w:sz="4" w:space="0" w:color="auto"/>
              <w:right w:val="single" w:sz="4" w:space="0" w:color="auto"/>
            </w:tcBorders>
            <w:vAlign w:val="center"/>
            <w:hideMark/>
          </w:tcPr>
          <w:p w:rsidR="00E036A7" w:rsidRPr="00355B86" w:rsidRDefault="00E036A7">
            <w:pPr>
              <w:pStyle w:val="Style"/>
              <w:spacing w:line="276" w:lineRule="auto"/>
              <w:rPr>
                <w:b/>
                <w:iCs/>
                <w:color w:val="000000"/>
                <w:sz w:val="19"/>
                <w:szCs w:val="19"/>
                <w:shd w:val="clear" w:color="auto" w:fill="FFFFFF"/>
              </w:rPr>
            </w:pPr>
            <w:r w:rsidRPr="00355B86">
              <w:rPr>
                <w:b/>
                <w:iCs/>
                <w:color w:val="000000"/>
                <w:sz w:val="19"/>
                <w:szCs w:val="19"/>
                <w:shd w:val="clear" w:color="auto" w:fill="FFFFFF"/>
              </w:rPr>
              <w:t xml:space="preserve">Faculty </w:t>
            </w:r>
          </w:p>
        </w:tc>
        <w:tc>
          <w:tcPr>
            <w:tcW w:w="1291" w:type="dxa"/>
            <w:tcBorders>
              <w:top w:val="nil"/>
              <w:left w:val="single" w:sz="4" w:space="0" w:color="auto"/>
              <w:bottom w:val="single" w:sz="4" w:space="0" w:color="auto"/>
              <w:right w:val="single" w:sz="4" w:space="0" w:color="auto"/>
            </w:tcBorders>
            <w:vAlign w:val="center"/>
            <w:hideMark/>
          </w:tcPr>
          <w:p w:rsidR="00E036A7" w:rsidRPr="00355B86" w:rsidRDefault="00E036A7">
            <w:pPr>
              <w:pStyle w:val="Style"/>
              <w:spacing w:line="276" w:lineRule="auto"/>
              <w:jc w:val="center"/>
              <w:rPr>
                <w:b/>
                <w:iCs/>
                <w:color w:val="000000"/>
                <w:sz w:val="19"/>
                <w:szCs w:val="19"/>
                <w:shd w:val="clear" w:color="auto" w:fill="FFFFFF"/>
              </w:rPr>
            </w:pPr>
            <w:r w:rsidRPr="00355B86">
              <w:rPr>
                <w:b/>
                <w:iCs/>
                <w:color w:val="000000"/>
                <w:sz w:val="19"/>
                <w:szCs w:val="19"/>
                <w:shd w:val="clear" w:color="auto" w:fill="FFFFFF"/>
              </w:rPr>
              <w:t xml:space="preserve">2009-10 </w:t>
            </w:r>
          </w:p>
        </w:tc>
        <w:tc>
          <w:tcPr>
            <w:tcW w:w="1301" w:type="dxa"/>
            <w:tcBorders>
              <w:top w:val="nil"/>
              <w:left w:val="single" w:sz="4" w:space="0" w:color="auto"/>
              <w:bottom w:val="single" w:sz="4" w:space="0" w:color="auto"/>
              <w:right w:val="single" w:sz="4" w:space="0" w:color="auto"/>
            </w:tcBorders>
            <w:vAlign w:val="center"/>
            <w:hideMark/>
          </w:tcPr>
          <w:p w:rsidR="00E036A7" w:rsidRPr="00355B86" w:rsidRDefault="00E036A7">
            <w:pPr>
              <w:pStyle w:val="Style"/>
              <w:spacing w:line="276" w:lineRule="auto"/>
              <w:jc w:val="center"/>
              <w:rPr>
                <w:b/>
                <w:iCs/>
                <w:color w:val="000000"/>
                <w:sz w:val="19"/>
                <w:szCs w:val="19"/>
                <w:shd w:val="clear" w:color="auto" w:fill="FFFFFF"/>
              </w:rPr>
            </w:pPr>
            <w:r w:rsidRPr="00355B86">
              <w:rPr>
                <w:b/>
                <w:iCs/>
                <w:color w:val="000000"/>
                <w:sz w:val="19"/>
                <w:szCs w:val="19"/>
                <w:shd w:val="clear" w:color="auto" w:fill="FFFFFF"/>
              </w:rPr>
              <w:t xml:space="preserve">2010-11 </w:t>
            </w:r>
          </w:p>
        </w:tc>
        <w:tc>
          <w:tcPr>
            <w:tcW w:w="1291" w:type="dxa"/>
            <w:tcBorders>
              <w:top w:val="nil"/>
              <w:left w:val="single" w:sz="4" w:space="0" w:color="auto"/>
              <w:bottom w:val="single" w:sz="4" w:space="0" w:color="auto"/>
              <w:right w:val="single" w:sz="4" w:space="0" w:color="auto"/>
            </w:tcBorders>
            <w:vAlign w:val="center"/>
            <w:hideMark/>
          </w:tcPr>
          <w:p w:rsidR="00E036A7" w:rsidRPr="00355B86" w:rsidRDefault="00E036A7">
            <w:pPr>
              <w:pStyle w:val="Style"/>
              <w:spacing w:line="276" w:lineRule="auto"/>
              <w:jc w:val="center"/>
              <w:rPr>
                <w:b/>
                <w:iCs/>
                <w:color w:val="000000"/>
                <w:sz w:val="19"/>
                <w:szCs w:val="19"/>
                <w:shd w:val="clear" w:color="auto" w:fill="FFFFFF"/>
              </w:rPr>
            </w:pPr>
            <w:r w:rsidRPr="00355B86">
              <w:rPr>
                <w:b/>
                <w:iCs/>
                <w:color w:val="000000"/>
                <w:sz w:val="19"/>
                <w:szCs w:val="19"/>
                <w:shd w:val="clear" w:color="auto" w:fill="FFFFFF"/>
              </w:rPr>
              <w:t xml:space="preserve">2011-12 </w:t>
            </w:r>
          </w:p>
        </w:tc>
        <w:tc>
          <w:tcPr>
            <w:tcW w:w="1306" w:type="dxa"/>
            <w:tcBorders>
              <w:top w:val="nil"/>
              <w:left w:val="single" w:sz="4" w:space="0" w:color="auto"/>
              <w:bottom w:val="single" w:sz="4" w:space="0" w:color="auto"/>
              <w:right w:val="single" w:sz="4" w:space="0" w:color="auto"/>
            </w:tcBorders>
            <w:vAlign w:val="center"/>
            <w:hideMark/>
          </w:tcPr>
          <w:p w:rsidR="00E036A7" w:rsidRPr="00355B86" w:rsidRDefault="00E036A7">
            <w:pPr>
              <w:pStyle w:val="Style"/>
              <w:spacing w:line="276" w:lineRule="auto"/>
              <w:jc w:val="center"/>
              <w:rPr>
                <w:b/>
                <w:iCs/>
                <w:color w:val="000000"/>
                <w:sz w:val="19"/>
                <w:szCs w:val="19"/>
                <w:shd w:val="clear" w:color="auto" w:fill="FFFFFF"/>
              </w:rPr>
            </w:pPr>
            <w:r w:rsidRPr="00355B86">
              <w:rPr>
                <w:b/>
                <w:iCs/>
                <w:color w:val="000000"/>
                <w:sz w:val="19"/>
                <w:szCs w:val="19"/>
                <w:shd w:val="clear" w:color="auto" w:fill="FFFFFF"/>
              </w:rPr>
              <w:t xml:space="preserve">2012-13 </w:t>
            </w:r>
          </w:p>
        </w:tc>
        <w:tc>
          <w:tcPr>
            <w:tcW w:w="1281" w:type="dxa"/>
            <w:tcBorders>
              <w:top w:val="nil"/>
              <w:left w:val="single" w:sz="4" w:space="0" w:color="auto"/>
              <w:bottom w:val="single" w:sz="4" w:space="0" w:color="auto"/>
              <w:right w:val="single" w:sz="4" w:space="0" w:color="auto"/>
            </w:tcBorders>
            <w:vAlign w:val="center"/>
            <w:hideMark/>
          </w:tcPr>
          <w:p w:rsidR="00E036A7" w:rsidRPr="00355B86" w:rsidRDefault="00E036A7">
            <w:pPr>
              <w:pStyle w:val="Style"/>
              <w:spacing w:line="276" w:lineRule="auto"/>
              <w:jc w:val="center"/>
              <w:rPr>
                <w:b/>
                <w:iCs/>
                <w:color w:val="000000"/>
                <w:sz w:val="19"/>
                <w:szCs w:val="19"/>
                <w:shd w:val="clear" w:color="auto" w:fill="FFFFFF"/>
              </w:rPr>
            </w:pPr>
            <w:r w:rsidRPr="00355B86">
              <w:rPr>
                <w:b/>
                <w:iCs/>
                <w:color w:val="000000"/>
                <w:sz w:val="19"/>
                <w:szCs w:val="19"/>
                <w:shd w:val="clear" w:color="auto" w:fill="FFFFFF"/>
              </w:rPr>
              <w:t xml:space="preserve">2013-14 </w:t>
            </w:r>
          </w:p>
        </w:tc>
        <w:tc>
          <w:tcPr>
            <w:tcW w:w="1411" w:type="dxa"/>
            <w:tcBorders>
              <w:top w:val="nil"/>
              <w:left w:val="single" w:sz="4" w:space="0" w:color="auto"/>
              <w:bottom w:val="single" w:sz="4" w:space="0" w:color="auto"/>
              <w:right w:val="single" w:sz="4" w:space="0" w:color="auto"/>
            </w:tcBorders>
            <w:vAlign w:val="center"/>
            <w:hideMark/>
          </w:tcPr>
          <w:p w:rsidR="00E036A7" w:rsidRPr="00355B86" w:rsidRDefault="00E036A7">
            <w:pPr>
              <w:pStyle w:val="Style"/>
              <w:spacing w:line="276" w:lineRule="auto"/>
              <w:jc w:val="center"/>
              <w:rPr>
                <w:b/>
                <w:iCs/>
                <w:color w:val="000000"/>
                <w:sz w:val="19"/>
                <w:szCs w:val="19"/>
                <w:shd w:val="clear" w:color="auto" w:fill="FFFFFF"/>
              </w:rPr>
            </w:pPr>
            <w:r w:rsidRPr="00355B86">
              <w:rPr>
                <w:b/>
                <w:iCs/>
                <w:color w:val="000000"/>
                <w:sz w:val="19"/>
                <w:szCs w:val="19"/>
                <w:shd w:val="clear" w:color="auto" w:fill="FFFFFF"/>
              </w:rPr>
              <w:t xml:space="preserve">Average </w:t>
            </w:r>
          </w:p>
        </w:tc>
      </w:tr>
      <w:tr w:rsidR="00E036A7" w:rsidTr="00E036A7">
        <w:trPr>
          <w:trHeight w:hRule="exact" w:val="249"/>
        </w:trPr>
        <w:tc>
          <w:tcPr>
            <w:tcW w:w="1675" w:type="dxa"/>
            <w:tcBorders>
              <w:top w:val="single" w:sz="4" w:space="0" w:color="auto"/>
              <w:left w:val="single" w:sz="4" w:space="0" w:color="auto"/>
              <w:bottom w:val="single" w:sz="4" w:space="0" w:color="auto"/>
              <w:right w:val="single" w:sz="4" w:space="0" w:color="auto"/>
            </w:tcBorders>
            <w:vAlign w:val="center"/>
            <w:hideMark/>
          </w:tcPr>
          <w:p w:rsidR="00E036A7" w:rsidRDefault="00E036A7">
            <w:pPr>
              <w:pStyle w:val="Style"/>
              <w:spacing w:line="276" w:lineRule="auto"/>
              <w:rPr>
                <w:color w:val="000000"/>
                <w:sz w:val="19"/>
                <w:szCs w:val="19"/>
                <w:shd w:val="clear" w:color="auto" w:fill="FFFFFF"/>
              </w:rPr>
            </w:pPr>
            <w:r>
              <w:rPr>
                <w:color w:val="000000"/>
                <w:sz w:val="19"/>
                <w:szCs w:val="19"/>
                <w:shd w:val="clear" w:color="auto" w:fill="FFFFFF"/>
              </w:rPr>
              <w:t xml:space="preserve">Full-Time </w:t>
            </w:r>
          </w:p>
        </w:tc>
        <w:tc>
          <w:tcPr>
            <w:tcW w:w="129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28"/>
              <w:jc w:val="center"/>
              <w:rPr>
                <w:color w:val="000000"/>
                <w:sz w:val="19"/>
                <w:szCs w:val="19"/>
                <w:shd w:val="clear" w:color="auto" w:fill="FFFFFF"/>
              </w:rPr>
            </w:pPr>
            <w:r>
              <w:rPr>
                <w:color w:val="000000"/>
                <w:sz w:val="19"/>
                <w:szCs w:val="19"/>
                <w:shd w:val="clear" w:color="auto" w:fill="FFFFFF"/>
              </w:rPr>
              <w:t>8</w:t>
            </w:r>
          </w:p>
        </w:tc>
        <w:tc>
          <w:tcPr>
            <w:tcW w:w="130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9</w:t>
            </w:r>
          </w:p>
        </w:tc>
        <w:tc>
          <w:tcPr>
            <w:tcW w:w="129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9</w:t>
            </w:r>
          </w:p>
        </w:tc>
        <w:tc>
          <w:tcPr>
            <w:tcW w:w="1306"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43"/>
              <w:jc w:val="center"/>
              <w:rPr>
                <w:color w:val="000000"/>
                <w:sz w:val="19"/>
                <w:szCs w:val="19"/>
                <w:shd w:val="clear" w:color="auto" w:fill="FFFFFF"/>
              </w:rPr>
            </w:pPr>
            <w:r>
              <w:rPr>
                <w:color w:val="000000"/>
                <w:sz w:val="19"/>
                <w:szCs w:val="19"/>
                <w:shd w:val="clear" w:color="auto" w:fill="FFFFFF"/>
              </w:rPr>
              <w:t>8</w:t>
            </w:r>
          </w:p>
        </w:tc>
        <w:tc>
          <w:tcPr>
            <w:tcW w:w="128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28"/>
              <w:jc w:val="center"/>
              <w:rPr>
                <w:color w:val="000000"/>
                <w:sz w:val="19"/>
                <w:szCs w:val="19"/>
                <w:shd w:val="clear" w:color="auto" w:fill="FFFFFF"/>
              </w:rPr>
            </w:pPr>
            <w:r>
              <w:rPr>
                <w:color w:val="000000"/>
                <w:sz w:val="19"/>
                <w:szCs w:val="19"/>
                <w:shd w:val="clear" w:color="auto" w:fill="FFFFFF"/>
              </w:rPr>
              <w:t>10</w:t>
            </w:r>
          </w:p>
        </w:tc>
        <w:tc>
          <w:tcPr>
            <w:tcW w:w="141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8.80</w:t>
            </w:r>
          </w:p>
        </w:tc>
      </w:tr>
      <w:tr w:rsidR="00E036A7" w:rsidTr="00E036A7">
        <w:trPr>
          <w:trHeight w:hRule="exact" w:val="235"/>
        </w:trPr>
        <w:tc>
          <w:tcPr>
            <w:tcW w:w="1675" w:type="dxa"/>
            <w:tcBorders>
              <w:top w:val="single" w:sz="4" w:space="0" w:color="auto"/>
              <w:left w:val="single" w:sz="4" w:space="0" w:color="auto"/>
              <w:bottom w:val="single" w:sz="4" w:space="0" w:color="auto"/>
              <w:right w:val="single" w:sz="4" w:space="0" w:color="auto"/>
            </w:tcBorders>
            <w:vAlign w:val="center"/>
            <w:hideMark/>
          </w:tcPr>
          <w:p w:rsidR="00E036A7" w:rsidRDefault="00E036A7">
            <w:pPr>
              <w:pStyle w:val="Style"/>
              <w:spacing w:line="276" w:lineRule="auto"/>
              <w:rPr>
                <w:color w:val="000000"/>
                <w:sz w:val="19"/>
                <w:szCs w:val="19"/>
                <w:shd w:val="clear" w:color="auto" w:fill="FFFFFF"/>
              </w:rPr>
            </w:pPr>
            <w:r>
              <w:rPr>
                <w:color w:val="000000"/>
                <w:sz w:val="19"/>
                <w:szCs w:val="19"/>
                <w:shd w:val="clear" w:color="auto" w:fill="FFFFFF"/>
              </w:rPr>
              <w:t xml:space="preserve">Part-Time </w:t>
            </w:r>
          </w:p>
        </w:tc>
        <w:tc>
          <w:tcPr>
            <w:tcW w:w="129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28"/>
              <w:jc w:val="center"/>
              <w:rPr>
                <w:color w:val="000000"/>
                <w:sz w:val="19"/>
                <w:szCs w:val="19"/>
                <w:shd w:val="clear" w:color="auto" w:fill="FFFFFF"/>
              </w:rPr>
            </w:pPr>
            <w:r>
              <w:rPr>
                <w:color w:val="000000"/>
                <w:sz w:val="19"/>
                <w:szCs w:val="19"/>
                <w:shd w:val="clear" w:color="auto" w:fill="FFFFFF"/>
              </w:rPr>
              <w:t>5</w:t>
            </w:r>
          </w:p>
        </w:tc>
        <w:tc>
          <w:tcPr>
            <w:tcW w:w="130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7</w:t>
            </w:r>
          </w:p>
        </w:tc>
        <w:tc>
          <w:tcPr>
            <w:tcW w:w="129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6</w:t>
            </w:r>
          </w:p>
        </w:tc>
        <w:tc>
          <w:tcPr>
            <w:tcW w:w="1306"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43"/>
              <w:jc w:val="center"/>
              <w:rPr>
                <w:color w:val="000000"/>
                <w:sz w:val="19"/>
                <w:szCs w:val="19"/>
                <w:shd w:val="clear" w:color="auto" w:fill="FFFFFF"/>
              </w:rPr>
            </w:pPr>
            <w:r>
              <w:rPr>
                <w:color w:val="000000"/>
                <w:sz w:val="19"/>
                <w:szCs w:val="19"/>
                <w:shd w:val="clear" w:color="auto" w:fill="FFFFFF"/>
              </w:rPr>
              <w:t>5</w:t>
            </w:r>
          </w:p>
        </w:tc>
        <w:tc>
          <w:tcPr>
            <w:tcW w:w="128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28"/>
              <w:jc w:val="center"/>
              <w:rPr>
                <w:color w:val="000000"/>
                <w:sz w:val="19"/>
                <w:szCs w:val="19"/>
                <w:shd w:val="clear" w:color="auto" w:fill="FFFFFF"/>
              </w:rPr>
            </w:pPr>
            <w:r>
              <w:rPr>
                <w:color w:val="000000"/>
                <w:sz w:val="19"/>
                <w:szCs w:val="19"/>
                <w:shd w:val="clear" w:color="auto" w:fill="FFFFFF"/>
              </w:rPr>
              <w:t>5</w:t>
            </w:r>
          </w:p>
        </w:tc>
        <w:tc>
          <w:tcPr>
            <w:tcW w:w="141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5.60</w:t>
            </w:r>
          </w:p>
        </w:tc>
      </w:tr>
      <w:tr w:rsidR="00E036A7" w:rsidTr="00E036A7">
        <w:trPr>
          <w:trHeight w:hRule="exact" w:val="249"/>
        </w:trPr>
        <w:tc>
          <w:tcPr>
            <w:tcW w:w="1675" w:type="dxa"/>
            <w:tcBorders>
              <w:top w:val="single" w:sz="4" w:space="0" w:color="auto"/>
              <w:left w:val="single" w:sz="4" w:space="0" w:color="auto"/>
              <w:bottom w:val="single" w:sz="4" w:space="0" w:color="auto"/>
              <w:right w:val="single" w:sz="4" w:space="0" w:color="auto"/>
            </w:tcBorders>
            <w:vAlign w:val="center"/>
            <w:hideMark/>
          </w:tcPr>
          <w:p w:rsidR="00E036A7" w:rsidRDefault="00E036A7">
            <w:pPr>
              <w:pStyle w:val="Style"/>
              <w:spacing w:line="276" w:lineRule="auto"/>
              <w:rPr>
                <w:color w:val="000000"/>
                <w:sz w:val="19"/>
                <w:szCs w:val="19"/>
                <w:shd w:val="clear" w:color="auto" w:fill="FFFFFF"/>
              </w:rPr>
            </w:pPr>
            <w:r>
              <w:rPr>
                <w:color w:val="000000"/>
                <w:sz w:val="19"/>
                <w:szCs w:val="19"/>
                <w:shd w:val="clear" w:color="auto" w:fill="FFFFFF"/>
              </w:rPr>
              <w:lastRenderedPageBreak/>
              <w:t xml:space="preserve">Total </w:t>
            </w:r>
          </w:p>
        </w:tc>
        <w:tc>
          <w:tcPr>
            <w:tcW w:w="129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28"/>
              <w:jc w:val="center"/>
              <w:rPr>
                <w:color w:val="000000"/>
                <w:sz w:val="19"/>
                <w:szCs w:val="19"/>
                <w:shd w:val="clear" w:color="auto" w:fill="FFFFFF"/>
              </w:rPr>
            </w:pPr>
            <w:r>
              <w:rPr>
                <w:color w:val="000000"/>
                <w:sz w:val="19"/>
                <w:szCs w:val="19"/>
                <w:shd w:val="clear" w:color="auto" w:fill="FFFFFF"/>
              </w:rPr>
              <w:t>13</w:t>
            </w:r>
          </w:p>
        </w:tc>
        <w:tc>
          <w:tcPr>
            <w:tcW w:w="130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16</w:t>
            </w:r>
          </w:p>
        </w:tc>
        <w:tc>
          <w:tcPr>
            <w:tcW w:w="129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15</w:t>
            </w:r>
          </w:p>
        </w:tc>
        <w:tc>
          <w:tcPr>
            <w:tcW w:w="1306"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43"/>
              <w:jc w:val="center"/>
              <w:rPr>
                <w:color w:val="000000"/>
                <w:sz w:val="19"/>
                <w:szCs w:val="19"/>
                <w:shd w:val="clear" w:color="auto" w:fill="FFFFFF"/>
              </w:rPr>
            </w:pPr>
            <w:r>
              <w:rPr>
                <w:color w:val="000000"/>
                <w:sz w:val="19"/>
                <w:szCs w:val="19"/>
                <w:shd w:val="clear" w:color="auto" w:fill="FFFFFF"/>
              </w:rPr>
              <w:t>13</w:t>
            </w:r>
          </w:p>
        </w:tc>
        <w:tc>
          <w:tcPr>
            <w:tcW w:w="128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28"/>
              <w:jc w:val="center"/>
              <w:rPr>
                <w:color w:val="000000"/>
                <w:sz w:val="19"/>
                <w:szCs w:val="19"/>
                <w:shd w:val="clear" w:color="auto" w:fill="FFFFFF"/>
              </w:rPr>
            </w:pPr>
            <w:r>
              <w:rPr>
                <w:color w:val="000000"/>
                <w:sz w:val="19"/>
                <w:szCs w:val="19"/>
                <w:shd w:val="clear" w:color="auto" w:fill="FFFFFF"/>
              </w:rPr>
              <w:t>15</w:t>
            </w:r>
          </w:p>
        </w:tc>
        <w:tc>
          <w:tcPr>
            <w:tcW w:w="141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14.40</w:t>
            </w:r>
          </w:p>
        </w:tc>
      </w:tr>
      <w:tr w:rsidR="00E036A7" w:rsidTr="00E036A7">
        <w:trPr>
          <w:trHeight w:hRule="exact" w:val="254"/>
        </w:trPr>
        <w:tc>
          <w:tcPr>
            <w:tcW w:w="1675" w:type="dxa"/>
            <w:tcBorders>
              <w:top w:val="single" w:sz="4" w:space="0" w:color="auto"/>
              <w:left w:val="single" w:sz="4" w:space="0" w:color="auto"/>
              <w:bottom w:val="single" w:sz="4" w:space="0" w:color="auto"/>
              <w:right w:val="single" w:sz="4" w:space="0" w:color="auto"/>
            </w:tcBorders>
            <w:vAlign w:val="center"/>
            <w:hideMark/>
          </w:tcPr>
          <w:p w:rsidR="00E036A7" w:rsidRDefault="00E036A7">
            <w:pPr>
              <w:pStyle w:val="Style"/>
              <w:spacing w:line="276" w:lineRule="auto"/>
              <w:rPr>
                <w:color w:val="000000"/>
                <w:sz w:val="19"/>
                <w:szCs w:val="19"/>
                <w:shd w:val="clear" w:color="auto" w:fill="FFFFFF"/>
              </w:rPr>
            </w:pPr>
            <w:r>
              <w:rPr>
                <w:color w:val="000000"/>
                <w:sz w:val="19"/>
                <w:szCs w:val="19"/>
                <w:shd w:val="clear" w:color="auto" w:fill="FFFFFF"/>
              </w:rPr>
              <w:t xml:space="preserve">FTE Faculty </w:t>
            </w:r>
          </w:p>
        </w:tc>
        <w:tc>
          <w:tcPr>
            <w:tcW w:w="129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28"/>
              <w:jc w:val="center"/>
              <w:rPr>
                <w:color w:val="000000"/>
                <w:sz w:val="19"/>
                <w:szCs w:val="19"/>
                <w:shd w:val="clear" w:color="auto" w:fill="FFFFFF"/>
              </w:rPr>
            </w:pPr>
            <w:r>
              <w:rPr>
                <w:color w:val="000000"/>
                <w:sz w:val="19"/>
                <w:szCs w:val="19"/>
                <w:shd w:val="clear" w:color="auto" w:fill="FFFFFF"/>
              </w:rPr>
              <w:t>9.67</w:t>
            </w:r>
          </w:p>
        </w:tc>
        <w:tc>
          <w:tcPr>
            <w:tcW w:w="130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11.33</w:t>
            </w:r>
          </w:p>
        </w:tc>
        <w:tc>
          <w:tcPr>
            <w:tcW w:w="129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11.00</w:t>
            </w:r>
          </w:p>
        </w:tc>
        <w:tc>
          <w:tcPr>
            <w:tcW w:w="1306"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43"/>
              <w:jc w:val="center"/>
              <w:rPr>
                <w:color w:val="000000"/>
                <w:sz w:val="19"/>
                <w:szCs w:val="19"/>
                <w:shd w:val="clear" w:color="auto" w:fill="FFFFFF"/>
              </w:rPr>
            </w:pPr>
            <w:r>
              <w:rPr>
                <w:color w:val="000000"/>
                <w:sz w:val="19"/>
                <w:szCs w:val="19"/>
                <w:shd w:val="clear" w:color="auto" w:fill="FFFFFF"/>
              </w:rPr>
              <w:t>9.67</w:t>
            </w:r>
          </w:p>
        </w:tc>
        <w:tc>
          <w:tcPr>
            <w:tcW w:w="128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28"/>
              <w:jc w:val="center"/>
              <w:rPr>
                <w:color w:val="000000"/>
                <w:sz w:val="19"/>
                <w:szCs w:val="19"/>
                <w:shd w:val="clear" w:color="auto" w:fill="FFFFFF"/>
              </w:rPr>
            </w:pPr>
            <w:r>
              <w:rPr>
                <w:color w:val="000000"/>
                <w:sz w:val="19"/>
                <w:szCs w:val="19"/>
                <w:shd w:val="clear" w:color="auto" w:fill="FFFFFF"/>
              </w:rPr>
              <w:t>11.67</w:t>
            </w:r>
          </w:p>
        </w:tc>
        <w:tc>
          <w:tcPr>
            <w:tcW w:w="1411" w:type="dxa"/>
            <w:tcBorders>
              <w:top w:val="single" w:sz="4" w:space="0" w:color="auto"/>
              <w:left w:val="single" w:sz="4" w:space="0" w:color="auto"/>
              <w:bottom w:val="single" w:sz="4" w:space="0" w:color="auto"/>
              <w:right w:val="single" w:sz="4" w:space="0" w:color="auto"/>
            </w:tcBorders>
            <w:vAlign w:val="center"/>
            <w:hideMark/>
          </w:tcPr>
          <w:p w:rsidR="00E036A7" w:rsidRDefault="00E036A7" w:rsidP="00523567">
            <w:pPr>
              <w:pStyle w:val="Style"/>
              <w:spacing w:line="276" w:lineRule="auto"/>
              <w:ind w:right="33"/>
              <w:jc w:val="center"/>
              <w:rPr>
                <w:color w:val="000000"/>
                <w:sz w:val="19"/>
                <w:szCs w:val="19"/>
                <w:shd w:val="clear" w:color="auto" w:fill="FFFFFF"/>
              </w:rPr>
            </w:pPr>
            <w:r>
              <w:rPr>
                <w:color w:val="000000"/>
                <w:sz w:val="19"/>
                <w:szCs w:val="19"/>
                <w:shd w:val="clear" w:color="auto" w:fill="FFFFFF"/>
              </w:rPr>
              <w:t>10.67</w:t>
            </w:r>
          </w:p>
        </w:tc>
      </w:tr>
    </w:tbl>
    <w:p w:rsidR="00AB0E80" w:rsidRDefault="00AB0E80" w:rsidP="00B25B7D">
      <w:pPr>
        <w:pStyle w:val="Style"/>
        <w:shd w:val="clear" w:color="auto" w:fill="FFFFFF"/>
        <w:tabs>
          <w:tab w:val="left" w:pos="48"/>
          <w:tab w:val="left" w:pos="1656"/>
          <w:tab w:val="left" w:pos="2208"/>
          <w:tab w:val="left" w:pos="3504"/>
          <w:tab w:val="left" w:pos="4800"/>
          <w:tab w:val="left" w:pos="6091"/>
          <w:tab w:val="left" w:pos="7387"/>
          <w:tab w:val="left" w:pos="8789"/>
        </w:tabs>
        <w:spacing w:line="192" w:lineRule="exact"/>
        <w:ind w:right="312"/>
        <w:jc w:val="center"/>
        <w:rPr>
          <w:b/>
          <w:color w:val="000000"/>
          <w:sz w:val="19"/>
          <w:szCs w:val="19"/>
          <w:shd w:val="clear" w:color="auto" w:fill="FFFFFF"/>
        </w:rPr>
      </w:pPr>
    </w:p>
    <w:p w:rsidR="00AB0E80" w:rsidRDefault="00AB0E80" w:rsidP="00B25B7D">
      <w:pPr>
        <w:pStyle w:val="Style"/>
        <w:shd w:val="clear" w:color="auto" w:fill="FFFFFF"/>
        <w:tabs>
          <w:tab w:val="left" w:pos="48"/>
          <w:tab w:val="left" w:pos="1656"/>
          <w:tab w:val="left" w:pos="2208"/>
          <w:tab w:val="left" w:pos="3504"/>
          <w:tab w:val="left" w:pos="4800"/>
          <w:tab w:val="left" w:pos="6091"/>
          <w:tab w:val="left" w:pos="7387"/>
          <w:tab w:val="left" w:pos="8789"/>
        </w:tabs>
        <w:spacing w:line="192" w:lineRule="exact"/>
        <w:ind w:right="312"/>
        <w:jc w:val="center"/>
        <w:rPr>
          <w:b/>
          <w:color w:val="000000"/>
          <w:sz w:val="19"/>
          <w:szCs w:val="19"/>
          <w:shd w:val="clear" w:color="auto" w:fill="FFFFFF"/>
        </w:rPr>
      </w:pPr>
    </w:p>
    <w:p w:rsidR="00E036A7" w:rsidRPr="00352F58" w:rsidRDefault="00B25B7D" w:rsidP="00B25B7D">
      <w:pPr>
        <w:pStyle w:val="Style"/>
        <w:shd w:val="clear" w:color="auto" w:fill="FFFFFF"/>
        <w:tabs>
          <w:tab w:val="left" w:pos="48"/>
          <w:tab w:val="left" w:pos="1656"/>
          <w:tab w:val="left" w:pos="2208"/>
          <w:tab w:val="left" w:pos="3504"/>
          <w:tab w:val="left" w:pos="4800"/>
          <w:tab w:val="left" w:pos="6091"/>
          <w:tab w:val="left" w:pos="7387"/>
          <w:tab w:val="left" w:pos="8789"/>
        </w:tabs>
        <w:spacing w:line="192" w:lineRule="exact"/>
        <w:ind w:right="312"/>
        <w:jc w:val="center"/>
        <w:rPr>
          <w:b/>
          <w:color w:val="000000"/>
          <w:shd w:val="clear" w:color="auto" w:fill="FFFFFF"/>
        </w:rPr>
      </w:pPr>
      <w:r w:rsidRPr="00352F58">
        <w:rPr>
          <w:b/>
          <w:color w:val="000000"/>
          <w:shd w:val="clear" w:color="auto" w:fill="FFFFFF"/>
        </w:rPr>
        <w:t>FTE Student/FTE Ratio (as per U.S. News definition)</w:t>
      </w:r>
    </w:p>
    <w:tbl>
      <w:tblPr>
        <w:tblStyle w:val="TableGrid"/>
        <w:tblW w:w="0" w:type="auto"/>
        <w:tblInd w:w="108" w:type="dxa"/>
        <w:tblLook w:val="04A0" w:firstRow="1" w:lastRow="0" w:firstColumn="1" w:lastColumn="0" w:noHBand="0" w:noVBand="1"/>
      </w:tblPr>
      <w:tblGrid>
        <w:gridCol w:w="1260"/>
        <w:gridCol w:w="1368"/>
        <w:gridCol w:w="1368"/>
        <w:gridCol w:w="1368"/>
        <w:gridCol w:w="1368"/>
        <w:gridCol w:w="1368"/>
        <w:gridCol w:w="1368"/>
      </w:tblGrid>
      <w:tr w:rsidR="00E036A7" w:rsidTr="00B25B7D">
        <w:tc>
          <w:tcPr>
            <w:tcW w:w="1260" w:type="dxa"/>
          </w:tcPr>
          <w:p w:rsidR="00E036A7" w:rsidRDefault="00E036A7" w:rsidP="00E036A7">
            <w:pPr>
              <w:pStyle w:val="Style"/>
              <w:tabs>
                <w:tab w:val="left" w:pos="48"/>
                <w:tab w:val="left" w:pos="1656"/>
                <w:tab w:val="left" w:pos="2208"/>
                <w:tab w:val="left" w:pos="3504"/>
                <w:tab w:val="left" w:pos="4800"/>
                <w:tab w:val="left" w:pos="6091"/>
                <w:tab w:val="left" w:pos="7387"/>
                <w:tab w:val="left" w:pos="8789"/>
              </w:tabs>
              <w:spacing w:line="192" w:lineRule="exact"/>
              <w:ind w:right="312"/>
              <w:rPr>
                <w:color w:val="000000"/>
                <w:sz w:val="19"/>
                <w:szCs w:val="19"/>
                <w:u w:val="single"/>
                <w:shd w:val="clear" w:color="auto" w:fill="FFFFFF"/>
              </w:rPr>
            </w:pPr>
          </w:p>
        </w:tc>
        <w:tc>
          <w:tcPr>
            <w:tcW w:w="1368" w:type="dxa"/>
          </w:tcPr>
          <w:p w:rsidR="00E036A7" w:rsidRPr="00523567" w:rsidRDefault="00B25B7D" w:rsidP="00E036A7">
            <w:pPr>
              <w:pStyle w:val="Style"/>
              <w:tabs>
                <w:tab w:val="left" w:pos="48"/>
                <w:tab w:val="left" w:pos="1656"/>
                <w:tab w:val="left" w:pos="2208"/>
                <w:tab w:val="left" w:pos="3504"/>
                <w:tab w:val="left" w:pos="4800"/>
                <w:tab w:val="left" w:pos="6091"/>
                <w:tab w:val="left" w:pos="7387"/>
                <w:tab w:val="left" w:pos="8789"/>
              </w:tabs>
              <w:spacing w:line="192" w:lineRule="exact"/>
              <w:ind w:right="312"/>
              <w:rPr>
                <w:b/>
                <w:color w:val="000000"/>
                <w:sz w:val="19"/>
                <w:szCs w:val="19"/>
                <w:shd w:val="clear" w:color="auto" w:fill="FFFFFF"/>
              </w:rPr>
            </w:pPr>
            <w:r w:rsidRPr="00523567">
              <w:rPr>
                <w:b/>
                <w:color w:val="000000"/>
                <w:sz w:val="19"/>
                <w:szCs w:val="19"/>
                <w:shd w:val="clear" w:color="auto" w:fill="FFFFFF"/>
              </w:rPr>
              <w:t>2009-10</w:t>
            </w:r>
          </w:p>
        </w:tc>
        <w:tc>
          <w:tcPr>
            <w:tcW w:w="1368" w:type="dxa"/>
          </w:tcPr>
          <w:p w:rsidR="00E036A7" w:rsidRPr="00523567" w:rsidRDefault="00B25B7D" w:rsidP="00E036A7">
            <w:pPr>
              <w:pStyle w:val="Style"/>
              <w:tabs>
                <w:tab w:val="left" w:pos="48"/>
                <w:tab w:val="left" w:pos="1656"/>
                <w:tab w:val="left" w:pos="2208"/>
                <w:tab w:val="left" w:pos="3504"/>
                <w:tab w:val="left" w:pos="4800"/>
                <w:tab w:val="left" w:pos="6091"/>
                <w:tab w:val="left" w:pos="7387"/>
                <w:tab w:val="left" w:pos="8789"/>
              </w:tabs>
              <w:spacing w:line="192" w:lineRule="exact"/>
              <w:ind w:right="312"/>
              <w:rPr>
                <w:b/>
                <w:color w:val="000000"/>
                <w:sz w:val="19"/>
                <w:szCs w:val="19"/>
                <w:shd w:val="clear" w:color="auto" w:fill="FFFFFF"/>
              </w:rPr>
            </w:pPr>
            <w:r w:rsidRPr="00523567">
              <w:rPr>
                <w:b/>
                <w:color w:val="000000"/>
                <w:sz w:val="19"/>
                <w:szCs w:val="19"/>
                <w:shd w:val="clear" w:color="auto" w:fill="FFFFFF"/>
              </w:rPr>
              <w:t>2010-11</w:t>
            </w:r>
          </w:p>
        </w:tc>
        <w:tc>
          <w:tcPr>
            <w:tcW w:w="1368" w:type="dxa"/>
          </w:tcPr>
          <w:p w:rsidR="00E036A7" w:rsidRPr="00523567" w:rsidRDefault="00B25B7D" w:rsidP="00E036A7">
            <w:pPr>
              <w:pStyle w:val="Style"/>
              <w:tabs>
                <w:tab w:val="left" w:pos="48"/>
                <w:tab w:val="left" w:pos="1656"/>
                <w:tab w:val="left" w:pos="2208"/>
                <w:tab w:val="left" w:pos="3504"/>
                <w:tab w:val="left" w:pos="4800"/>
                <w:tab w:val="left" w:pos="6091"/>
                <w:tab w:val="left" w:pos="7387"/>
                <w:tab w:val="left" w:pos="8789"/>
              </w:tabs>
              <w:spacing w:line="192" w:lineRule="exact"/>
              <w:ind w:right="312"/>
              <w:rPr>
                <w:b/>
                <w:color w:val="000000"/>
                <w:sz w:val="19"/>
                <w:szCs w:val="19"/>
                <w:shd w:val="clear" w:color="auto" w:fill="FFFFFF"/>
              </w:rPr>
            </w:pPr>
            <w:r w:rsidRPr="00523567">
              <w:rPr>
                <w:b/>
                <w:color w:val="000000"/>
                <w:sz w:val="19"/>
                <w:szCs w:val="19"/>
                <w:shd w:val="clear" w:color="auto" w:fill="FFFFFF"/>
              </w:rPr>
              <w:t>2011-12</w:t>
            </w:r>
          </w:p>
        </w:tc>
        <w:tc>
          <w:tcPr>
            <w:tcW w:w="1368" w:type="dxa"/>
          </w:tcPr>
          <w:p w:rsidR="00E036A7" w:rsidRPr="00523567" w:rsidRDefault="00B25B7D" w:rsidP="00E036A7">
            <w:pPr>
              <w:pStyle w:val="Style"/>
              <w:tabs>
                <w:tab w:val="left" w:pos="48"/>
                <w:tab w:val="left" w:pos="1656"/>
                <w:tab w:val="left" w:pos="2208"/>
                <w:tab w:val="left" w:pos="3504"/>
                <w:tab w:val="left" w:pos="4800"/>
                <w:tab w:val="left" w:pos="6091"/>
                <w:tab w:val="left" w:pos="7387"/>
                <w:tab w:val="left" w:pos="8789"/>
              </w:tabs>
              <w:spacing w:line="192" w:lineRule="exact"/>
              <w:ind w:right="312"/>
              <w:rPr>
                <w:b/>
                <w:color w:val="000000"/>
                <w:sz w:val="19"/>
                <w:szCs w:val="19"/>
                <w:shd w:val="clear" w:color="auto" w:fill="FFFFFF"/>
              </w:rPr>
            </w:pPr>
            <w:r w:rsidRPr="00523567">
              <w:rPr>
                <w:b/>
                <w:color w:val="000000"/>
                <w:sz w:val="19"/>
                <w:szCs w:val="19"/>
                <w:shd w:val="clear" w:color="auto" w:fill="FFFFFF"/>
              </w:rPr>
              <w:t>2012-13</w:t>
            </w:r>
          </w:p>
        </w:tc>
        <w:tc>
          <w:tcPr>
            <w:tcW w:w="1368" w:type="dxa"/>
          </w:tcPr>
          <w:p w:rsidR="00E036A7" w:rsidRPr="00523567" w:rsidRDefault="00B25B7D" w:rsidP="00E036A7">
            <w:pPr>
              <w:pStyle w:val="Style"/>
              <w:tabs>
                <w:tab w:val="left" w:pos="48"/>
                <w:tab w:val="left" w:pos="1656"/>
                <w:tab w:val="left" w:pos="2208"/>
                <w:tab w:val="left" w:pos="3504"/>
                <w:tab w:val="left" w:pos="4800"/>
                <w:tab w:val="left" w:pos="6091"/>
                <w:tab w:val="left" w:pos="7387"/>
                <w:tab w:val="left" w:pos="8789"/>
              </w:tabs>
              <w:spacing w:line="192" w:lineRule="exact"/>
              <w:ind w:right="312"/>
              <w:rPr>
                <w:b/>
                <w:color w:val="000000"/>
                <w:sz w:val="19"/>
                <w:szCs w:val="19"/>
                <w:shd w:val="clear" w:color="auto" w:fill="FFFFFF"/>
              </w:rPr>
            </w:pPr>
            <w:r w:rsidRPr="00523567">
              <w:rPr>
                <w:b/>
                <w:color w:val="000000"/>
                <w:sz w:val="19"/>
                <w:szCs w:val="19"/>
                <w:shd w:val="clear" w:color="auto" w:fill="FFFFFF"/>
              </w:rPr>
              <w:t>2013-14</w:t>
            </w:r>
          </w:p>
        </w:tc>
        <w:tc>
          <w:tcPr>
            <w:tcW w:w="1368" w:type="dxa"/>
          </w:tcPr>
          <w:p w:rsidR="00E036A7" w:rsidRPr="00523567" w:rsidRDefault="00B25B7D" w:rsidP="00E036A7">
            <w:pPr>
              <w:pStyle w:val="Style"/>
              <w:tabs>
                <w:tab w:val="left" w:pos="48"/>
                <w:tab w:val="left" w:pos="1656"/>
                <w:tab w:val="left" w:pos="2208"/>
                <w:tab w:val="left" w:pos="3504"/>
                <w:tab w:val="left" w:pos="4800"/>
                <w:tab w:val="left" w:pos="6091"/>
                <w:tab w:val="left" w:pos="7387"/>
                <w:tab w:val="left" w:pos="8789"/>
              </w:tabs>
              <w:spacing w:line="192" w:lineRule="exact"/>
              <w:ind w:right="312"/>
              <w:rPr>
                <w:b/>
                <w:color w:val="000000"/>
                <w:sz w:val="19"/>
                <w:szCs w:val="19"/>
                <w:shd w:val="clear" w:color="auto" w:fill="FFFFFF"/>
              </w:rPr>
            </w:pPr>
            <w:r w:rsidRPr="00523567">
              <w:rPr>
                <w:b/>
                <w:color w:val="000000"/>
                <w:sz w:val="19"/>
                <w:szCs w:val="19"/>
                <w:shd w:val="clear" w:color="auto" w:fill="FFFFFF"/>
              </w:rPr>
              <w:t>Average</w:t>
            </w:r>
          </w:p>
        </w:tc>
      </w:tr>
      <w:tr w:rsidR="00E036A7" w:rsidTr="00B25B7D">
        <w:tc>
          <w:tcPr>
            <w:tcW w:w="1260" w:type="dxa"/>
          </w:tcPr>
          <w:p w:rsidR="00E036A7" w:rsidRPr="00B25B7D" w:rsidRDefault="00E036A7" w:rsidP="00E036A7">
            <w:pPr>
              <w:pStyle w:val="Style"/>
              <w:tabs>
                <w:tab w:val="left" w:pos="48"/>
                <w:tab w:val="left" w:pos="1656"/>
                <w:tab w:val="left" w:pos="2208"/>
                <w:tab w:val="left" w:pos="3504"/>
                <w:tab w:val="left" w:pos="4800"/>
                <w:tab w:val="left" w:pos="6091"/>
                <w:tab w:val="left" w:pos="7387"/>
                <w:tab w:val="left" w:pos="8789"/>
              </w:tabs>
              <w:spacing w:line="192" w:lineRule="exact"/>
              <w:ind w:right="312"/>
              <w:rPr>
                <w:color w:val="000000"/>
                <w:sz w:val="19"/>
                <w:szCs w:val="19"/>
                <w:shd w:val="clear" w:color="auto" w:fill="FFFFFF"/>
              </w:rPr>
            </w:pPr>
            <w:r w:rsidRPr="00B25B7D">
              <w:rPr>
                <w:color w:val="000000"/>
                <w:sz w:val="19"/>
                <w:szCs w:val="19"/>
                <w:shd w:val="clear" w:color="auto" w:fill="FFFFFF"/>
              </w:rPr>
              <w:t>Ratio</w:t>
            </w:r>
          </w:p>
        </w:tc>
        <w:tc>
          <w:tcPr>
            <w:tcW w:w="1368" w:type="dxa"/>
          </w:tcPr>
          <w:p w:rsidR="00E036A7" w:rsidRPr="00B25B7D" w:rsidRDefault="00B25B7D" w:rsidP="00523567">
            <w:pPr>
              <w:pStyle w:val="Style"/>
              <w:tabs>
                <w:tab w:val="left" w:pos="48"/>
                <w:tab w:val="left" w:pos="1656"/>
                <w:tab w:val="left" w:pos="2208"/>
                <w:tab w:val="left" w:pos="3504"/>
                <w:tab w:val="left" w:pos="4800"/>
                <w:tab w:val="left" w:pos="6091"/>
                <w:tab w:val="left" w:pos="7387"/>
                <w:tab w:val="left" w:pos="8789"/>
              </w:tabs>
              <w:spacing w:line="192" w:lineRule="exact"/>
              <w:ind w:right="312"/>
              <w:jc w:val="center"/>
              <w:rPr>
                <w:color w:val="000000"/>
                <w:sz w:val="19"/>
                <w:szCs w:val="19"/>
                <w:shd w:val="clear" w:color="auto" w:fill="FFFFFF"/>
              </w:rPr>
            </w:pPr>
            <w:r w:rsidRPr="00B25B7D">
              <w:rPr>
                <w:color w:val="000000"/>
                <w:sz w:val="19"/>
                <w:szCs w:val="19"/>
                <w:shd w:val="clear" w:color="auto" w:fill="FFFFFF"/>
              </w:rPr>
              <w:t>28.66</w:t>
            </w:r>
          </w:p>
        </w:tc>
        <w:tc>
          <w:tcPr>
            <w:tcW w:w="1368" w:type="dxa"/>
          </w:tcPr>
          <w:p w:rsidR="00E036A7" w:rsidRPr="00B25B7D" w:rsidRDefault="00B25B7D" w:rsidP="00523567">
            <w:pPr>
              <w:pStyle w:val="Style"/>
              <w:tabs>
                <w:tab w:val="left" w:pos="48"/>
                <w:tab w:val="left" w:pos="1656"/>
                <w:tab w:val="left" w:pos="2208"/>
                <w:tab w:val="left" w:pos="3504"/>
                <w:tab w:val="left" w:pos="4800"/>
                <w:tab w:val="left" w:pos="6091"/>
                <w:tab w:val="left" w:pos="7387"/>
                <w:tab w:val="left" w:pos="8789"/>
              </w:tabs>
              <w:spacing w:line="192" w:lineRule="exact"/>
              <w:ind w:right="312"/>
              <w:jc w:val="center"/>
              <w:rPr>
                <w:color w:val="000000"/>
                <w:sz w:val="19"/>
                <w:szCs w:val="19"/>
                <w:shd w:val="clear" w:color="auto" w:fill="FFFFFF"/>
              </w:rPr>
            </w:pPr>
            <w:r w:rsidRPr="00B25B7D">
              <w:rPr>
                <w:color w:val="000000"/>
                <w:sz w:val="19"/>
                <w:szCs w:val="19"/>
                <w:shd w:val="clear" w:color="auto" w:fill="FFFFFF"/>
              </w:rPr>
              <w:t>29.09</w:t>
            </w:r>
          </w:p>
        </w:tc>
        <w:tc>
          <w:tcPr>
            <w:tcW w:w="1368" w:type="dxa"/>
          </w:tcPr>
          <w:p w:rsidR="00E036A7" w:rsidRPr="00B25B7D" w:rsidRDefault="00B25B7D" w:rsidP="00523567">
            <w:pPr>
              <w:pStyle w:val="Style"/>
              <w:tabs>
                <w:tab w:val="left" w:pos="48"/>
                <w:tab w:val="left" w:pos="1656"/>
                <w:tab w:val="left" w:pos="2208"/>
                <w:tab w:val="left" w:pos="3504"/>
                <w:tab w:val="left" w:pos="4800"/>
                <w:tab w:val="left" w:pos="6091"/>
                <w:tab w:val="left" w:pos="7387"/>
                <w:tab w:val="left" w:pos="8789"/>
              </w:tabs>
              <w:spacing w:line="192" w:lineRule="exact"/>
              <w:ind w:right="312"/>
              <w:jc w:val="center"/>
              <w:rPr>
                <w:color w:val="000000"/>
                <w:sz w:val="19"/>
                <w:szCs w:val="19"/>
                <w:shd w:val="clear" w:color="auto" w:fill="FFFFFF"/>
              </w:rPr>
            </w:pPr>
            <w:r w:rsidRPr="00B25B7D">
              <w:rPr>
                <w:color w:val="000000"/>
                <w:sz w:val="19"/>
                <w:szCs w:val="19"/>
                <w:shd w:val="clear" w:color="auto" w:fill="FFFFFF"/>
              </w:rPr>
              <w:t>28.33</w:t>
            </w:r>
          </w:p>
        </w:tc>
        <w:tc>
          <w:tcPr>
            <w:tcW w:w="1368" w:type="dxa"/>
          </w:tcPr>
          <w:p w:rsidR="00E036A7" w:rsidRPr="00B25B7D" w:rsidRDefault="00B25B7D" w:rsidP="00523567">
            <w:pPr>
              <w:pStyle w:val="Style"/>
              <w:tabs>
                <w:tab w:val="left" w:pos="48"/>
                <w:tab w:val="left" w:pos="1656"/>
                <w:tab w:val="left" w:pos="2208"/>
                <w:tab w:val="left" w:pos="3504"/>
                <w:tab w:val="left" w:pos="4800"/>
                <w:tab w:val="left" w:pos="6091"/>
                <w:tab w:val="left" w:pos="7387"/>
                <w:tab w:val="left" w:pos="8789"/>
              </w:tabs>
              <w:spacing w:line="192" w:lineRule="exact"/>
              <w:ind w:right="312"/>
              <w:jc w:val="center"/>
              <w:rPr>
                <w:color w:val="000000"/>
                <w:sz w:val="19"/>
                <w:szCs w:val="19"/>
                <w:shd w:val="clear" w:color="auto" w:fill="FFFFFF"/>
              </w:rPr>
            </w:pPr>
            <w:r w:rsidRPr="00B25B7D">
              <w:rPr>
                <w:color w:val="000000"/>
                <w:sz w:val="19"/>
                <w:szCs w:val="19"/>
                <w:shd w:val="clear" w:color="auto" w:fill="FFFFFF"/>
              </w:rPr>
              <w:t>32.66</w:t>
            </w:r>
          </w:p>
        </w:tc>
        <w:tc>
          <w:tcPr>
            <w:tcW w:w="1368" w:type="dxa"/>
          </w:tcPr>
          <w:p w:rsidR="00E036A7" w:rsidRPr="00B25B7D" w:rsidRDefault="00B25B7D" w:rsidP="00523567">
            <w:pPr>
              <w:pStyle w:val="Style"/>
              <w:tabs>
                <w:tab w:val="left" w:pos="48"/>
                <w:tab w:val="left" w:pos="1656"/>
                <w:tab w:val="left" w:pos="2208"/>
                <w:tab w:val="left" w:pos="3504"/>
                <w:tab w:val="left" w:pos="4800"/>
                <w:tab w:val="left" w:pos="6091"/>
                <w:tab w:val="left" w:pos="7387"/>
                <w:tab w:val="left" w:pos="8789"/>
              </w:tabs>
              <w:spacing w:line="192" w:lineRule="exact"/>
              <w:ind w:right="312"/>
              <w:jc w:val="center"/>
              <w:rPr>
                <w:color w:val="000000"/>
                <w:sz w:val="19"/>
                <w:szCs w:val="19"/>
                <w:shd w:val="clear" w:color="auto" w:fill="FFFFFF"/>
              </w:rPr>
            </w:pPr>
            <w:r w:rsidRPr="00B25B7D">
              <w:rPr>
                <w:color w:val="000000"/>
                <w:sz w:val="19"/>
                <w:szCs w:val="19"/>
                <w:shd w:val="clear" w:color="auto" w:fill="FFFFFF"/>
              </w:rPr>
              <w:t>31.74</w:t>
            </w:r>
          </w:p>
        </w:tc>
        <w:tc>
          <w:tcPr>
            <w:tcW w:w="1368" w:type="dxa"/>
          </w:tcPr>
          <w:p w:rsidR="00E036A7" w:rsidRPr="00B25B7D" w:rsidRDefault="00B25B7D" w:rsidP="00523567">
            <w:pPr>
              <w:pStyle w:val="Style"/>
              <w:tabs>
                <w:tab w:val="left" w:pos="48"/>
                <w:tab w:val="left" w:pos="1656"/>
                <w:tab w:val="left" w:pos="2208"/>
                <w:tab w:val="left" w:pos="3504"/>
                <w:tab w:val="left" w:pos="4800"/>
                <w:tab w:val="left" w:pos="6091"/>
                <w:tab w:val="left" w:pos="7387"/>
                <w:tab w:val="left" w:pos="8789"/>
              </w:tabs>
              <w:spacing w:line="192" w:lineRule="exact"/>
              <w:ind w:right="312"/>
              <w:jc w:val="center"/>
              <w:rPr>
                <w:color w:val="000000"/>
                <w:sz w:val="19"/>
                <w:szCs w:val="19"/>
                <w:shd w:val="clear" w:color="auto" w:fill="FFFFFF"/>
              </w:rPr>
            </w:pPr>
            <w:r w:rsidRPr="00B25B7D">
              <w:rPr>
                <w:color w:val="000000"/>
                <w:sz w:val="19"/>
                <w:szCs w:val="19"/>
                <w:shd w:val="clear" w:color="auto" w:fill="FFFFFF"/>
              </w:rPr>
              <w:t>30.09</w:t>
            </w:r>
          </w:p>
        </w:tc>
      </w:tr>
    </w:tbl>
    <w:p w:rsidR="00E036A7" w:rsidRDefault="00E036A7" w:rsidP="00E036A7">
      <w:pPr>
        <w:pStyle w:val="Style"/>
        <w:shd w:val="clear" w:color="auto" w:fill="FFFFFF"/>
        <w:tabs>
          <w:tab w:val="left" w:pos="48"/>
          <w:tab w:val="left" w:pos="1656"/>
          <w:tab w:val="left" w:pos="2208"/>
          <w:tab w:val="left" w:pos="3504"/>
          <w:tab w:val="left" w:pos="4800"/>
          <w:tab w:val="left" w:pos="6091"/>
          <w:tab w:val="left" w:pos="7387"/>
          <w:tab w:val="left" w:pos="8789"/>
        </w:tabs>
        <w:spacing w:line="192" w:lineRule="exact"/>
        <w:ind w:right="312"/>
        <w:rPr>
          <w:color w:val="000000"/>
          <w:sz w:val="19"/>
          <w:szCs w:val="19"/>
          <w:u w:val="single"/>
          <w:shd w:val="clear" w:color="auto" w:fill="FFFFFF"/>
        </w:rPr>
      </w:pPr>
    </w:p>
    <w:p w:rsidR="00B25B7D" w:rsidRPr="00352F58" w:rsidRDefault="00B25B7D" w:rsidP="00E036A7">
      <w:pPr>
        <w:pStyle w:val="Style"/>
        <w:shd w:val="clear" w:color="auto" w:fill="FFFFFF"/>
        <w:tabs>
          <w:tab w:val="left" w:pos="48"/>
          <w:tab w:val="left" w:pos="1656"/>
          <w:tab w:val="left" w:pos="2208"/>
          <w:tab w:val="left" w:pos="3504"/>
          <w:tab w:val="left" w:pos="4800"/>
          <w:tab w:val="left" w:pos="6091"/>
          <w:tab w:val="left" w:pos="7387"/>
          <w:tab w:val="left" w:pos="8789"/>
        </w:tabs>
        <w:spacing w:line="192" w:lineRule="exact"/>
        <w:ind w:right="312"/>
        <w:rPr>
          <w:color w:val="000000"/>
          <w:u w:val="single"/>
          <w:shd w:val="clear" w:color="auto" w:fill="FFFFFF"/>
        </w:rPr>
      </w:pPr>
    </w:p>
    <w:p w:rsidR="00B25B7D" w:rsidRPr="00352F58" w:rsidRDefault="00B25B7D" w:rsidP="00B25B7D">
      <w:pPr>
        <w:pStyle w:val="Style"/>
        <w:shd w:val="clear" w:color="auto" w:fill="FFFFFF"/>
        <w:tabs>
          <w:tab w:val="left" w:pos="48"/>
          <w:tab w:val="left" w:pos="1656"/>
          <w:tab w:val="left" w:pos="2208"/>
          <w:tab w:val="left" w:pos="3504"/>
          <w:tab w:val="left" w:pos="4800"/>
          <w:tab w:val="left" w:pos="6091"/>
          <w:tab w:val="left" w:pos="7387"/>
          <w:tab w:val="left" w:pos="8789"/>
        </w:tabs>
        <w:spacing w:line="192" w:lineRule="exact"/>
        <w:ind w:right="312"/>
        <w:jc w:val="center"/>
        <w:rPr>
          <w:b/>
          <w:color w:val="000000"/>
          <w:shd w:val="clear" w:color="auto" w:fill="FFFFFF"/>
        </w:rPr>
      </w:pPr>
      <w:r w:rsidRPr="00352F58">
        <w:rPr>
          <w:b/>
          <w:color w:val="000000"/>
          <w:shd w:val="clear" w:color="auto" w:fill="FFFFFF"/>
        </w:rPr>
        <w:t>Credit Hours/FTE Faculty Ratio</w:t>
      </w:r>
    </w:p>
    <w:tbl>
      <w:tblPr>
        <w:tblStyle w:val="TableGrid"/>
        <w:tblW w:w="0" w:type="auto"/>
        <w:tblInd w:w="108" w:type="dxa"/>
        <w:tblLook w:val="04A0" w:firstRow="1" w:lastRow="0" w:firstColumn="1" w:lastColumn="0" w:noHBand="0" w:noVBand="1"/>
      </w:tblPr>
      <w:tblGrid>
        <w:gridCol w:w="1260"/>
        <w:gridCol w:w="1350"/>
        <w:gridCol w:w="1350"/>
        <w:gridCol w:w="1440"/>
        <w:gridCol w:w="1350"/>
        <w:gridCol w:w="1350"/>
        <w:gridCol w:w="1368"/>
      </w:tblGrid>
      <w:tr w:rsidR="00B25B7D" w:rsidTr="00B25B7D">
        <w:tc>
          <w:tcPr>
            <w:tcW w:w="1260" w:type="dxa"/>
          </w:tcPr>
          <w:p w:rsidR="00B25B7D" w:rsidRDefault="00B25B7D" w:rsidP="00DC4E70">
            <w:pPr>
              <w:pStyle w:val="ListParagraph"/>
              <w:ind w:left="0"/>
              <w:rPr>
                <w:rFonts w:ascii="Arial" w:hAnsi="Arial" w:cs="Arial"/>
                <w:b/>
                <w:sz w:val="24"/>
                <w:szCs w:val="24"/>
              </w:rPr>
            </w:pPr>
          </w:p>
        </w:tc>
        <w:tc>
          <w:tcPr>
            <w:tcW w:w="1350" w:type="dxa"/>
          </w:tcPr>
          <w:p w:rsidR="00B25B7D" w:rsidRPr="00523567" w:rsidRDefault="00B25B7D" w:rsidP="00DC4E70">
            <w:pPr>
              <w:pStyle w:val="ListParagraph"/>
              <w:ind w:left="0"/>
              <w:rPr>
                <w:rFonts w:ascii="Arial" w:hAnsi="Arial" w:cs="Arial"/>
                <w:b/>
                <w:sz w:val="19"/>
                <w:szCs w:val="19"/>
              </w:rPr>
            </w:pPr>
            <w:r w:rsidRPr="00523567">
              <w:rPr>
                <w:rFonts w:ascii="Arial" w:hAnsi="Arial" w:cs="Arial"/>
                <w:b/>
                <w:sz w:val="19"/>
                <w:szCs w:val="19"/>
              </w:rPr>
              <w:t>2009-10</w:t>
            </w:r>
          </w:p>
        </w:tc>
        <w:tc>
          <w:tcPr>
            <w:tcW w:w="1350" w:type="dxa"/>
          </w:tcPr>
          <w:p w:rsidR="00B25B7D" w:rsidRPr="00523567" w:rsidRDefault="00B25B7D" w:rsidP="00DC4E70">
            <w:pPr>
              <w:pStyle w:val="ListParagraph"/>
              <w:ind w:left="0"/>
              <w:rPr>
                <w:rFonts w:ascii="Arial" w:hAnsi="Arial" w:cs="Arial"/>
                <w:b/>
                <w:sz w:val="19"/>
                <w:szCs w:val="19"/>
              </w:rPr>
            </w:pPr>
            <w:r w:rsidRPr="00523567">
              <w:rPr>
                <w:rFonts w:ascii="Arial" w:hAnsi="Arial" w:cs="Arial"/>
                <w:b/>
                <w:sz w:val="19"/>
                <w:szCs w:val="19"/>
              </w:rPr>
              <w:t>2010-11</w:t>
            </w:r>
          </w:p>
        </w:tc>
        <w:tc>
          <w:tcPr>
            <w:tcW w:w="1440" w:type="dxa"/>
          </w:tcPr>
          <w:p w:rsidR="00B25B7D" w:rsidRPr="00523567" w:rsidRDefault="00B25B7D" w:rsidP="00DC4E70">
            <w:pPr>
              <w:pStyle w:val="ListParagraph"/>
              <w:ind w:left="0"/>
              <w:rPr>
                <w:rFonts w:ascii="Arial" w:hAnsi="Arial" w:cs="Arial"/>
                <w:b/>
                <w:sz w:val="19"/>
                <w:szCs w:val="19"/>
              </w:rPr>
            </w:pPr>
            <w:r w:rsidRPr="00523567">
              <w:rPr>
                <w:rFonts w:ascii="Arial" w:hAnsi="Arial" w:cs="Arial"/>
                <w:b/>
                <w:sz w:val="19"/>
                <w:szCs w:val="19"/>
              </w:rPr>
              <w:t>2011-12</w:t>
            </w:r>
          </w:p>
        </w:tc>
        <w:tc>
          <w:tcPr>
            <w:tcW w:w="1350" w:type="dxa"/>
          </w:tcPr>
          <w:p w:rsidR="00B25B7D" w:rsidRPr="00523567" w:rsidRDefault="00B25B7D" w:rsidP="00DC4E70">
            <w:pPr>
              <w:pStyle w:val="ListParagraph"/>
              <w:ind w:left="0"/>
              <w:rPr>
                <w:rFonts w:ascii="Arial" w:hAnsi="Arial" w:cs="Arial"/>
                <w:b/>
                <w:sz w:val="19"/>
                <w:szCs w:val="19"/>
              </w:rPr>
            </w:pPr>
            <w:r w:rsidRPr="00523567">
              <w:rPr>
                <w:rFonts w:ascii="Arial" w:hAnsi="Arial" w:cs="Arial"/>
                <w:b/>
                <w:sz w:val="19"/>
                <w:szCs w:val="19"/>
              </w:rPr>
              <w:t>2012-13</w:t>
            </w:r>
          </w:p>
        </w:tc>
        <w:tc>
          <w:tcPr>
            <w:tcW w:w="1350" w:type="dxa"/>
          </w:tcPr>
          <w:p w:rsidR="00B25B7D" w:rsidRPr="00523567" w:rsidRDefault="00B25B7D" w:rsidP="00DC4E70">
            <w:pPr>
              <w:pStyle w:val="ListParagraph"/>
              <w:ind w:left="0"/>
              <w:rPr>
                <w:rFonts w:ascii="Arial" w:hAnsi="Arial" w:cs="Arial"/>
                <w:b/>
                <w:sz w:val="19"/>
                <w:szCs w:val="19"/>
              </w:rPr>
            </w:pPr>
            <w:r w:rsidRPr="00523567">
              <w:rPr>
                <w:rFonts w:ascii="Arial" w:hAnsi="Arial" w:cs="Arial"/>
                <w:b/>
                <w:sz w:val="19"/>
                <w:szCs w:val="19"/>
              </w:rPr>
              <w:t>2013-14</w:t>
            </w:r>
          </w:p>
        </w:tc>
        <w:tc>
          <w:tcPr>
            <w:tcW w:w="1368" w:type="dxa"/>
          </w:tcPr>
          <w:p w:rsidR="00B25B7D" w:rsidRPr="00523567" w:rsidRDefault="00B25B7D" w:rsidP="00DC4E70">
            <w:pPr>
              <w:pStyle w:val="ListParagraph"/>
              <w:ind w:left="0"/>
              <w:rPr>
                <w:rFonts w:ascii="Arial" w:hAnsi="Arial" w:cs="Arial"/>
                <w:b/>
                <w:sz w:val="19"/>
                <w:szCs w:val="19"/>
              </w:rPr>
            </w:pPr>
            <w:r w:rsidRPr="00523567">
              <w:rPr>
                <w:rFonts w:ascii="Arial" w:hAnsi="Arial" w:cs="Arial"/>
                <w:b/>
                <w:sz w:val="19"/>
                <w:szCs w:val="19"/>
              </w:rPr>
              <w:t>Average</w:t>
            </w:r>
          </w:p>
        </w:tc>
      </w:tr>
      <w:tr w:rsidR="00B25B7D" w:rsidRPr="00B25B7D" w:rsidTr="00B25B7D">
        <w:tc>
          <w:tcPr>
            <w:tcW w:w="1260" w:type="dxa"/>
          </w:tcPr>
          <w:p w:rsidR="00B25B7D" w:rsidRPr="00B25B7D" w:rsidRDefault="00B25B7D" w:rsidP="00DC4E70">
            <w:pPr>
              <w:pStyle w:val="ListParagraph"/>
              <w:ind w:left="0"/>
              <w:rPr>
                <w:rFonts w:ascii="Arial" w:hAnsi="Arial" w:cs="Arial"/>
                <w:sz w:val="19"/>
                <w:szCs w:val="19"/>
              </w:rPr>
            </w:pPr>
            <w:r w:rsidRPr="00B25B7D">
              <w:rPr>
                <w:rFonts w:ascii="Arial" w:hAnsi="Arial" w:cs="Arial"/>
                <w:sz w:val="19"/>
                <w:szCs w:val="19"/>
              </w:rPr>
              <w:t>CH/Faculty</w:t>
            </w:r>
          </w:p>
        </w:tc>
        <w:tc>
          <w:tcPr>
            <w:tcW w:w="1350" w:type="dxa"/>
          </w:tcPr>
          <w:p w:rsidR="00B25B7D" w:rsidRPr="00B25B7D" w:rsidRDefault="00B25B7D" w:rsidP="00523567">
            <w:pPr>
              <w:pStyle w:val="ListParagraph"/>
              <w:ind w:left="0"/>
              <w:jc w:val="center"/>
              <w:rPr>
                <w:rFonts w:ascii="Arial" w:hAnsi="Arial" w:cs="Arial"/>
                <w:sz w:val="19"/>
                <w:szCs w:val="19"/>
              </w:rPr>
            </w:pPr>
            <w:r w:rsidRPr="00B25B7D">
              <w:rPr>
                <w:rFonts w:ascii="Arial" w:hAnsi="Arial" w:cs="Arial"/>
                <w:sz w:val="19"/>
                <w:szCs w:val="19"/>
              </w:rPr>
              <w:t>622.66</w:t>
            </w:r>
          </w:p>
        </w:tc>
        <w:tc>
          <w:tcPr>
            <w:tcW w:w="1350" w:type="dxa"/>
          </w:tcPr>
          <w:p w:rsidR="00B25B7D" w:rsidRPr="00B25B7D" w:rsidRDefault="00B25B7D" w:rsidP="00523567">
            <w:pPr>
              <w:pStyle w:val="ListParagraph"/>
              <w:ind w:left="0"/>
              <w:jc w:val="center"/>
              <w:rPr>
                <w:rFonts w:ascii="Arial" w:hAnsi="Arial" w:cs="Arial"/>
                <w:sz w:val="19"/>
                <w:szCs w:val="19"/>
              </w:rPr>
            </w:pPr>
            <w:r w:rsidRPr="00B25B7D">
              <w:rPr>
                <w:rFonts w:ascii="Arial" w:hAnsi="Arial" w:cs="Arial"/>
                <w:sz w:val="19"/>
                <w:szCs w:val="19"/>
              </w:rPr>
              <w:t>629.91</w:t>
            </w:r>
          </w:p>
        </w:tc>
        <w:tc>
          <w:tcPr>
            <w:tcW w:w="1440" w:type="dxa"/>
          </w:tcPr>
          <w:p w:rsidR="00B25B7D" w:rsidRPr="00B25B7D" w:rsidRDefault="00B25B7D" w:rsidP="00523567">
            <w:pPr>
              <w:pStyle w:val="ListParagraph"/>
              <w:ind w:left="0"/>
              <w:jc w:val="center"/>
              <w:rPr>
                <w:rFonts w:ascii="Arial" w:hAnsi="Arial" w:cs="Arial"/>
                <w:sz w:val="19"/>
                <w:szCs w:val="19"/>
              </w:rPr>
            </w:pPr>
            <w:r w:rsidRPr="00B25B7D">
              <w:rPr>
                <w:rFonts w:ascii="Arial" w:hAnsi="Arial" w:cs="Arial"/>
                <w:sz w:val="19"/>
                <w:szCs w:val="19"/>
              </w:rPr>
              <w:t>699.09</w:t>
            </w:r>
          </w:p>
        </w:tc>
        <w:tc>
          <w:tcPr>
            <w:tcW w:w="1350" w:type="dxa"/>
          </w:tcPr>
          <w:p w:rsidR="00B25B7D" w:rsidRPr="00B25B7D" w:rsidRDefault="00B25B7D" w:rsidP="00523567">
            <w:pPr>
              <w:pStyle w:val="ListParagraph"/>
              <w:ind w:left="0"/>
              <w:jc w:val="center"/>
              <w:rPr>
                <w:rFonts w:ascii="Arial" w:hAnsi="Arial" w:cs="Arial"/>
                <w:sz w:val="19"/>
                <w:szCs w:val="19"/>
              </w:rPr>
            </w:pPr>
            <w:r w:rsidRPr="00B25B7D">
              <w:rPr>
                <w:rFonts w:ascii="Arial" w:hAnsi="Arial" w:cs="Arial"/>
                <w:sz w:val="19"/>
                <w:szCs w:val="19"/>
              </w:rPr>
              <w:t>859.66</w:t>
            </w:r>
          </w:p>
        </w:tc>
        <w:tc>
          <w:tcPr>
            <w:tcW w:w="1350" w:type="dxa"/>
          </w:tcPr>
          <w:p w:rsidR="00B25B7D" w:rsidRPr="00B25B7D" w:rsidRDefault="00B25B7D" w:rsidP="00523567">
            <w:pPr>
              <w:pStyle w:val="ListParagraph"/>
              <w:ind w:left="0"/>
              <w:jc w:val="center"/>
              <w:rPr>
                <w:rFonts w:ascii="Arial" w:hAnsi="Arial" w:cs="Arial"/>
                <w:sz w:val="19"/>
                <w:szCs w:val="19"/>
              </w:rPr>
            </w:pPr>
            <w:r w:rsidRPr="00B25B7D">
              <w:rPr>
                <w:rFonts w:ascii="Arial" w:hAnsi="Arial" w:cs="Arial"/>
                <w:sz w:val="19"/>
                <w:szCs w:val="19"/>
              </w:rPr>
              <w:t>770.57</w:t>
            </w:r>
          </w:p>
        </w:tc>
        <w:tc>
          <w:tcPr>
            <w:tcW w:w="1368" w:type="dxa"/>
          </w:tcPr>
          <w:p w:rsidR="00B25B7D" w:rsidRPr="00B25B7D" w:rsidRDefault="00B25B7D" w:rsidP="00523567">
            <w:pPr>
              <w:pStyle w:val="ListParagraph"/>
              <w:ind w:left="0"/>
              <w:jc w:val="center"/>
              <w:rPr>
                <w:rFonts w:ascii="Arial" w:hAnsi="Arial" w:cs="Arial"/>
                <w:sz w:val="19"/>
                <w:szCs w:val="19"/>
              </w:rPr>
            </w:pPr>
            <w:r w:rsidRPr="00B25B7D">
              <w:rPr>
                <w:rFonts w:ascii="Arial" w:hAnsi="Arial" w:cs="Arial"/>
                <w:sz w:val="19"/>
                <w:szCs w:val="19"/>
              </w:rPr>
              <w:t>716.38</w:t>
            </w:r>
          </w:p>
        </w:tc>
      </w:tr>
    </w:tbl>
    <w:p w:rsidR="00DC4E70" w:rsidRPr="00C86DF4" w:rsidRDefault="00DC4E70" w:rsidP="00C86DF4">
      <w:pPr>
        <w:pStyle w:val="ListParagraph"/>
        <w:spacing w:after="0" w:line="240" w:lineRule="auto"/>
        <w:ind w:left="0"/>
        <w:jc w:val="center"/>
        <w:rPr>
          <w:rFonts w:ascii="Arial" w:hAnsi="Arial" w:cs="Arial"/>
          <w:b/>
          <w:sz w:val="19"/>
          <w:szCs w:val="19"/>
        </w:rPr>
      </w:pPr>
    </w:p>
    <w:p w:rsidR="00C86DF4" w:rsidRPr="00352F58" w:rsidRDefault="00C86DF4" w:rsidP="00C86DF4">
      <w:pPr>
        <w:pStyle w:val="ListParagraph"/>
        <w:spacing w:after="0" w:line="240" w:lineRule="auto"/>
        <w:ind w:left="0"/>
        <w:jc w:val="center"/>
        <w:rPr>
          <w:rFonts w:ascii="Arial" w:hAnsi="Arial" w:cs="Arial"/>
          <w:b/>
          <w:sz w:val="24"/>
          <w:szCs w:val="24"/>
        </w:rPr>
      </w:pPr>
      <w:r w:rsidRPr="00352F58">
        <w:rPr>
          <w:rFonts w:ascii="Arial" w:hAnsi="Arial" w:cs="Arial"/>
          <w:b/>
          <w:sz w:val="24"/>
          <w:szCs w:val="24"/>
        </w:rPr>
        <w:t>Expenditures (including Actual Personnel and Non-Personnel)</w:t>
      </w:r>
    </w:p>
    <w:tbl>
      <w:tblPr>
        <w:tblStyle w:val="TableGrid"/>
        <w:tblW w:w="0" w:type="auto"/>
        <w:tblInd w:w="108" w:type="dxa"/>
        <w:tblLook w:val="04A0" w:firstRow="1" w:lastRow="0" w:firstColumn="1" w:lastColumn="0" w:noHBand="0" w:noVBand="1"/>
      </w:tblPr>
      <w:tblGrid>
        <w:gridCol w:w="1260"/>
        <w:gridCol w:w="1350"/>
        <w:gridCol w:w="1350"/>
        <w:gridCol w:w="1440"/>
        <w:gridCol w:w="1350"/>
        <w:gridCol w:w="1350"/>
        <w:gridCol w:w="1368"/>
      </w:tblGrid>
      <w:tr w:rsidR="00C86DF4" w:rsidTr="00C86DF4">
        <w:tc>
          <w:tcPr>
            <w:tcW w:w="1260" w:type="dxa"/>
          </w:tcPr>
          <w:p w:rsidR="00C86DF4" w:rsidRDefault="00C86DF4" w:rsidP="00C86DF4">
            <w:pPr>
              <w:pStyle w:val="ListParagraph"/>
              <w:ind w:left="0"/>
              <w:rPr>
                <w:rFonts w:ascii="Arial" w:hAnsi="Arial" w:cs="Arial"/>
                <w:sz w:val="19"/>
                <w:szCs w:val="19"/>
              </w:rPr>
            </w:pPr>
          </w:p>
        </w:tc>
        <w:tc>
          <w:tcPr>
            <w:tcW w:w="1350" w:type="dxa"/>
          </w:tcPr>
          <w:p w:rsidR="00C86DF4" w:rsidRPr="00523567" w:rsidRDefault="00C86DF4" w:rsidP="00C86DF4">
            <w:pPr>
              <w:pStyle w:val="ListParagraph"/>
              <w:ind w:left="0"/>
              <w:rPr>
                <w:rFonts w:ascii="Arial" w:hAnsi="Arial" w:cs="Arial"/>
                <w:b/>
                <w:sz w:val="19"/>
                <w:szCs w:val="19"/>
              </w:rPr>
            </w:pPr>
            <w:r w:rsidRPr="00523567">
              <w:rPr>
                <w:rFonts w:ascii="Arial" w:hAnsi="Arial" w:cs="Arial"/>
                <w:b/>
                <w:sz w:val="19"/>
                <w:szCs w:val="19"/>
              </w:rPr>
              <w:t>2009-10</w:t>
            </w:r>
          </w:p>
        </w:tc>
        <w:tc>
          <w:tcPr>
            <w:tcW w:w="1350" w:type="dxa"/>
          </w:tcPr>
          <w:p w:rsidR="00C86DF4" w:rsidRPr="00523567" w:rsidRDefault="00C86DF4" w:rsidP="00C86DF4">
            <w:pPr>
              <w:pStyle w:val="ListParagraph"/>
              <w:ind w:left="0"/>
              <w:rPr>
                <w:rFonts w:ascii="Arial" w:hAnsi="Arial" w:cs="Arial"/>
                <w:b/>
                <w:sz w:val="19"/>
                <w:szCs w:val="19"/>
              </w:rPr>
            </w:pPr>
            <w:r w:rsidRPr="00523567">
              <w:rPr>
                <w:rFonts w:ascii="Arial" w:hAnsi="Arial" w:cs="Arial"/>
                <w:b/>
                <w:sz w:val="19"/>
                <w:szCs w:val="19"/>
              </w:rPr>
              <w:t>2010-11</w:t>
            </w:r>
          </w:p>
        </w:tc>
        <w:tc>
          <w:tcPr>
            <w:tcW w:w="1440" w:type="dxa"/>
          </w:tcPr>
          <w:p w:rsidR="00C86DF4" w:rsidRPr="00523567" w:rsidRDefault="00C86DF4" w:rsidP="00C86DF4">
            <w:pPr>
              <w:pStyle w:val="ListParagraph"/>
              <w:ind w:left="0"/>
              <w:rPr>
                <w:rFonts w:ascii="Arial" w:hAnsi="Arial" w:cs="Arial"/>
                <w:b/>
                <w:sz w:val="19"/>
                <w:szCs w:val="19"/>
              </w:rPr>
            </w:pPr>
            <w:r w:rsidRPr="00523567">
              <w:rPr>
                <w:rFonts w:ascii="Arial" w:hAnsi="Arial" w:cs="Arial"/>
                <w:b/>
                <w:sz w:val="19"/>
                <w:szCs w:val="19"/>
              </w:rPr>
              <w:t>2011-12</w:t>
            </w:r>
          </w:p>
        </w:tc>
        <w:tc>
          <w:tcPr>
            <w:tcW w:w="1350" w:type="dxa"/>
          </w:tcPr>
          <w:p w:rsidR="00C86DF4" w:rsidRPr="00523567" w:rsidRDefault="00C86DF4" w:rsidP="00C86DF4">
            <w:pPr>
              <w:pStyle w:val="ListParagraph"/>
              <w:ind w:left="0"/>
              <w:rPr>
                <w:rFonts w:ascii="Arial" w:hAnsi="Arial" w:cs="Arial"/>
                <w:b/>
                <w:sz w:val="19"/>
                <w:szCs w:val="19"/>
              </w:rPr>
            </w:pPr>
            <w:r w:rsidRPr="00523567">
              <w:rPr>
                <w:rFonts w:ascii="Arial" w:hAnsi="Arial" w:cs="Arial"/>
                <w:b/>
                <w:sz w:val="19"/>
                <w:szCs w:val="19"/>
              </w:rPr>
              <w:t>2012-13</w:t>
            </w:r>
          </w:p>
        </w:tc>
        <w:tc>
          <w:tcPr>
            <w:tcW w:w="1350" w:type="dxa"/>
          </w:tcPr>
          <w:p w:rsidR="00C86DF4" w:rsidRPr="00523567" w:rsidRDefault="00C86DF4" w:rsidP="00C86DF4">
            <w:pPr>
              <w:pStyle w:val="ListParagraph"/>
              <w:ind w:left="0"/>
              <w:rPr>
                <w:rFonts w:ascii="Arial" w:hAnsi="Arial" w:cs="Arial"/>
                <w:b/>
                <w:sz w:val="19"/>
                <w:szCs w:val="19"/>
              </w:rPr>
            </w:pPr>
            <w:r w:rsidRPr="00523567">
              <w:rPr>
                <w:rFonts w:ascii="Arial" w:hAnsi="Arial" w:cs="Arial"/>
                <w:b/>
                <w:sz w:val="19"/>
                <w:szCs w:val="19"/>
              </w:rPr>
              <w:t>2013-14</w:t>
            </w:r>
          </w:p>
        </w:tc>
        <w:tc>
          <w:tcPr>
            <w:tcW w:w="1368" w:type="dxa"/>
          </w:tcPr>
          <w:p w:rsidR="00C86DF4" w:rsidRPr="00523567" w:rsidRDefault="00C86DF4" w:rsidP="00C86DF4">
            <w:pPr>
              <w:pStyle w:val="ListParagraph"/>
              <w:ind w:left="0"/>
              <w:rPr>
                <w:rFonts w:ascii="Arial" w:hAnsi="Arial" w:cs="Arial"/>
                <w:b/>
                <w:sz w:val="19"/>
                <w:szCs w:val="19"/>
              </w:rPr>
            </w:pPr>
            <w:r w:rsidRPr="00523567">
              <w:rPr>
                <w:rFonts w:ascii="Arial" w:hAnsi="Arial" w:cs="Arial"/>
                <w:b/>
                <w:sz w:val="19"/>
                <w:szCs w:val="19"/>
              </w:rPr>
              <w:t>Average</w:t>
            </w:r>
          </w:p>
        </w:tc>
      </w:tr>
      <w:tr w:rsidR="00C86DF4" w:rsidTr="00C86DF4">
        <w:tc>
          <w:tcPr>
            <w:tcW w:w="1260" w:type="dxa"/>
          </w:tcPr>
          <w:p w:rsidR="00C86DF4" w:rsidRDefault="00C86DF4" w:rsidP="00C86DF4">
            <w:pPr>
              <w:pStyle w:val="ListParagraph"/>
              <w:ind w:left="0"/>
              <w:rPr>
                <w:rFonts w:ascii="Arial" w:hAnsi="Arial" w:cs="Arial"/>
                <w:sz w:val="19"/>
                <w:szCs w:val="19"/>
              </w:rPr>
            </w:pPr>
            <w:r>
              <w:rPr>
                <w:rFonts w:ascii="Arial" w:hAnsi="Arial" w:cs="Arial"/>
                <w:sz w:val="19"/>
                <w:szCs w:val="19"/>
              </w:rPr>
              <w:t>Budget</w:t>
            </w:r>
          </w:p>
        </w:tc>
        <w:tc>
          <w:tcPr>
            <w:tcW w:w="1350" w:type="dxa"/>
          </w:tcPr>
          <w:p w:rsidR="00C86DF4" w:rsidRDefault="00C86DF4" w:rsidP="00523567">
            <w:pPr>
              <w:pStyle w:val="ListParagraph"/>
              <w:ind w:left="0"/>
              <w:jc w:val="center"/>
              <w:rPr>
                <w:rFonts w:ascii="Arial" w:hAnsi="Arial" w:cs="Arial"/>
                <w:sz w:val="19"/>
                <w:szCs w:val="19"/>
              </w:rPr>
            </w:pPr>
            <w:r>
              <w:rPr>
                <w:rFonts w:ascii="Arial" w:hAnsi="Arial" w:cs="Arial"/>
                <w:sz w:val="19"/>
                <w:szCs w:val="19"/>
              </w:rPr>
              <w:t>$752,501</w:t>
            </w:r>
          </w:p>
        </w:tc>
        <w:tc>
          <w:tcPr>
            <w:tcW w:w="1350" w:type="dxa"/>
          </w:tcPr>
          <w:p w:rsidR="00C86DF4" w:rsidRDefault="00C86DF4" w:rsidP="00523567">
            <w:pPr>
              <w:pStyle w:val="ListParagraph"/>
              <w:ind w:left="0"/>
              <w:jc w:val="center"/>
              <w:rPr>
                <w:rFonts w:ascii="Arial" w:hAnsi="Arial" w:cs="Arial"/>
                <w:sz w:val="19"/>
                <w:szCs w:val="19"/>
              </w:rPr>
            </w:pPr>
            <w:r>
              <w:rPr>
                <w:rFonts w:ascii="Arial" w:hAnsi="Arial" w:cs="Arial"/>
                <w:sz w:val="19"/>
                <w:szCs w:val="19"/>
              </w:rPr>
              <w:t>$845,538</w:t>
            </w:r>
          </w:p>
        </w:tc>
        <w:tc>
          <w:tcPr>
            <w:tcW w:w="1440" w:type="dxa"/>
          </w:tcPr>
          <w:p w:rsidR="00C86DF4" w:rsidRDefault="00C86DF4" w:rsidP="00523567">
            <w:pPr>
              <w:pStyle w:val="ListParagraph"/>
              <w:ind w:left="0"/>
              <w:jc w:val="center"/>
              <w:rPr>
                <w:rFonts w:ascii="Arial" w:hAnsi="Arial" w:cs="Arial"/>
                <w:sz w:val="19"/>
                <w:szCs w:val="19"/>
              </w:rPr>
            </w:pPr>
            <w:r>
              <w:rPr>
                <w:rFonts w:ascii="Arial" w:hAnsi="Arial" w:cs="Arial"/>
                <w:sz w:val="19"/>
                <w:szCs w:val="19"/>
              </w:rPr>
              <w:t>$948,972</w:t>
            </w:r>
          </w:p>
        </w:tc>
        <w:tc>
          <w:tcPr>
            <w:tcW w:w="1350" w:type="dxa"/>
          </w:tcPr>
          <w:p w:rsidR="00C86DF4" w:rsidRDefault="00C86DF4" w:rsidP="00523567">
            <w:pPr>
              <w:pStyle w:val="ListParagraph"/>
              <w:ind w:left="0"/>
              <w:jc w:val="center"/>
              <w:rPr>
                <w:rFonts w:ascii="Arial" w:hAnsi="Arial" w:cs="Arial"/>
                <w:sz w:val="19"/>
                <w:szCs w:val="19"/>
              </w:rPr>
            </w:pPr>
            <w:r>
              <w:rPr>
                <w:rFonts w:ascii="Arial" w:hAnsi="Arial" w:cs="Arial"/>
                <w:sz w:val="19"/>
                <w:szCs w:val="19"/>
              </w:rPr>
              <w:t>$1,037,822</w:t>
            </w:r>
          </w:p>
        </w:tc>
        <w:tc>
          <w:tcPr>
            <w:tcW w:w="1350" w:type="dxa"/>
          </w:tcPr>
          <w:p w:rsidR="00C86DF4" w:rsidRDefault="00C86DF4" w:rsidP="00523567">
            <w:pPr>
              <w:pStyle w:val="ListParagraph"/>
              <w:ind w:left="0"/>
              <w:jc w:val="center"/>
              <w:rPr>
                <w:rFonts w:ascii="Arial" w:hAnsi="Arial" w:cs="Arial"/>
                <w:sz w:val="19"/>
                <w:szCs w:val="19"/>
              </w:rPr>
            </w:pPr>
            <w:r>
              <w:rPr>
                <w:rFonts w:ascii="Arial" w:hAnsi="Arial" w:cs="Arial"/>
                <w:sz w:val="19"/>
                <w:szCs w:val="19"/>
              </w:rPr>
              <w:t>$1,142,865</w:t>
            </w:r>
          </w:p>
        </w:tc>
        <w:tc>
          <w:tcPr>
            <w:tcW w:w="1368" w:type="dxa"/>
          </w:tcPr>
          <w:p w:rsidR="00C86DF4" w:rsidRDefault="00C86DF4" w:rsidP="00523567">
            <w:pPr>
              <w:pStyle w:val="ListParagraph"/>
              <w:ind w:left="0"/>
              <w:jc w:val="center"/>
              <w:rPr>
                <w:rFonts w:ascii="Arial" w:hAnsi="Arial" w:cs="Arial"/>
                <w:sz w:val="19"/>
                <w:szCs w:val="19"/>
              </w:rPr>
            </w:pPr>
            <w:r>
              <w:rPr>
                <w:rFonts w:ascii="Arial" w:hAnsi="Arial" w:cs="Arial"/>
                <w:sz w:val="19"/>
                <w:szCs w:val="19"/>
              </w:rPr>
              <w:t>$896,208.27</w:t>
            </w:r>
          </w:p>
        </w:tc>
      </w:tr>
    </w:tbl>
    <w:p w:rsidR="00B304DF" w:rsidRDefault="00352F58" w:rsidP="00C86DF4">
      <w:pPr>
        <w:pStyle w:val="ListParagraph"/>
        <w:spacing w:after="0" w:line="240" w:lineRule="auto"/>
        <w:ind w:left="0"/>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      </w:t>
      </w:r>
      <w:r w:rsidR="004C5D99" w:rsidRPr="00352F58">
        <w:rPr>
          <w:rFonts w:ascii="Arial" w:hAnsi="Arial" w:cs="Arial"/>
          <w:b/>
          <w:color w:val="000000"/>
          <w:sz w:val="24"/>
          <w:szCs w:val="24"/>
          <w:shd w:val="clear" w:color="auto" w:fill="FFFFFF"/>
        </w:rPr>
        <w:t xml:space="preserve"> </w:t>
      </w:r>
    </w:p>
    <w:p w:rsidR="00C86DF4" w:rsidRPr="00352F58" w:rsidRDefault="00C86DF4" w:rsidP="00B304DF">
      <w:pPr>
        <w:pStyle w:val="ListParagraph"/>
        <w:spacing w:after="0" w:line="240" w:lineRule="auto"/>
        <w:ind w:left="0"/>
        <w:jc w:val="center"/>
        <w:rPr>
          <w:rFonts w:ascii="Arial" w:hAnsi="Arial" w:cs="Arial"/>
          <w:b/>
          <w:color w:val="000000"/>
          <w:sz w:val="24"/>
          <w:szCs w:val="24"/>
          <w:shd w:val="clear" w:color="auto" w:fill="FFFFFF"/>
        </w:rPr>
      </w:pPr>
      <w:r w:rsidRPr="00352F58">
        <w:rPr>
          <w:rFonts w:ascii="Arial" w:hAnsi="Arial" w:cs="Arial"/>
          <w:b/>
          <w:color w:val="000000"/>
          <w:sz w:val="24"/>
          <w:szCs w:val="24"/>
          <w:shd w:val="clear" w:color="auto" w:fill="FFFFFF"/>
        </w:rPr>
        <w:t>Cost Per Credit Hour (Total Department Expenditures/Total Credit Hours)</w:t>
      </w:r>
    </w:p>
    <w:tbl>
      <w:tblPr>
        <w:tblStyle w:val="TableGrid"/>
        <w:tblW w:w="0" w:type="auto"/>
        <w:tblInd w:w="108" w:type="dxa"/>
        <w:tblLook w:val="04A0" w:firstRow="1" w:lastRow="0" w:firstColumn="1" w:lastColumn="0" w:noHBand="0" w:noVBand="1"/>
      </w:tblPr>
      <w:tblGrid>
        <w:gridCol w:w="1260"/>
        <w:gridCol w:w="1350"/>
        <w:gridCol w:w="1350"/>
        <w:gridCol w:w="1440"/>
        <w:gridCol w:w="1350"/>
        <w:gridCol w:w="1350"/>
        <w:gridCol w:w="1368"/>
      </w:tblGrid>
      <w:tr w:rsidR="00C86DF4" w:rsidTr="00C86DF4">
        <w:tc>
          <w:tcPr>
            <w:tcW w:w="1260" w:type="dxa"/>
          </w:tcPr>
          <w:p w:rsidR="00C86DF4" w:rsidRDefault="00C86DF4" w:rsidP="00C86DF4">
            <w:pPr>
              <w:pStyle w:val="ListParagraph"/>
              <w:ind w:left="0"/>
              <w:rPr>
                <w:rFonts w:ascii="Arial" w:hAnsi="Arial" w:cs="Arial"/>
                <w:sz w:val="19"/>
                <w:szCs w:val="19"/>
              </w:rPr>
            </w:pPr>
          </w:p>
        </w:tc>
        <w:tc>
          <w:tcPr>
            <w:tcW w:w="1350" w:type="dxa"/>
          </w:tcPr>
          <w:p w:rsidR="00C86DF4" w:rsidRPr="00523567" w:rsidRDefault="00C86DF4" w:rsidP="00C86DF4">
            <w:pPr>
              <w:pStyle w:val="ListParagraph"/>
              <w:ind w:left="0"/>
              <w:rPr>
                <w:rFonts w:ascii="Arial" w:hAnsi="Arial" w:cs="Arial"/>
                <w:b/>
                <w:sz w:val="19"/>
                <w:szCs w:val="19"/>
              </w:rPr>
            </w:pPr>
            <w:r w:rsidRPr="00523567">
              <w:rPr>
                <w:rFonts w:ascii="Arial" w:hAnsi="Arial" w:cs="Arial"/>
                <w:b/>
                <w:sz w:val="19"/>
                <w:szCs w:val="19"/>
              </w:rPr>
              <w:t>2009-10</w:t>
            </w:r>
          </w:p>
        </w:tc>
        <w:tc>
          <w:tcPr>
            <w:tcW w:w="1350" w:type="dxa"/>
          </w:tcPr>
          <w:p w:rsidR="00C86DF4" w:rsidRPr="00523567" w:rsidRDefault="00C86DF4" w:rsidP="00C86DF4">
            <w:pPr>
              <w:pStyle w:val="ListParagraph"/>
              <w:ind w:left="0"/>
              <w:rPr>
                <w:rFonts w:ascii="Arial" w:hAnsi="Arial" w:cs="Arial"/>
                <w:b/>
                <w:sz w:val="19"/>
                <w:szCs w:val="19"/>
              </w:rPr>
            </w:pPr>
            <w:r w:rsidRPr="00523567">
              <w:rPr>
                <w:rFonts w:ascii="Arial" w:hAnsi="Arial" w:cs="Arial"/>
                <w:b/>
                <w:sz w:val="19"/>
                <w:szCs w:val="19"/>
              </w:rPr>
              <w:t>2010-11</w:t>
            </w:r>
          </w:p>
        </w:tc>
        <w:tc>
          <w:tcPr>
            <w:tcW w:w="1440" w:type="dxa"/>
          </w:tcPr>
          <w:p w:rsidR="00C86DF4" w:rsidRPr="00523567" w:rsidRDefault="00C86DF4" w:rsidP="00C86DF4">
            <w:pPr>
              <w:pStyle w:val="ListParagraph"/>
              <w:ind w:left="0"/>
              <w:rPr>
                <w:rFonts w:ascii="Arial" w:hAnsi="Arial" w:cs="Arial"/>
                <w:b/>
                <w:sz w:val="19"/>
                <w:szCs w:val="19"/>
              </w:rPr>
            </w:pPr>
            <w:r w:rsidRPr="00523567">
              <w:rPr>
                <w:rFonts w:ascii="Arial" w:hAnsi="Arial" w:cs="Arial"/>
                <w:b/>
                <w:sz w:val="19"/>
                <w:szCs w:val="19"/>
              </w:rPr>
              <w:t>2011-12</w:t>
            </w:r>
          </w:p>
        </w:tc>
        <w:tc>
          <w:tcPr>
            <w:tcW w:w="1350" w:type="dxa"/>
          </w:tcPr>
          <w:p w:rsidR="00C86DF4" w:rsidRPr="00523567" w:rsidRDefault="00C86DF4" w:rsidP="00C86DF4">
            <w:pPr>
              <w:pStyle w:val="ListParagraph"/>
              <w:ind w:left="0"/>
              <w:rPr>
                <w:rFonts w:ascii="Arial" w:hAnsi="Arial" w:cs="Arial"/>
                <w:b/>
                <w:sz w:val="19"/>
                <w:szCs w:val="19"/>
              </w:rPr>
            </w:pPr>
            <w:r w:rsidRPr="00523567">
              <w:rPr>
                <w:rFonts w:ascii="Arial" w:hAnsi="Arial" w:cs="Arial"/>
                <w:b/>
                <w:sz w:val="19"/>
                <w:szCs w:val="19"/>
              </w:rPr>
              <w:t>2012-13</w:t>
            </w:r>
          </w:p>
        </w:tc>
        <w:tc>
          <w:tcPr>
            <w:tcW w:w="1350" w:type="dxa"/>
          </w:tcPr>
          <w:p w:rsidR="00C86DF4" w:rsidRPr="00523567" w:rsidRDefault="00C86DF4" w:rsidP="00C86DF4">
            <w:pPr>
              <w:pStyle w:val="ListParagraph"/>
              <w:ind w:left="0"/>
              <w:rPr>
                <w:rFonts w:ascii="Arial" w:hAnsi="Arial" w:cs="Arial"/>
                <w:b/>
                <w:sz w:val="19"/>
                <w:szCs w:val="19"/>
              </w:rPr>
            </w:pPr>
            <w:r w:rsidRPr="00523567">
              <w:rPr>
                <w:rFonts w:ascii="Arial" w:hAnsi="Arial" w:cs="Arial"/>
                <w:b/>
                <w:sz w:val="19"/>
                <w:szCs w:val="19"/>
              </w:rPr>
              <w:t>2013-14</w:t>
            </w:r>
          </w:p>
        </w:tc>
        <w:tc>
          <w:tcPr>
            <w:tcW w:w="1368" w:type="dxa"/>
          </w:tcPr>
          <w:p w:rsidR="00C86DF4" w:rsidRPr="00523567" w:rsidRDefault="00C86DF4" w:rsidP="00C86DF4">
            <w:pPr>
              <w:pStyle w:val="ListParagraph"/>
              <w:ind w:left="0"/>
              <w:rPr>
                <w:rFonts w:ascii="Arial" w:hAnsi="Arial" w:cs="Arial"/>
                <w:b/>
                <w:sz w:val="19"/>
                <w:szCs w:val="19"/>
              </w:rPr>
            </w:pPr>
            <w:r w:rsidRPr="00523567">
              <w:rPr>
                <w:rFonts w:ascii="Arial" w:hAnsi="Arial" w:cs="Arial"/>
                <w:b/>
                <w:sz w:val="19"/>
                <w:szCs w:val="19"/>
              </w:rPr>
              <w:t>Average</w:t>
            </w:r>
          </w:p>
        </w:tc>
      </w:tr>
      <w:tr w:rsidR="00C86DF4" w:rsidTr="00C86DF4">
        <w:tc>
          <w:tcPr>
            <w:tcW w:w="1260" w:type="dxa"/>
          </w:tcPr>
          <w:p w:rsidR="00C86DF4" w:rsidRPr="00C86DF4" w:rsidRDefault="00C86DF4" w:rsidP="00C86DF4">
            <w:pPr>
              <w:pStyle w:val="ListParagraph"/>
              <w:ind w:left="0"/>
              <w:rPr>
                <w:rFonts w:ascii="Arial" w:hAnsi="Arial" w:cs="Arial"/>
                <w:b/>
                <w:sz w:val="19"/>
                <w:szCs w:val="19"/>
              </w:rPr>
            </w:pPr>
            <w:r>
              <w:rPr>
                <w:rFonts w:ascii="Arial" w:hAnsi="Arial" w:cs="Arial"/>
                <w:b/>
                <w:sz w:val="19"/>
                <w:szCs w:val="19"/>
              </w:rPr>
              <w:t>Cost</w:t>
            </w:r>
          </w:p>
        </w:tc>
        <w:tc>
          <w:tcPr>
            <w:tcW w:w="1350" w:type="dxa"/>
          </w:tcPr>
          <w:p w:rsidR="00C86DF4" w:rsidRPr="00C86DF4" w:rsidRDefault="00C86DF4" w:rsidP="00523567">
            <w:pPr>
              <w:pStyle w:val="ListParagraph"/>
              <w:ind w:left="0"/>
              <w:jc w:val="center"/>
              <w:rPr>
                <w:rFonts w:ascii="Arial" w:hAnsi="Arial" w:cs="Arial"/>
                <w:sz w:val="19"/>
                <w:szCs w:val="19"/>
              </w:rPr>
            </w:pPr>
            <w:r w:rsidRPr="00C86DF4">
              <w:rPr>
                <w:rFonts w:ascii="Arial" w:hAnsi="Arial" w:cs="Arial"/>
                <w:sz w:val="19"/>
                <w:szCs w:val="19"/>
              </w:rPr>
              <w:t>$125.02</w:t>
            </w:r>
          </w:p>
        </w:tc>
        <w:tc>
          <w:tcPr>
            <w:tcW w:w="1350" w:type="dxa"/>
          </w:tcPr>
          <w:p w:rsidR="00C86DF4" w:rsidRPr="00C86DF4" w:rsidRDefault="00C86DF4" w:rsidP="00523567">
            <w:pPr>
              <w:pStyle w:val="ListParagraph"/>
              <w:ind w:left="0"/>
              <w:jc w:val="center"/>
              <w:rPr>
                <w:rFonts w:ascii="Arial" w:hAnsi="Arial" w:cs="Arial"/>
                <w:sz w:val="19"/>
                <w:szCs w:val="19"/>
              </w:rPr>
            </w:pPr>
            <w:r w:rsidRPr="00C86DF4">
              <w:rPr>
                <w:rFonts w:ascii="Arial" w:hAnsi="Arial" w:cs="Arial"/>
                <w:sz w:val="19"/>
                <w:szCs w:val="19"/>
              </w:rPr>
              <w:t>$118.44</w:t>
            </w:r>
          </w:p>
        </w:tc>
        <w:tc>
          <w:tcPr>
            <w:tcW w:w="1440" w:type="dxa"/>
          </w:tcPr>
          <w:p w:rsidR="00C86DF4" w:rsidRPr="00C86DF4" w:rsidRDefault="00C86DF4" w:rsidP="00523567">
            <w:pPr>
              <w:pStyle w:val="ListParagraph"/>
              <w:ind w:left="0"/>
              <w:jc w:val="center"/>
              <w:rPr>
                <w:rFonts w:ascii="Arial" w:hAnsi="Arial" w:cs="Arial"/>
                <w:sz w:val="19"/>
                <w:szCs w:val="19"/>
              </w:rPr>
            </w:pPr>
            <w:r w:rsidRPr="00C86DF4">
              <w:rPr>
                <w:rFonts w:ascii="Arial" w:hAnsi="Arial" w:cs="Arial"/>
                <w:sz w:val="19"/>
                <w:szCs w:val="19"/>
              </w:rPr>
              <w:t>$123.40</w:t>
            </w:r>
          </w:p>
        </w:tc>
        <w:tc>
          <w:tcPr>
            <w:tcW w:w="1350" w:type="dxa"/>
          </w:tcPr>
          <w:p w:rsidR="00C86DF4" w:rsidRPr="00C86DF4" w:rsidRDefault="00C86DF4" w:rsidP="00523567">
            <w:pPr>
              <w:pStyle w:val="ListParagraph"/>
              <w:ind w:left="0"/>
              <w:jc w:val="center"/>
              <w:rPr>
                <w:rFonts w:ascii="Arial" w:hAnsi="Arial" w:cs="Arial"/>
                <w:sz w:val="19"/>
                <w:szCs w:val="19"/>
              </w:rPr>
            </w:pPr>
            <w:r w:rsidRPr="00C86DF4">
              <w:rPr>
                <w:rFonts w:ascii="Arial" w:hAnsi="Arial" w:cs="Arial"/>
                <w:sz w:val="19"/>
                <w:szCs w:val="19"/>
              </w:rPr>
              <w:t>$124.89</w:t>
            </w:r>
          </w:p>
        </w:tc>
        <w:tc>
          <w:tcPr>
            <w:tcW w:w="1350" w:type="dxa"/>
          </w:tcPr>
          <w:p w:rsidR="00C86DF4" w:rsidRPr="00C86DF4" w:rsidRDefault="00C86DF4" w:rsidP="00523567">
            <w:pPr>
              <w:pStyle w:val="ListParagraph"/>
              <w:ind w:left="0"/>
              <w:jc w:val="center"/>
              <w:rPr>
                <w:rFonts w:ascii="Arial" w:hAnsi="Arial" w:cs="Arial"/>
                <w:sz w:val="19"/>
                <w:szCs w:val="19"/>
              </w:rPr>
            </w:pPr>
            <w:r w:rsidRPr="00C86DF4">
              <w:rPr>
                <w:rFonts w:ascii="Arial" w:hAnsi="Arial" w:cs="Arial"/>
                <w:sz w:val="19"/>
                <w:szCs w:val="19"/>
              </w:rPr>
              <w:t>$127.13</w:t>
            </w:r>
          </w:p>
        </w:tc>
        <w:tc>
          <w:tcPr>
            <w:tcW w:w="1368" w:type="dxa"/>
          </w:tcPr>
          <w:p w:rsidR="00C86DF4" w:rsidRPr="00C86DF4" w:rsidRDefault="00C86DF4" w:rsidP="00523567">
            <w:pPr>
              <w:pStyle w:val="ListParagraph"/>
              <w:ind w:left="0"/>
              <w:jc w:val="center"/>
              <w:rPr>
                <w:rFonts w:ascii="Arial" w:hAnsi="Arial" w:cs="Arial"/>
                <w:sz w:val="19"/>
                <w:szCs w:val="19"/>
              </w:rPr>
            </w:pPr>
            <w:r w:rsidRPr="00C86DF4">
              <w:rPr>
                <w:rFonts w:ascii="Arial" w:hAnsi="Arial" w:cs="Arial"/>
                <w:sz w:val="19"/>
                <w:szCs w:val="19"/>
              </w:rPr>
              <w:t>$123,78</w:t>
            </w:r>
          </w:p>
        </w:tc>
      </w:tr>
    </w:tbl>
    <w:p w:rsidR="00C86DF4" w:rsidRDefault="00C86DF4" w:rsidP="00C86DF4">
      <w:pPr>
        <w:pStyle w:val="ListParagraph"/>
        <w:spacing w:after="0" w:line="240" w:lineRule="auto"/>
        <w:ind w:left="0"/>
        <w:rPr>
          <w:rFonts w:ascii="Arial" w:hAnsi="Arial" w:cs="Arial"/>
          <w:b/>
          <w:sz w:val="24"/>
          <w:szCs w:val="24"/>
        </w:rPr>
      </w:pPr>
    </w:p>
    <w:p w:rsidR="002F7DE1" w:rsidRDefault="002F7DE1" w:rsidP="00B662C0">
      <w:pPr>
        <w:widowControl w:val="0"/>
        <w:shd w:val="clear" w:color="auto" w:fill="FFFFFF"/>
        <w:autoSpaceDE w:val="0"/>
        <w:autoSpaceDN w:val="0"/>
        <w:adjustRightInd w:val="0"/>
        <w:spacing w:after="0" w:line="177" w:lineRule="exact"/>
        <w:jc w:val="center"/>
        <w:rPr>
          <w:rFonts w:ascii="Arial" w:eastAsia="Times New Roman" w:hAnsi="Arial" w:cs="Arial"/>
          <w:b/>
          <w:color w:val="000000"/>
          <w:sz w:val="19"/>
          <w:szCs w:val="19"/>
          <w:shd w:val="clear" w:color="auto" w:fill="FFFFFF"/>
        </w:rPr>
      </w:pPr>
    </w:p>
    <w:p w:rsidR="00C86DF4" w:rsidRPr="00C86DF4" w:rsidRDefault="00C86DF4" w:rsidP="00B662C0">
      <w:pPr>
        <w:widowControl w:val="0"/>
        <w:shd w:val="clear" w:color="auto" w:fill="FFFFFF"/>
        <w:autoSpaceDE w:val="0"/>
        <w:autoSpaceDN w:val="0"/>
        <w:adjustRightInd w:val="0"/>
        <w:spacing w:after="0" w:line="177" w:lineRule="exact"/>
        <w:jc w:val="center"/>
        <w:rPr>
          <w:rFonts w:ascii="Arial" w:eastAsia="Times New Roman" w:hAnsi="Arial" w:cs="Arial"/>
          <w:sz w:val="15"/>
          <w:szCs w:val="15"/>
        </w:rPr>
      </w:pPr>
      <w:r w:rsidRPr="00B662C0">
        <w:rPr>
          <w:rFonts w:ascii="Arial" w:eastAsia="Times New Roman" w:hAnsi="Arial" w:cs="Arial"/>
          <w:b/>
          <w:color w:val="000000"/>
          <w:sz w:val="19"/>
          <w:szCs w:val="19"/>
          <w:shd w:val="clear" w:color="auto" w:fill="FFFFFF"/>
        </w:rPr>
        <w:t xml:space="preserve">University of North Alabama </w:t>
      </w:r>
      <w:r w:rsidRPr="00B662C0">
        <w:rPr>
          <w:rFonts w:ascii="Arial" w:eastAsia="Times New Roman" w:hAnsi="Arial" w:cs="Arial"/>
          <w:b/>
          <w:color w:val="000000"/>
          <w:sz w:val="19"/>
          <w:szCs w:val="19"/>
          <w:shd w:val="clear" w:color="auto" w:fill="FFFFFF"/>
        </w:rPr>
        <w:br/>
        <w:t>Undergraduate Degree Completions by CIP Code</w:t>
      </w:r>
    </w:p>
    <w:tbl>
      <w:tblPr>
        <w:tblW w:w="11430" w:type="dxa"/>
        <w:tblInd w:w="-895" w:type="dxa"/>
        <w:tblLayout w:type="fixed"/>
        <w:tblCellMar>
          <w:left w:w="0" w:type="dxa"/>
          <w:right w:w="0" w:type="dxa"/>
        </w:tblCellMar>
        <w:tblLook w:val="04A0" w:firstRow="1" w:lastRow="0" w:firstColumn="1" w:lastColumn="0" w:noHBand="0" w:noVBand="1"/>
      </w:tblPr>
      <w:tblGrid>
        <w:gridCol w:w="1572"/>
        <w:gridCol w:w="1218"/>
        <w:gridCol w:w="810"/>
        <w:gridCol w:w="1274"/>
        <w:gridCol w:w="960"/>
        <w:gridCol w:w="826"/>
        <w:gridCol w:w="393"/>
        <w:gridCol w:w="57"/>
        <w:gridCol w:w="270"/>
        <w:gridCol w:w="108"/>
        <w:gridCol w:w="7"/>
        <w:gridCol w:w="65"/>
        <w:gridCol w:w="158"/>
        <w:gridCol w:w="7"/>
        <w:gridCol w:w="8"/>
        <w:gridCol w:w="7"/>
        <w:gridCol w:w="270"/>
        <w:gridCol w:w="270"/>
        <w:gridCol w:w="177"/>
        <w:gridCol w:w="519"/>
        <w:gridCol w:w="204"/>
        <w:gridCol w:w="270"/>
        <w:gridCol w:w="339"/>
        <w:gridCol w:w="154"/>
        <w:gridCol w:w="278"/>
        <w:gridCol w:w="235"/>
        <w:gridCol w:w="519"/>
        <w:gridCol w:w="185"/>
        <w:gridCol w:w="270"/>
      </w:tblGrid>
      <w:tr w:rsidR="00C86DF4" w:rsidRPr="00C86DF4" w:rsidTr="004A6618">
        <w:trPr>
          <w:trHeight w:hRule="exact" w:val="192"/>
        </w:trPr>
        <w:tc>
          <w:tcPr>
            <w:tcW w:w="1572"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1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7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2621" w:type="dxa"/>
            <w:gridSpan w:val="7"/>
            <w:tcBorders>
              <w:top w:val="single" w:sz="4" w:space="0" w:color="auto"/>
              <w:left w:val="nil"/>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264"/>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College of Arts </w:t>
            </w:r>
            <w:r w:rsidRPr="00C86DF4">
              <w:rPr>
                <w:rFonts w:ascii="Arial" w:eastAsia="Times New Roman" w:hAnsi="Arial" w:cs="Arial"/>
                <w:color w:val="000000"/>
                <w:w w:val="110"/>
                <w:sz w:val="15"/>
                <w:szCs w:val="15"/>
                <w:shd w:val="clear" w:color="auto" w:fill="FFFFFF"/>
              </w:rPr>
              <w:t xml:space="preserve">&amp; </w:t>
            </w:r>
            <w:r w:rsidRPr="00C86DF4">
              <w:rPr>
                <w:rFonts w:ascii="Arial" w:eastAsia="Times New Roman" w:hAnsi="Arial" w:cs="Arial"/>
                <w:color w:val="000000"/>
                <w:sz w:val="15"/>
                <w:szCs w:val="15"/>
                <w:shd w:val="clear" w:color="auto" w:fill="FFFFFF"/>
              </w:rPr>
              <w:t xml:space="preserve">Sciences </w:t>
            </w:r>
          </w:p>
        </w:tc>
        <w:tc>
          <w:tcPr>
            <w:tcW w:w="65"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50" w:type="dxa"/>
            <w:gridSpan w:val="5"/>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0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339"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5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8"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5"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201"/>
        </w:trPr>
        <w:tc>
          <w:tcPr>
            <w:tcW w:w="1572" w:type="dxa"/>
            <w:tcBorders>
              <w:top w:val="single" w:sz="4" w:space="0" w:color="auto"/>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single" w:sz="4" w:space="0" w:color="auto"/>
              <w:left w:val="nil"/>
              <w:bottom w:val="nil"/>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10" w:type="dxa"/>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CIP </w:t>
            </w:r>
          </w:p>
        </w:tc>
        <w:tc>
          <w:tcPr>
            <w:tcW w:w="1274" w:type="dxa"/>
            <w:tcBorders>
              <w:top w:val="single" w:sz="4" w:space="0" w:color="auto"/>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960" w:type="dxa"/>
            <w:tcBorders>
              <w:top w:val="single" w:sz="4" w:space="0" w:color="auto"/>
              <w:left w:val="nil"/>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826" w:type="dxa"/>
            <w:tcBorders>
              <w:top w:val="single" w:sz="4" w:space="0" w:color="auto"/>
              <w:left w:val="nil"/>
              <w:bottom w:val="nil"/>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835" w:type="dxa"/>
            <w:gridSpan w:val="5"/>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2010-11 </w:t>
            </w:r>
          </w:p>
        </w:tc>
        <w:tc>
          <w:tcPr>
            <w:tcW w:w="65"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20" w:type="dxa"/>
            <w:gridSpan w:val="6"/>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2011-12 </w:t>
            </w: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23" w:type="dxa"/>
            <w:gridSpan w:val="2"/>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2012-13 </w:t>
            </w: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71" w:type="dxa"/>
            <w:gridSpan w:val="3"/>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4"/>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2013-14 </w:t>
            </w: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04" w:type="dxa"/>
            <w:gridSpan w:val="2"/>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2014-15 </w:t>
            </w: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230"/>
        </w:trPr>
        <w:tc>
          <w:tcPr>
            <w:tcW w:w="1572" w:type="dxa"/>
            <w:tcBorders>
              <w:top w:val="nil"/>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nil"/>
              <w:left w:val="nil"/>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Department </w:t>
            </w:r>
          </w:p>
        </w:tc>
        <w:tc>
          <w:tcPr>
            <w:tcW w:w="810" w:type="dxa"/>
            <w:vMerge w:val="restart"/>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Code </w:t>
            </w:r>
          </w:p>
        </w:tc>
        <w:tc>
          <w:tcPr>
            <w:tcW w:w="1274" w:type="dxa"/>
            <w:tcBorders>
              <w:top w:val="nil"/>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86" w:type="dxa"/>
            <w:gridSpan w:val="2"/>
            <w:tcBorders>
              <w:top w:val="nil"/>
              <w:left w:val="nil"/>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CIP Description </w:t>
            </w:r>
          </w:p>
        </w:tc>
        <w:tc>
          <w:tcPr>
            <w:tcW w:w="450"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450" w:type="dxa"/>
            <w:gridSpan w:val="4"/>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450" w:type="dxa"/>
            <w:gridSpan w:val="5"/>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447"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519" w:type="dxa"/>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474"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339" w:type="dxa"/>
            <w:tcBorders>
              <w:top w:val="single" w:sz="4" w:space="0" w:color="auto"/>
              <w:left w:val="single" w:sz="4" w:space="0" w:color="auto"/>
              <w:bottom w:val="nil"/>
              <w:right w:val="nil"/>
            </w:tcBorders>
            <w:vAlign w:val="center"/>
            <w:hideMark/>
          </w:tcPr>
          <w:p w:rsidR="00C86DF4" w:rsidRPr="00C86DF4" w:rsidRDefault="00C86DF4" w:rsidP="00C86DF4">
            <w:pPr>
              <w:widowControl w:val="0"/>
              <w:autoSpaceDE w:val="0"/>
              <w:autoSpaceDN w:val="0"/>
              <w:adjustRightInd w:val="0"/>
              <w:spacing w:after="0"/>
              <w:ind w:right="4"/>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154" w:type="dxa"/>
            <w:tcBorders>
              <w:top w:val="single" w:sz="4" w:space="0" w:color="auto"/>
              <w:left w:val="nil"/>
              <w:bottom w:val="nil"/>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3"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519" w:type="dxa"/>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455"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r>
      <w:tr w:rsidR="00C86DF4" w:rsidRPr="00C86DF4" w:rsidTr="004A6618">
        <w:trPr>
          <w:trHeight w:hRule="exact" w:val="182"/>
        </w:trPr>
        <w:tc>
          <w:tcPr>
            <w:tcW w:w="1572" w:type="dxa"/>
            <w:tcBorders>
              <w:top w:val="nil"/>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nil"/>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10" w:type="dxa"/>
            <w:vMerge/>
            <w:tcBorders>
              <w:top w:val="nil"/>
              <w:left w:val="single" w:sz="4" w:space="0" w:color="auto"/>
              <w:bottom w:val="single" w:sz="4" w:space="0" w:color="auto"/>
              <w:right w:val="single" w:sz="4" w:space="0" w:color="auto"/>
            </w:tcBorders>
            <w:vAlign w:val="center"/>
            <w:hideMark/>
          </w:tcPr>
          <w:p w:rsidR="00C86DF4" w:rsidRPr="00C86DF4" w:rsidRDefault="00C86DF4" w:rsidP="00C86DF4">
            <w:pPr>
              <w:spacing w:after="0" w:line="240" w:lineRule="auto"/>
              <w:rPr>
                <w:rFonts w:ascii="Arial" w:eastAsia="Times New Roman" w:hAnsi="Arial" w:cs="Arial"/>
                <w:color w:val="000000"/>
                <w:sz w:val="15"/>
                <w:szCs w:val="15"/>
                <w:shd w:val="clear" w:color="auto" w:fill="FFFFFF"/>
              </w:rPr>
            </w:pPr>
          </w:p>
        </w:tc>
        <w:tc>
          <w:tcPr>
            <w:tcW w:w="1274" w:type="dxa"/>
            <w:tcBorders>
              <w:top w:val="nil"/>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960" w:type="dxa"/>
            <w:tcBorders>
              <w:top w:val="nil"/>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26" w:type="dxa"/>
            <w:tcBorders>
              <w:top w:val="nil"/>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450"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50" w:type="dxa"/>
            <w:gridSpan w:val="4"/>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50" w:type="dxa"/>
            <w:gridSpan w:val="5"/>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47"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519" w:type="dxa"/>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74"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93"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513"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519" w:type="dxa"/>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55"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r>
      <w:tr w:rsidR="00C86DF4" w:rsidRPr="00C86DF4" w:rsidTr="004A6618">
        <w:trPr>
          <w:trHeight w:hRule="exact" w:val="196"/>
        </w:trPr>
        <w:tc>
          <w:tcPr>
            <w:tcW w:w="1572"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Art </w:t>
            </w:r>
          </w:p>
        </w:tc>
        <w:tc>
          <w:tcPr>
            <w:tcW w:w="1218"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50.0701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Art/Art Studies, General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19</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18</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18</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18</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14</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96"/>
        </w:trPr>
        <w:tc>
          <w:tcPr>
            <w:tcW w:w="1572"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Biology </w:t>
            </w:r>
          </w:p>
        </w:tc>
        <w:tc>
          <w:tcPr>
            <w:tcW w:w="1218"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26.0101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Biology, General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39</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29</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34</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29</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4</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38</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r>
      <w:tr w:rsidR="00C86DF4" w:rsidRPr="00C86DF4" w:rsidTr="004A6618">
        <w:trPr>
          <w:trHeight w:hRule="exact" w:val="192"/>
        </w:trPr>
        <w:tc>
          <w:tcPr>
            <w:tcW w:w="1572"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Biology </w:t>
            </w:r>
          </w:p>
        </w:tc>
        <w:tc>
          <w:tcPr>
            <w:tcW w:w="1218"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26.1302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Marine Biology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339"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54"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87"/>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Chemistry &amp; Industrial Hygiene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40.0501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Chemistry, General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10</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17</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5</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7</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11</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9</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12</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Times New Roman" w:eastAsia="Times New Roman" w:hAnsi="Times New Roman" w:cs="Times New Roman"/>
                <w:color w:val="000000"/>
                <w:w w:val="106"/>
                <w:sz w:val="15"/>
                <w:szCs w:val="15"/>
                <w:shd w:val="clear" w:color="auto" w:fill="FFFFFF"/>
              </w:rPr>
            </w:pPr>
            <w:r w:rsidRPr="00C86DF4">
              <w:rPr>
                <w:rFonts w:ascii="Times New Roman" w:eastAsia="Times New Roman" w:hAnsi="Times New Roman" w:cs="Times New Roman"/>
                <w:color w:val="000000"/>
                <w:w w:val="106"/>
                <w:sz w:val="15"/>
                <w:szCs w:val="15"/>
                <w:shd w:val="clear" w:color="auto" w:fill="FFFFFF"/>
              </w:rPr>
              <w:t xml:space="preserve">5 </w:t>
            </w:r>
          </w:p>
        </w:tc>
      </w:tr>
      <w:tr w:rsidR="00C86DF4" w:rsidRPr="00C86DF4" w:rsidTr="004A6618">
        <w:trPr>
          <w:trHeight w:hRule="exact" w:val="211"/>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Chemistry &amp; Industrial Hygiene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40.9999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Physical Sciences, Other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w:t>
            </w: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4</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8</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10</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5</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r>
      <w:tr w:rsidR="00C86DF4" w:rsidRPr="00C86DF4" w:rsidTr="004A6618">
        <w:trPr>
          <w:trHeight w:hRule="exact" w:val="206"/>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Communications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09.0101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Speech Communication and Rhetoric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69</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ind w:left="-180" w:firstLine="180"/>
              <w:jc w:val="center"/>
              <w:rPr>
                <w:rFonts w:ascii="Arial" w:eastAsia="Times New Roman" w:hAnsi="Arial" w:cs="Arial"/>
                <w:color w:val="000000"/>
                <w:sz w:val="15"/>
                <w:szCs w:val="15"/>
                <w:shd w:val="clear" w:color="auto" w:fill="FFFFFF"/>
              </w:rPr>
            </w:pP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53</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50</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32</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20</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63"/>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Communications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09.0102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Mass Communication </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19</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42</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24</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r>
      <w:tr w:rsidR="00C86DF4" w:rsidRPr="00C86DF4" w:rsidTr="004A6618">
        <w:trPr>
          <w:trHeight w:hRule="exact" w:val="196"/>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Criminal Justice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43.0103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Criminal Justice/Law Enforcement Adm.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23</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38</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46</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46</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37</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87"/>
        </w:trPr>
        <w:tc>
          <w:tcPr>
            <w:tcW w:w="1572"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English </w:t>
            </w:r>
          </w:p>
        </w:tc>
        <w:tc>
          <w:tcPr>
            <w:tcW w:w="1218"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23.0101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English Language &amp; Literature, General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20</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8</w:t>
            </w: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26</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13</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22</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13</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23</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9</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17</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9 </w:t>
            </w:r>
          </w:p>
        </w:tc>
      </w:tr>
      <w:tr w:rsidR="00C86DF4" w:rsidRPr="00C86DF4" w:rsidTr="004A6618">
        <w:trPr>
          <w:trHeight w:hRule="exact" w:val="187"/>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Entertainment Industry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50.1001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Arts, Entertainment and Media Mqrnt., Gen.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10</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19</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33</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35</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211"/>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Foreign Languages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r w:rsidRPr="00C86DF4">
              <w:rPr>
                <w:rFonts w:ascii="Times New Roman" w:eastAsia="Times New Roman" w:hAnsi="Times New Roman" w:cs="Times New Roman"/>
                <w:color w:val="000000"/>
                <w:w w:val="88"/>
                <w:sz w:val="19"/>
                <w:szCs w:val="19"/>
                <w:shd w:val="clear" w:color="auto" w:fill="FFFFFF"/>
              </w:rPr>
              <w:t xml:space="preserve">16.0101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Foreign Languages </w:t>
            </w:r>
            <w:r w:rsidRPr="00C86DF4">
              <w:rPr>
                <w:rFonts w:ascii="Arial" w:eastAsia="Times New Roman" w:hAnsi="Arial" w:cs="Arial"/>
                <w:color w:val="000000"/>
                <w:w w:val="88"/>
                <w:sz w:val="17"/>
                <w:szCs w:val="17"/>
                <w:shd w:val="clear" w:color="auto" w:fill="FFFFFF"/>
              </w:rPr>
              <w:t xml:space="preserve">&amp; </w:t>
            </w:r>
            <w:r w:rsidRPr="00C86DF4">
              <w:rPr>
                <w:rFonts w:ascii="Arial" w:eastAsia="Times New Roman" w:hAnsi="Arial" w:cs="Arial"/>
                <w:color w:val="000000"/>
                <w:sz w:val="15"/>
                <w:szCs w:val="15"/>
                <w:shd w:val="clear" w:color="auto" w:fill="FFFFFF"/>
              </w:rPr>
              <w:t xml:space="preserve">Literatures, General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Times New Roman" w:eastAsia="Times New Roman" w:hAnsi="Times New Roman" w:cs="Times New Roman"/>
                <w:color w:val="000000"/>
                <w:sz w:val="17"/>
                <w:szCs w:val="17"/>
                <w:shd w:val="clear" w:color="auto" w:fill="FFFFFF"/>
              </w:rPr>
            </w:pPr>
            <w:r w:rsidRPr="00C86DF4">
              <w:rPr>
                <w:rFonts w:ascii="Times New Roman" w:eastAsia="Times New Roman" w:hAnsi="Times New Roman" w:cs="Times New Roman"/>
                <w:color w:val="000000"/>
                <w:sz w:val="17"/>
                <w:szCs w:val="17"/>
                <w:shd w:val="clear" w:color="auto" w:fill="FFFFFF"/>
              </w:rPr>
              <w:t>5</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Times New Roman" w:eastAsia="Times New Roman" w:hAnsi="Times New Roman" w:cs="Times New Roman"/>
                <w:color w:val="000000"/>
                <w:sz w:val="17"/>
                <w:szCs w:val="17"/>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Times New Roman" w:eastAsia="Times New Roman" w:hAnsi="Times New Roman" w:cs="Times New Roman"/>
                <w:color w:val="000000"/>
                <w:sz w:val="17"/>
                <w:szCs w:val="17"/>
                <w:shd w:val="clear" w:color="auto" w:fill="FFFFFF"/>
              </w:rPr>
            </w:pP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Times New Roman" w:eastAsia="Times New Roman" w:hAnsi="Times New Roman" w:cs="Times New Roman"/>
                <w:color w:val="000000"/>
                <w:w w:val="88"/>
                <w:sz w:val="19"/>
                <w:szCs w:val="19"/>
                <w:shd w:val="clear" w:color="auto" w:fill="FFFFFF"/>
              </w:rPr>
            </w:pPr>
            <w:r w:rsidRPr="00C86DF4">
              <w:rPr>
                <w:rFonts w:ascii="Times New Roman" w:eastAsia="Times New Roman" w:hAnsi="Times New Roman" w:cs="Times New Roman"/>
                <w:color w:val="000000"/>
                <w:w w:val="88"/>
                <w:sz w:val="19"/>
                <w:szCs w:val="19"/>
                <w:shd w:val="clear" w:color="auto" w:fill="FFFFFF"/>
              </w:rPr>
              <w:t>11</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Times New Roman" w:eastAsia="Times New Roman" w:hAnsi="Times New Roman" w:cs="Times New Roman"/>
                <w:color w:val="000000"/>
                <w:w w:val="88"/>
                <w:sz w:val="19"/>
                <w:szCs w:val="19"/>
                <w:shd w:val="clear" w:color="auto" w:fill="FFFFFF"/>
              </w:rPr>
            </w:pPr>
            <w:r w:rsidRPr="00C86DF4">
              <w:rPr>
                <w:rFonts w:ascii="Times New Roman" w:eastAsia="Times New Roman" w:hAnsi="Times New Roman" w:cs="Times New Roman"/>
                <w:color w:val="000000"/>
                <w:w w:val="88"/>
                <w:sz w:val="19"/>
                <w:szCs w:val="19"/>
                <w:shd w:val="clear" w:color="auto" w:fill="FFFFFF"/>
              </w:rPr>
              <w:t>2</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Times New Roman" w:eastAsia="Times New Roman" w:hAnsi="Times New Roman" w:cs="Times New Roman"/>
                <w:color w:val="000000"/>
                <w:w w:val="88"/>
                <w:sz w:val="19"/>
                <w:szCs w:val="19"/>
                <w:shd w:val="clear" w:color="auto" w:fill="FFFFFF"/>
              </w:rPr>
            </w:pPr>
            <w:r w:rsidRPr="00C86DF4">
              <w:rPr>
                <w:rFonts w:ascii="Times New Roman" w:eastAsia="Times New Roman" w:hAnsi="Times New Roman" w:cs="Times New Roman"/>
                <w:color w:val="000000"/>
                <w:w w:val="88"/>
                <w:sz w:val="19"/>
                <w:szCs w:val="19"/>
                <w:shd w:val="clear" w:color="auto" w:fill="FFFFFF"/>
              </w:rPr>
              <w:t>9</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Times New Roman" w:eastAsia="Times New Roman" w:hAnsi="Times New Roman" w:cs="Times New Roman"/>
                <w:color w:val="000000"/>
                <w:w w:val="88"/>
                <w:sz w:val="19"/>
                <w:szCs w:val="19"/>
                <w:shd w:val="clear" w:color="auto" w:fill="FFFFFF"/>
              </w:rPr>
            </w:pPr>
            <w:r w:rsidRPr="00C86DF4">
              <w:rPr>
                <w:rFonts w:ascii="Times New Roman" w:eastAsia="Times New Roman" w:hAnsi="Times New Roman" w:cs="Times New Roman"/>
                <w:color w:val="000000"/>
                <w:w w:val="88"/>
                <w:sz w:val="19"/>
                <w:szCs w:val="19"/>
                <w:shd w:val="clear" w:color="auto" w:fill="FFFFFF"/>
              </w:rPr>
              <w:t>11</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Times New Roman" w:eastAsia="Times New Roman" w:hAnsi="Times New Roman" w:cs="Times New Roman"/>
                <w:color w:val="000000"/>
                <w:sz w:val="19"/>
                <w:szCs w:val="19"/>
                <w:shd w:val="clear" w:color="auto" w:fill="FFFFFF"/>
              </w:rPr>
            </w:pPr>
            <w:r w:rsidRPr="00C86DF4">
              <w:rPr>
                <w:rFonts w:ascii="Times New Roman" w:eastAsia="Times New Roman" w:hAnsi="Times New Roman" w:cs="Times New Roman"/>
                <w:color w:val="000000"/>
                <w:sz w:val="19"/>
                <w:szCs w:val="19"/>
                <w:shd w:val="clear" w:color="auto" w:fill="FFFFFF"/>
              </w:rPr>
              <w:t>3</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Times New Roman" w:eastAsia="Times New Roman" w:hAnsi="Times New Roman" w:cs="Times New Roman"/>
                <w:color w:val="000000"/>
                <w:w w:val="88"/>
                <w:sz w:val="19"/>
                <w:szCs w:val="19"/>
                <w:shd w:val="clear" w:color="auto" w:fill="FFFFFF"/>
              </w:rPr>
            </w:pPr>
            <w:r w:rsidRPr="00C86DF4">
              <w:rPr>
                <w:rFonts w:ascii="Times New Roman" w:eastAsia="Times New Roman" w:hAnsi="Times New Roman" w:cs="Times New Roman"/>
                <w:color w:val="000000"/>
                <w:w w:val="88"/>
                <w:sz w:val="19"/>
                <w:szCs w:val="19"/>
                <w:shd w:val="clear" w:color="auto" w:fill="FFFFFF"/>
              </w:rPr>
              <w:t>9</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Times New Roman" w:eastAsia="Times New Roman" w:hAnsi="Times New Roman" w:cs="Times New Roman"/>
                <w:color w:val="000000"/>
                <w:w w:val="88"/>
                <w:sz w:val="19"/>
                <w:szCs w:val="19"/>
                <w:shd w:val="clear" w:color="auto" w:fill="FFFFFF"/>
              </w:rPr>
            </w:pPr>
            <w:r w:rsidRPr="00C86DF4">
              <w:rPr>
                <w:rFonts w:ascii="Times New Roman" w:eastAsia="Times New Roman" w:hAnsi="Times New Roman" w:cs="Times New Roman"/>
                <w:color w:val="000000"/>
                <w:w w:val="88"/>
                <w:sz w:val="19"/>
                <w:szCs w:val="19"/>
                <w:shd w:val="clear" w:color="auto" w:fill="FFFFFF"/>
              </w:rPr>
              <w:t xml:space="preserve">2 </w:t>
            </w:r>
          </w:p>
        </w:tc>
      </w:tr>
      <w:tr w:rsidR="00C86DF4" w:rsidRPr="00C86DF4" w:rsidTr="004A6618">
        <w:trPr>
          <w:trHeight w:hRule="exact" w:val="187"/>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General Studies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24.0102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General Studies </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339"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54"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92"/>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Geography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45.0701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Geography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37</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w:t>
            </w: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43</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39</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37</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32</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96"/>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lastRenderedPageBreak/>
              <w:t xml:space="preserve">History &amp; Political Science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45.0101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Social SCience, General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5</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w:t>
            </w: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4</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12</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11</w:t>
            </w:r>
          </w:p>
        </w:tc>
        <w:tc>
          <w:tcPr>
            <w:tcW w:w="339"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54"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11</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 </w:t>
            </w:r>
          </w:p>
        </w:tc>
      </w:tr>
      <w:tr w:rsidR="00C86DF4" w:rsidRPr="00C86DF4" w:rsidTr="004A6618">
        <w:trPr>
          <w:trHeight w:hRule="exact" w:val="192"/>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History &amp; Political Science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45.1001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Political Science, General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9</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8</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7</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4</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11</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7</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 </w:t>
            </w:r>
          </w:p>
        </w:tc>
      </w:tr>
      <w:tr w:rsidR="00C86DF4" w:rsidRPr="00C86DF4" w:rsidTr="004A6618">
        <w:trPr>
          <w:trHeight w:hRule="exact" w:val="192"/>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History &amp; Political Science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54.0101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History, General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21</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w:t>
            </w: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27</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6</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21</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4</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22</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5</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20</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6 </w:t>
            </w:r>
          </w:p>
        </w:tc>
      </w:tr>
      <w:tr w:rsidR="00C86DF4" w:rsidRPr="00C86DF4" w:rsidTr="004A6618">
        <w:trPr>
          <w:trHeight w:hRule="exact" w:val="220"/>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MathematiCS &amp; Compo Science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11.0101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Computer </w:t>
            </w:r>
            <w:r w:rsidRPr="00C86DF4">
              <w:rPr>
                <w:rFonts w:ascii="Arial" w:eastAsia="Times New Roman" w:hAnsi="Arial" w:cs="Arial"/>
                <w:color w:val="000000"/>
                <w:w w:val="90"/>
                <w:sz w:val="16"/>
                <w:szCs w:val="16"/>
                <w:shd w:val="clear" w:color="auto" w:fill="FFFFFF"/>
              </w:rPr>
              <w:t xml:space="preserve">&amp; </w:t>
            </w:r>
            <w:r w:rsidRPr="00C86DF4">
              <w:rPr>
                <w:rFonts w:ascii="Arial" w:eastAsia="Times New Roman" w:hAnsi="Arial" w:cs="Arial"/>
                <w:color w:val="000000"/>
                <w:sz w:val="15"/>
                <w:szCs w:val="15"/>
                <w:shd w:val="clear" w:color="auto" w:fill="FFFFFF"/>
              </w:rPr>
              <w:t xml:space="preserve">Information SCiences, General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5</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8</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339"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54"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77"/>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Mathematics &amp; Compo Science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27.0101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Mathematics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5</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11</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10</w:t>
            </w:r>
          </w:p>
        </w:tc>
        <w:tc>
          <w:tcPr>
            <w:tcW w:w="339"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54"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7</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5</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7 </w:t>
            </w:r>
          </w:p>
        </w:tc>
      </w:tr>
      <w:tr w:rsidR="00C86DF4" w:rsidRPr="00C86DF4" w:rsidTr="004A6618">
        <w:trPr>
          <w:trHeight w:hRule="exact" w:val="182"/>
        </w:trPr>
        <w:tc>
          <w:tcPr>
            <w:tcW w:w="1572"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Music </w:t>
            </w:r>
          </w:p>
        </w:tc>
        <w:tc>
          <w:tcPr>
            <w:tcW w:w="1218"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50.0901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Music, General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14</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12</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13</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10</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14</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8</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Times New Roman" w:eastAsia="Times New Roman" w:hAnsi="Times New Roman" w:cs="Times New Roman"/>
                <w:color w:val="000000"/>
                <w:w w:val="106"/>
                <w:sz w:val="15"/>
                <w:szCs w:val="15"/>
                <w:shd w:val="clear" w:color="auto" w:fill="FFFFFF"/>
              </w:rPr>
            </w:pPr>
            <w:r w:rsidRPr="00C86DF4">
              <w:rPr>
                <w:rFonts w:ascii="Times New Roman" w:eastAsia="Times New Roman" w:hAnsi="Times New Roman" w:cs="Times New Roman"/>
                <w:color w:val="000000"/>
                <w:w w:val="106"/>
                <w:sz w:val="15"/>
                <w:szCs w:val="15"/>
                <w:shd w:val="clear" w:color="auto" w:fill="FFFFFF"/>
              </w:rPr>
              <w:t xml:space="preserve">9 </w:t>
            </w:r>
          </w:p>
        </w:tc>
      </w:tr>
      <w:tr w:rsidR="00C86DF4" w:rsidRPr="00C86DF4" w:rsidTr="004A6618">
        <w:trPr>
          <w:trHeight w:hRule="exact" w:val="216"/>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Physics &amp; Earth Science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40.0801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Physics, General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4</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339"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54"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5</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6</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68"/>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Psychology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42.0101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Psychology, General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26</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4</w:t>
            </w: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24</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25</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24</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15</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r>
      <w:tr w:rsidR="00C86DF4" w:rsidRPr="00C86DF4" w:rsidTr="004A6618">
        <w:trPr>
          <w:trHeight w:hRule="exact" w:val="206"/>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SOCial Work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44.0701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Social Work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33</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29</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7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41</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51</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47</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87"/>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Sociology </w:t>
            </w:r>
            <w:r w:rsidRPr="00C86DF4">
              <w:rPr>
                <w:rFonts w:ascii="Arial" w:eastAsia="Times New Roman" w:hAnsi="Arial" w:cs="Arial"/>
                <w:color w:val="000000"/>
                <w:w w:val="109"/>
                <w:sz w:val="14"/>
                <w:szCs w:val="14"/>
                <w:shd w:val="clear" w:color="auto" w:fill="FFFFFF"/>
              </w:rPr>
              <w:t xml:space="preserve">&amp; </w:t>
            </w:r>
            <w:r w:rsidRPr="00C86DF4">
              <w:rPr>
                <w:rFonts w:ascii="Arial" w:eastAsia="Times New Roman" w:hAnsi="Arial" w:cs="Arial"/>
                <w:color w:val="000000"/>
                <w:sz w:val="15"/>
                <w:szCs w:val="15"/>
                <w:shd w:val="clear" w:color="auto" w:fill="FFFFFF"/>
              </w:rPr>
              <w:t xml:space="preserve">Family Studies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45.1101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Sociology </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25</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17</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26</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15</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5</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17</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 </w:t>
            </w:r>
          </w:p>
        </w:tc>
      </w:tr>
      <w:tr w:rsidR="00C86DF4" w:rsidRPr="00C86DF4" w:rsidTr="004A6618">
        <w:trPr>
          <w:trHeight w:hRule="exact" w:val="192"/>
        </w:trPr>
        <w:tc>
          <w:tcPr>
            <w:tcW w:w="3600" w:type="dxa"/>
            <w:gridSpan w:val="3"/>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Totals for ColleQe of Arts </w:t>
            </w:r>
            <w:r w:rsidRPr="00C86DF4">
              <w:rPr>
                <w:rFonts w:ascii="Arial" w:eastAsia="Times New Roman" w:hAnsi="Arial" w:cs="Arial"/>
                <w:color w:val="000000"/>
                <w:w w:val="110"/>
                <w:sz w:val="15"/>
                <w:szCs w:val="15"/>
                <w:shd w:val="clear" w:color="auto" w:fill="FFFFFF"/>
              </w:rPr>
              <w:t xml:space="preserve">&amp; </w:t>
            </w:r>
            <w:r w:rsidRPr="00C86DF4">
              <w:rPr>
                <w:rFonts w:ascii="Arial" w:eastAsia="Times New Roman" w:hAnsi="Arial" w:cs="Arial"/>
                <w:color w:val="000000"/>
                <w:sz w:val="15"/>
                <w:szCs w:val="15"/>
                <w:shd w:val="clear" w:color="auto" w:fill="FFFFFF"/>
              </w:rPr>
              <w:t xml:space="preserve">Sciences </w:t>
            </w:r>
          </w:p>
        </w:tc>
        <w:tc>
          <w:tcPr>
            <w:tcW w:w="127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96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826"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373</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0" w:type="dxa"/>
            <w:gridSpan w:val="3"/>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26</w:t>
            </w:r>
          </w:p>
        </w:tc>
        <w:tc>
          <w:tcPr>
            <w:tcW w:w="450" w:type="dxa"/>
            <w:gridSpan w:val="5"/>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382</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59</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28"/>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414</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59</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62"/>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431</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5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87</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4A6618">
            <w:pPr>
              <w:widowControl w:val="0"/>
              <w:autoSpaceDE w:val="0"/>
              <w:autoSpaceDN w:val="0"/>
              <w:adjustRightInd w:val="0"/>
              <w:spacing w:after="0"/>
              <w:ind w:right="33"/>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370</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4A6618">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52 </w:t>
            </w:r>
          </w:p>
        </w:tc>
      </w:tr>
      <w:tr w:rsidR="00C86DF4" w:rsidRPr="00C86DF4" w:rsidTr="004A6618">
        <w:trPr>
          <w:trHeight w:hRule="exact" w:val="196"/>
        </w:trPr>
        <w:tc>
          <w:tcPr>
            <w:tcW w:w="1572"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1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7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96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76" w:type="dxa"/>
            <w:gridSpan w:val="3"/>
            <w:tcBorders>
              <w:top w:val="single" w:sz="4" w:space="0" w:color="auto"/>
              <w:left w:val="nil"/>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18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College of Business </w:t>
            </w:r>
          </w:p>
        </w:tc>
        <w:tc>
          <w:tcPr>
            <w:tcW w:w="27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360" w:type="dxa"/>
            <w:gridSpan w:val="7"/>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0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339"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5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8"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5"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92"/>
        </w:trPr>
        <w:tc>
          <w:tcPr>
            <w:tcW w:w="1572" w:type="dxa"/>
            <w:tcBorders>
              <w:top w:val="single" w:sz="4" w:space="0" w:color="auto"/>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single" w:sz="4" w:space="0" w:color="auto"/>
              <w:left w:val="nil"/>
              <w:bottom w:val="nil"/>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10" w:type="dxa"/>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CIP </w:t>
            </w:r>
          </w:p>
        </w:tc>
        <w:tc>
          <w:tcPr>
            <w:tcW w:w="1274" w:type="dxa"/>
            <w:tcBorders>
              <w:top w:val="single" w:sz="4" w:space="0" w:color="auto"/>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960" w:type="dxa"/>
            <w:tcBorders>
              <w:top w:val="single" w:sz="4" w:space="0" w:color="auto"/>
              <w:left w:val="nil"/>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826" w:type="dxa"/>
            <w:tcBorders>
              <w:top w:val="single" w:sz="4" w:space="0" w:color="auto"/>
              <w:left w:val="nil"/>
              <w:bottom w:val="nil"/>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20" w:type="dxa"/>
            <w:gridSpan w:val="3"/>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2010-11 </w:t>
            </w:r>
          </w:p>
        </w:tc>
        <w:tc>
          <w:tcPr>
            <w:tcW w:w="360" w:type="dxa"/>
            <w:gridSpan w:val="7"/>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40" w:type="dxa"/>
            <w:gridSpan w:val="2"/>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2011-12 </w:t>
            </w: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23" w:type="dxa"/>
            <w:gridSpan w:val="2"/>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2012-13 </w:t>
            </w: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71" w:type="dxa"/>
            <w:gridSpan w:val="3"/>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4"/>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2013-14 </w:t>
            </w: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04" w:type="dxa"/>
            <w:gridSpan w:val="2"/>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2014-15 </w:t>
            </w: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225"/>
        </w:trPr>
        <w:tc>
          <w:tcPr>
            <w:tcW w:w="1572" w:type="dxa"/>
            <w:tcBorders>
              <w:top w:val="nil"/>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nil"/>
              <w:left w:val="nil"/>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Department </w:t>
            </w:r>
          </w:p>
        </w:tc>
        <w:tc>
          <w:tcPr>
            <w:tcW w:w="810" w:type="dxa"/>
            <w:vMerge w:val="restart"/>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Code </w:t>
            </w:r>
          </w:p>
        </w:tc>
        <w:tc>
          <w:tcPr>
            <w:tcW w:w="1274" w:type="dxa"/>
            <w:tcBorders>
              <w:top w:val="nil"/>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86" w:type="dxa"/>
            <w:gridSpan w:val="2"/>
            <w:tcBorders>
              <w:top w:val="nil"/>
              <w:left w:val="nil"/>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CIP Description </w:t>
            </w:r>
          </w:p>
        </w:tc>
        <w:tc>
          <w:tcPr>
            <w:tcW w:w="720" w:type="dxa"/>
            <w:gridSpan w:val="3"/>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353" w:type="dxa"/>
            <w:gridSpan w:val="6"/>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277"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447"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519" w:type="dxa"/>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474"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339" w:type="dxa"/>
            <w:tcBorders>
              <w:top w:val="single" w:sz="4" w:space="0" w:color="auto"/>
              <w:left w:val="single" w:sz="4" w:space="0" w:color="auto"/>
              <w:bottom w:val="nil"/>
              <w:right w:val="nil"/>
            </w:tcBorders>
            <w:vAlign w:val="center"/>
            <w:hideMark/>
          </w:tcPr>
          <w:p w:rsidR="00C86DF4" w:rsidRPr="00C86DF4" w:rsidRDefault="00C86DF4" w:rsidP="00C86DF4">
            <w:pPr>
              <w:widowControl w:val="0"/>
              <w:autoSpaceDE w:val="0"/>
              <w:autoSpaceDN w:val="0"/>
              <w:adjustRightInd w:val="0"/>
              <w:spacing w:after="0"/>
              <w:ind w:right="4"/>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154" w:type="dxa"/>
            <w:tcBorders>
              <w:top w:val="single" w:sz="4" w:space="0" w:color="auto"/>
              <w:left w:val="nil"/>
              <w:bottom w:val="nil"/>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3"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519" w:type="dxa"/>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455"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r>
      <w:tr w:rsidR="00C86DF4" w:rsidRPr="00C86DF4" w:rsidTr="004A6618">
        <w:trPr>
          <w:trHeight w:hRule="exact" w:val="177"/>
        </w:trPr>
        <w:tc>
          <w:tcPr>
            <w:tcW w:w="1572" w:type="dxa"/>
            <w:tcBorders>
              <w:top w:val="nil"/>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nil"/>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10" w:type="dxa"/>
            <w:vMerge/>
            <w:tcBorders>
              <w:top w:val="nil"/>
              <w:left w:val="single" w:sz="4" w:space="0" w:color="auto"/>
              <w:bottom w:val="single" w:sz="4" w:space="0" w:color="auto"/>
              <w:right w:val="single" w:sz="4" w:space="0" w:color="auto"/>
            </w:tcBorders>
            <w:vAlign w:val="center"/>
            <w:hideMark/>
          </w:tcPr>
          <w:p w:rsidR="00C86DF4" w:rsidRPr="00C86DF4" w:rsidRDefault="00C86DF4" w:rsidP="00C86DF4">
            <w:pPr>
              <w:spacing w:after="0" w:line="240" w:lineRule="auto"/>
              <w:rPr>
                <w:rFonts w:ascii="Arial" w:eastAsia="Times New Roman" w:hAnsi="Arial" w:cs="Arial"/>
                <w:color w:val="000000"/>
                <w:sz w:val="15"/>
                <w:szCs w:val="15"/>
                <w:shd w:val="clear" w:color="auto" w:fill="FFFFFF"/>
              </w:rPr>
            </w:pPr>
          </w:p>
        </w:tc>
        <w:tc>
          <w:tcPr>
            <w:tcW w:w="1274" w:type="dxa"/>
            <w:tcBorders>
              <w:top w:val="nil"/>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960" w:type="dxa"/>
            <w:tcBorders>
              <w:top w:val="nil"/>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26" w:type="dxa"/>
            <w:tcBorders>
              <w:top w:val="nil"/>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720" w:type="dxa"/>
            <w:gridSpan w:val="3"/>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353" w:type="dxa"/>
            <w:gridSpan w:val="6"/>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277"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47"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519" w:type="dxa"/>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74"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93"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513"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519" w:type="dxa"/>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55"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r>
      <w:tr w:rsidR="00C86DF4" w:rsidRPr="00C86DF4" w:rsidTr="004A6618">
        <w:trPr>
          <w:trHeight w:hRule="exact" w:val="192"/>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Accounting &amp; Business Law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52.0301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Accountinq </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38 </w:t>
            </w:r>
          </w:p>
        </w:tc>
        <w:tc>
          <w:tcPr>
            <w:tcW w:w="10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45" w:type="dxa"/>
            <w:gridSpan w:val="5"/>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 </w:t>
            </w:r>
          </w:p>
        </w:tc>
        <w:tc>
          <w:tcPr>
            <w:tcW w:w="277"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42 </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21 </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 </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37 </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48 </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 </w:t>
            </w:r>
          </w:p>
        </w:tc>
      </w:tr>
      <w:tr w:rsidR="00C86DF4" w:rsidRPr="00C86DF4" w:rsidTr="004A6618">
        <w:trPr>
          <w:trHeight w:hRule="exact" w:val="196"/>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Compo Science </w:t>
            </w:r>
            <w:r w:rsidRPr="00C86DF4">
              <w:rPr>
                <w:rFonts w:ascii="Arial" w:eastAsia="Times New Roman" w:hAnsi="Arial" w:cs="Arial"/>
                <w:color w:val="000000"/>
                <w:w w:val="109"/>
                <w:sz w:val="14"/>
                <w:szCs w:val="14"/>
                <w:shd w:val="clear" w:color="auto" w:fill="FFFFFF"/>
              </w:rPr>
              <w:t xml:space="preserve">&amp; </w:t>
            </w:r>
            <w:r w:rsidRPr="00C86DF4">
              <w:rPr>
                <w:rFonts w:ascii="Arial" w:eastAsia="Times New Roman" w:hAnsi="Arial" w:cs="Arial"/>
                <w:color w:val="000000"/>
                <w:sz w:val="15"/>
                <w:szCs w:val="15"/>
                <w:shd w:val="clear" w:color="auto" w:fill="FFFFFF"/>
              </w:rPr>
              <w:t xml:space="preserve">Info. Systems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11.0101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Computer </w:t>
            </w:r>
            <w:r w:rsidRPr="00C86DF4">
              <w:rPr>
                <w:rFonts w:ascii="Arial" w:eastAsia="Times New Roman" w:hAnsi="Arial" w:cs="Arial"/>
                <w:color w:val="000000"/>
                <w:w w:val="110"/>
                <w:sz w:val="15"/>
                <w:szCs w:val="15"/>
                <w:shd w:val="clear" w:color="auto" w:fill="FFFFFF"/>
              </w:rPr>
              <w:t xml:space="preserve">&amp; </w:t>
            </w:r>
            <w:r w:rsidRPr="00C86DF4">
              <w:rPr>
                <w:rFonts w:ascii="Arial" w:eastAsia="Times New Roman" w:hAnsi="Arial" w:cs="Arial"/>
                <w:color w:val="000000"/>
                <w:sz w:val="15"/>
                <w:szCs w:val="15"/>
                <w:shd w:val="clear" w:color="auto" w:fill="FFFFFF"/>
              </w:rPr>
              <w:t xml:space="preserve">Information Sciences, General </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0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45" w:type="dxa"/>
            <w:gridSpan w:val="5"/>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7" w:type="dxa"/>
            <w:gridSpan w:val="2"/>
            <w:tcBorders>
              <w:top w:val="single" w:sz="4" w:space="0" w:color="auto"/>
              <w:left w:val="single" w:sz="4" w:space="0" w:color="auto"/>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 </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11 </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Times New Roman" w:eastAsia="Times New Roman" w:hAnsi="Times New Roman" w:cs="Times New Roman"/>
                <w:color w:val="000000"/>
                <w:w w:val="116"/>
                <w:sz w:val="15"/>
                <w:szCs w:val="15"/>
                <w:shd w:val="clear" w:color="auto" w:fill="FFFFFF"/>
              </w:rPr>
            </w:pPr>
            <w:r w:rsidRPr="00C86DF4">
              <w:rPr>
                <w:rFonts w:ascii="Times New Roman" w:eastAsia="Times New Roman" w:hAnsi="Times New Roman" w:cs="Times New Roman"/>
                <w:color w:val="000000"/>
                <w:w w:val="116"/>
                <w:sz w:val="15"/>
                <w:szCs w:val="15"/>
                <w:shd w:val="clear" w:color="auto" w:fill="FFFFFF"/>
              </w:rPr>
              <w:t xml:space="preserve">8 </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116"/>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116"/>
                <w:sz w:val="15"/>
                <w:szCs w:val="15"/>
                <w:shd w:val="clear" w:color="auto" w:fill="FFFFFF"/>
              </w:rPr>
            </w:pPr>
          </w:p>
        </w:tc>
      </w:tr>
      <w:tr w:rsidR="00C86DF4" w:rsidRPr="00C86DF4" w:rsidTr="004A6618">
        <w:trPr>
          <w:trHeight w:hRule="exact" w:val="187"/>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Compo SCience </w:t>
            </w:r>
            <w:r w:rsidRPr="00C86DF4">
              <w:rPr>
                <w:rFonts w:ascii="Arial" w:eastAsia="Times New Roman" w:hAnsi="Arial" w:cs="Arial"/>
                <w:color w:val="000000"/>
                <w:w w:val="109"/>
                <w:sz w:val="14"/>
                <w:szCs w:val="14"/>
                <w:shd w:val="clear" w:color="auto" w:fill="FFFFFF"/>
              </w:rPr>
              <w:t xml:space="preserve">&amp; </w:t>
            </w:r>
            <w:r w:rsidRPr="00C86DF4">
              <w:rPr>
                <w:rFonts w:ascii="Arial" w:eastAsia="Times New Roman" w:hAnsi="Arial" w:cs="Arial"/>
                <w:color w:val="000000"/>
                <w:sz w:val="15"/>
                <w:szCs w:val="15"/>
                <w:shd w:val="clear" w:color="auto" w:fill="FFFFFF"/>
              </w:rPr>
              <w:t xml:space="preserve">Info. Systems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52.1201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Computer Information Systems </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19 </w:t>
            </w:r>
          </w:p>
        </w:tc>
        <w:tc>
          <w:tcPr>
            <w:tcW w:w="10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45" w:type="dxa"/>
            <w:gridSpan w:val="5"/>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c>
          <w:tcPr>
            <w:tcW w:w="277"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24 </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29 </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29 </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25 </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92"/>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Economics </w:t>
            </w:r>
            <w:r w:rsidRPr="00C86DF4">
              <w:rPr>
                <w:rFonts w:ascii="Arial" w:eastAsia="Times New Roman" w:hAnsi="Arial" w:cs="Arial"/>
                <w:color w:val="000000"/>
                <w:w w:val="109"/>
                <w:sz w:val="14"/>
                <w:szCs w:val="14"/>
                <w:shd w:val="clear" w:color="auto" w:fill="FFFFFF"/>
              </w:rPr>
              <w:t xml:space="preserve">&amp; </w:t>
            </w:r>
            <w:r w:rsidRPr="00C86DF4">
              <w:rPr>
                <w:rFonts w:ascii="Arial" w:eastAsia="Times New Roman" w:hAnsi="Arial" w:cs="Arial"/>
                <w:color w:val="000000"/>
                <w:sz w:val="15"/>
                <w:szCs w:val="15"/>
                <w:shd w:val="clear" w:color="auto" w:fill="FFFFFF"/>
              </w:rPr>
              <w:t xml:space="preserve">Finance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52.0601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Business/Managerial Economics </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12 </w:t>
            </w:r>
          </w:p>
        </w:tc>
        <w:tc>
          <w:tcPr>
            <w:tcW w:w="10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45" w:type="dxa"/>
            <w:gridSpan w:val="5"/>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 </w:t>
            </w:r>
          </w:p>
        </w:tc>
        <w:tc>
          <w:tcPr>
            <w:tcW w:w="277"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 </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 </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12 </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 </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96"/>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Economics &amp; Finance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52.0801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Finance, General </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19 </w:t>
            </w:r>
          </w:p>
        </w:tc>
        <w:tc>
          <w:tcPr>
            <w:tcW w:w="10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45" w:type="dxa"/>
            <w:gridSpan w:val="5"/>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9 </w:t>
            </w:r>
          </w:p>
        </w:tc>
        <w:tc>
          <w:tcPr>
            <w:tcW w:w="277"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18 </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10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23 </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6 </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16 </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25 </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r>
      <w:tr w:rsidR="00C86DF4" w:rsidRPr="00C86DF4" w:rsidTr="004A6618">
        <w:trPr>
          <w:trHeight w:hRule="exact" w:val="216"/>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Management &amp; Marketlnq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52.0201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Business Administration &amp; Mgmt., General </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67 </w:t>
            </w:r>
          </w:p>
        </w:tc>
        <w:tc>
          <w:tcPr>
            <w:tcW w:w="10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45" w:type="dxa"/>
            <w:gridSpan w:val="5"/>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 </w:t>
            </w:r>
          </w:p>
        </w:tc>
        <w:tc>
          <w:tcPr>
            <w:tcW w:w="277"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63 </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48 </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50 </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82 </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82"/>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Management &amp; Marketing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52.1401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Business Marketing </w:t>
            </w:r>
            <w:r w:rsidRPr="00C86DF4">
              <w:rPr>
                <w:rFonts w:ascii="Arial" w:eastAsia="Times New Roman" w:hAnsi="Arial" w:cs="Arial"/>
                <w:color w:val="000000"/>
                <w:w w:val="109"/>
                <w:sz w:val="14"/>
                <w:szCs w:val="14"/>
                <w:shd w:val="clear" w:color="auto" w:fill="FFFFFF"/>
              </w:rPr>
              <w:t xml:space="preserve">&amp; </w:t>
            </w:r>
            <w:r w:rsidRPr="00C86DF4">
              <w:rPr>
                <w:rFonts w:ascii="Arial" w:eastAsia="Times New Roman" w:hAnsi="Arial" w:cs="Arial"/>
                <w:color w:val="000000"/>
                <w:sz w:val="15"/>
                <w:szCs w:val="15"/>
                <w:shd w:val="clear" w:color="auto" w:fill="FFFFFF"/>
              </w:rPr>
              <w:t xml:space="preserve">Marketing Mgmt. </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51 </w:t>
            </w:r>
          </w:p>
        </w:tc>
        <w:tc>
          <w:tcPr>
            <w:tcW w:w="10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45" w:type="dxa"/>
            <w:gridSpan w:val="5"/>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 </w:t>
            </w:r>
          </w:p>
        </w:tc>
        <w:tc>
          <w:tcPr>
            <w:tcW w:w="277"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32 </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25 </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34 </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40 </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r>
      <w:tr w:rsidR="00C86DF4" w:rsidRPr="00C86DF4" w:rsidTr="004A6618">
        <w:trPr>
          <w:trHeight w:hRule="exact" w:val="192"/>
        </w:trPr>
        <w:tc>
          <w:tcPr>
            <w:tcW w:w="2790" w:type="dxa"/>
            <w:gridSpan w:val="2"/>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Totals for College of Business </w:t>
            </w:r>
          </w:p>
        </w:tc>
        <w:tc>
          <w:tcPr>
            <w:tcW w:w="81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27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96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826"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206 </w:t>
            </w:r>
          </w:p>
        </w:tc>
        <w:tc>
          <w:tcPr>
            <w:tcW w:w="10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45" w:type="dxa"/>
            <w:gridSpan w:val="5"/>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 </w:t>
            </w:r>
          </w:p>
        </w:tc>
        <w:tc>
          <w:tcPr>
            <w:tcW w:w="277"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184 </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17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156 </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15 </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189 </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10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230 </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 </w:t>
            </w:r>
          </w:p>
        </w:tc>
      </w:tr>
      <w:tr w:rsidR="00C86DF4" w:rsidRPr="00C86DF4" w:rsidTr="004A6618">
        <w:trPr>
          <w:trHeight w:hRule="exact" w:val="225"/>
        </w:trPr>
        <w:tc>
          <w:tcPr>
            <w:tcW w:w="1572"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1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7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3136" w:type="dxa"/>
            <w:gridSpan w:val="13"/>
            <w:tcBorders>
              <w:top w:val="single" w:sz="4" w:space="0" w:color="auto"/>
              <w:left w:val="nil"/>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College of Education </w:t>
            </w:r>
            <w:r w:rsidRPr="00C86DF4">
              <w:rPr>
                <w:rFonts w:ascii="Arial" w:eastAsia="Times New Roman" w:hAnsi="Arial" w:cs="Arial"/>
                <w:color w:val="000000"/>
                <w:w w:val="110"/>
                <w:sz w:val="15"/>
                <w:szCs w:val="15"/>
                <w:shd w:val="clear" w:color="auto" w:fill="FFFFFF"/>
              </w:rPr>
              <w:t xml:space="preserve">&amp; </w:t>
            </w:r>
            <w:r w:rsidRPr="00C86DF4">
              <w:rPr>
                <w:rFonts w:ascii="Arial" w:eastAsia="Times New Roman" w:hAnsi="Arial" w:cs="Arial"/>
                <w:color w:val="000000"/>
                <w:sz w:val="15"/>
                <w:szCs w:val="15"/>
                <w:shd w:val="clear" w:color="auto" w:fill="FFFFFF"/>
              </w:rPr>
              <w:t xml:space="preserve">Human Sciences </w:t>
            </w:r>
          </w:p>
        </w:tc>
        <w:tc>
          <w:tcPr>
            <w:tcW w:w="27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0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339"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5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8"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5"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63"/>
        </w:trPr>
        <w:tc>
          <w:tcPr>
            <w:tcW w:w="1572" w:type="dxa"/>
            <w:tcBorders>
              <w:top w:val="single" w:sz="4" w:space="0" w:color="auto"/>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single" w:sz="4" w:space="0" w:color="auto"/>
              <w:left w:val="nil"/>
              <w:bottom w:val="nil"/>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10" w:type="dxa"/>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CIP </w:t>
            </w:r>
          </w:p>
        </w:tc>
        <w:tc>
          <w:tcPr>
            <w:tcW w:w="1274" w:type="dxa"/>
            <w:tcBorders>
              <w:top w:val="single" w:sz="4" w:space="0" w:color="auto"/>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960" w:type="dxa"/>
            <w:tcBorders>
              <w:top w:val="single" w:sz="4" w:space="0" w:color="auto"/>
              <w:left w:val="nil"/>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826" w:type="dxa"/>
            <w:tcBorders>
              <w:top w:val="single" w:sz="4" w:space="0" w:color="auto"/>
              <w:left w:val="nil"/>
              <w:bottom w:val="nil"/>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835" w:type="dxa"/>
            <w:gridSpan w:val="5"/>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2010-11 </w:t>
            </w:r>
          </w:p>
        </w:tc>
        <w:tc>
          <w:tcPr>
            <w:tcW w:w="230" w:type="dxa"/>
            <w:gridSpan w:val="3"/>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55" w:type="dxa"/>
            <w:gridSpan w:val="4"/>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2011-12 </w:t>
            </w: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23" w:type="dxa"/>
            <w:gridSpan w:val="2"/>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2012-13 </w:t>
            </w: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71" w:type="dxa"/>
            <w:gridSpan w:val="3"/>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4"/>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2013-14 </w:t>
            </w: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04" w:type="dxa"/>
            <w:gridSpan w:val="2"/>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2014-15 </w:t>
            </w: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225"/>
        </w:trPr>
        <w:tc>
          <w:tcPr>
            <w:tcW w:w="1572" w:type="dxa"/>
            <w:tcBorders>
              <w:top w:val="nil"/>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nil"/>
              <w:left w:val="nil"/>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Department </w:t>
            </w:r>
          </w:p>
        </w:tc>
        <w:tc>
          <w:tcPr>
            <w:tcW w:w="810" w:type="dxa"/>
            <w:vMerge w:val="restart"/>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Code </w:t>
            </w:r>
          </w:p>
        </w:tc>
        <w:tc>
          <w:tcPr>
            <w:tcW w:w="1274" w:type="dxa"/>
            <w:tcBorders>
              <w:top w:val="nil"/>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86" w:type="dxa"/>
            <w:gridSpan w:val="2"/>
            <w:tcBorders>
              <w:top w:val="nil"/>
              <w:left w:val="nil"/>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CIP Description </w:t>
            </w:r>
          </w:p>
        </w:tc>
        <w:tc>
          <w:tcPr>
            <w:tcW w:w="720" w:type="dxa"/>
            <w:gridSpan w:val="3"/>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338" w:type="dxa"/>
            <w:gridSpan w:val="4"/>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292" w:type="dxa"/>
            <w:gridSpan w:val="4"/>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447"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519" w:type="dxa"/>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474"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339" w:type="dxa"/>
            <w:tcBorders>
              <w:top w:val="single" w:sz="4" w:space="0" w:color="auto"/>
              <w:left w:val="single" w:sz="4" w:space="0" w:color="auto"/>
              <w:bottom w:val="nil"/>
              <w:right w:val="nil"/>
            </w:tcBorders>
            <w:vAlign w:val="center"/>
            <w:hideMark/>
          </w:tcPr>
          <w:p w:rsidR="00C86DF4" w:rsidRPr="00C86DF4" w:rsidRDefault="00C86DF4" w:rsidP="00C86DF4">
            <w:pPr>
              <w:widowControl w:val="0"/>
              <w:autoSpaceDE w:val="0"/>
              <w:autoSpaceDN w:val="0"/>
              <w:adjustRightInd w:val="0"/>
              <w:spacing w:after="0"/>
              <w:ind w:right="4"/>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154" w:type="dxa"/>
            <w:tcBorders>
              <w:top w:val="single" w:sz="4" w:space="0" w:color="auto"/>
              <w:left w:val="nil"/>
              <w:bottom w:val="nil"/>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3"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519" w:type="dxa"/>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455"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r>
      <w:tr w:rsidR="00C86DF4" w:rsidRPr="00C86DF4" w:rsidTr="004A6618">
        <w:trPr>
          <w:trHeight w:hRule="exact" w:val="201"/>
        </w:trPr>
        <w:tc>
          <w:tcPr>
            <w:tcW w:w="1572" w:type="dxa"/>
            <w:tcBorders>
              <w:top w:val="nil"/>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nil"/>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10" w:type="dxa"/>
            <w:vMerge/>
            <w:tcBorders>
              <w:top w:val="nil"/>
              <w:left w:val="single" w:sz="4" w:space="0" w:color="auto"/>
              <w:bottom w:val="single" w:sz="4" w:space="0" w:color="auto"/>
              <w:right w:val="single" w:sz="4" w:space="0" w:color="auto"/>
            </w:tcBorders>
            <w:vAlign w:val="center"/>
            <w:hideMark/>
          </w:tcPr>
          <w:p w:rsidR="00C86DF4" w:rsidRPr="00C86DF4" w:rsidRDefault="00C86DF4" w:rsidP="00C86DF4">
            <w:pPr>
              <w:spacing w:after="0" w:line="240" w:lineRule="auto"/>
              <w:rPr>
                <w:rFonts w:ascii="Arial" w:eastAsia="Times New Roman" w:hAnsi="Arial" w:cs="Arial"/>
                <w:color w:val="000000"/>
                <w:sz w:val="15"/>
                <w:szCs w:val="15"/>
                <w:shd w:val="clear" w:color="auto" w:fill="FFFFFF"/>
              </w:rPr>
            </w:pPr>
          </w:p>
        </w:tc>
        <w:tc>
          <w:tcPr>
            <w:tcW w:w="1274" w:type="dxa"/>
            <w:tcBorders>
              <w:top w:val="nil"/>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960" w:type="dxa"/>
            <w:tcBorders>
              <w:top w:val="nil"/>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26" w:type="dxa"/>
            <w:tcBorders>
              <w:top w:val="nil"/>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720" w:type="dxa"/>
            <w:gridSpan w:val="3"/>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338" w:type="dxa"/>
            <w:gridSpan w:val="4"/>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292" w:type="dxa"/>
            <w:gridSpan w:val="4"/>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47"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519" w:type="dxa"/>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74"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93"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513"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519" w:type="dxa"/>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55"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r>
      <w:tr w:rsidR="00C86DF4" w:rsidRPr="00C86DF4" w:rsidTr="004A6618">
        <w:trPr>
          <w:trHeight w:hRule="exact" w:val="192"/>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Elementary Education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13.1202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Elementary Teacher Education </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74 </w:t>
            </w:r>
          </w:p>
        </w:tc>
        <w:tc>
          <w:tcPr>
            <w:tcW w:w="10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0" w:type="dxa"/>
            <w:gridSpan w:val="3"/>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92" w:type="dxa"/>
            <w:gridSpan w:val="4"/>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59 </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63 </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57 </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48 </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77"/>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B662C0" w:rsidRDefault="00C86DF4" w:rsidP="00C86DF4">
            <w:pPr>
              <w:widowControl w:val="0"/>
              <w:autoSpaceDE w:val="0"/>
              <w:autoSpaceDN w:val="0"/>
              <w:adjustRightInd w:val="0"/>
              <w:spacing w:after="0"/>
              <w:rPr>
                <w:rFonts w:ascii="Arial" w:eastAsia="Times New Roman" w:hAnsi="Arial" w:cs="Arial"/>
                <w:color w:val="000000"/>
                <w:sz w:val="15"/>
                <w:szCs w:val="15"/>
                <w:highlight w:val="cyan"/>
                <w:shd w:val="clear" w:color="auto" w:fill="FFFFFF"/>
              </w:rPr>
            </w:pPr>
            <w:r w:rsidRPr="00B662C0">
              <w:rPr>
                <w:rFonts w:ascii="Arial" w:eastAsia="Times New Roman" w:hAnsi="Arial" w:cs="Arial"/>
                <w:color w:val="000000"/>
                <w:sz w:val="15"/>
                <w:szCs w:val="15"/>
                <w:highlight w:val="cyan"/>
                <w:shd w:val="clear" w:color="auto" w:fill="FFFFFF"/>
              </w:rPr>
              <w:t xml:space="preserve">Health, Physical Education, Rec.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B662C0" w:rsidRDefault="00C86DF4" w:rsidP="00C86DF4">
            <w:pPr>
              <w:widowControl w:val="0"/>
              <w:autoSpaceDE w:val="0"/>
              <w:autoSpaceDN w:val="0"/>
              <w:adjustRightInd w:val="0"/>
              <w:spacing w:after="0"/>
              <w:jc w:val="center"/>
              <w:rPr>
                <w:rFonts w:ascii="Arial" w:eastAsia="Times New Roman" w:hAnsi="Arial" w:cs="Arial"/>
                <w:color w:val="000000"/>
                <w:sz w:val="15"/>
                <w:szCs w:val="15"/>
                <w:highlight w:val="cyan"/>
                <w:shd w:val="clear" w:color="auto" w:fill="FFFFFF"/>
              </w:rPr>
            </w:pPr>
            <w:r w:rsidRPr="00B662C0">
              <w:rPr>
                <w:rFonts w:ascii="Arial" w:eastAsia="Times New Roman" w:hAnsi="Arial" w:cs="Arial"/>
                <w:color w:val="000000"/>
                <w:sz w:val="15"/>
                <w:szCs w:val="15"/>
                <w:highlight w:val="cyan"/>
                <w:shd w:val="clear" w:color="auto" w:fill="FFFFFF"/>
              </w:rPr>
              <w:t xml:space="preserve">31.9999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B662C0" w:rsidRDefault="00C86DF4" w:rsidP="00C86DF4">
            <w:pPr>
              <w:widowControl w:val="0"/>
              <w:autoSpaceDE w:val="0"/>
              <w:autoSpaceDN w:val="0"/>
              <w:adjustRightInd w:val="0"/>
              <w:spacing w:after="0"/>
              <w:rPr>
                <w:rFonts w:ascii="Arial" w:eastAsia="Times New Roman" w:hAnsi="Arial" w:cs="Arial"/>
                <w:color w:val="000000"/>
                <w:sz w:val="15"/>
                <w:szCs w:val="15"/>
                <w:highlight w:val="cyan"/>
                <w:shd w:val="clear" w:color="auto" w:fill="FFFFFF"/>
              </w:rPr>
            </w:pPr>
            <w:r w:rsidRPr="00B662C0">
              <w:rPr>
                <w:rFonts w:ascii="Arial" w:eastAsia="Times New Roman" w:hAnsi="Arial" w:cs="Arial"/>
                <w:color w:val="000000"/>
                <w:sz w:val="15"/>
                <w:szCs w:val="15"/>
                <w:highlight w:val="cyan"/>
                <w:shd w:val="clear" w:color="auto" w:fill="FFFFFF"/>
              </w:rPr>
              <w:t xml:space="preserve">Parks, Rec., Leis. &amp; Fitness Studies, Other </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C86DF4" w:rsidRPr="00B662C0"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highlight w:val="cyan"/>
                <w:shd w:val="clear" w:color="auto" w:fill="FFFFFF"/>
              </w:rPr>
            </w:pPr>
            <w:r w:rsidRPr="00B662C0">
              <w:rPr>
                <w:rFonts w:ascii="Arial" w:eastAsia="Times New Roman" w:hAnsi="Arial" w:cs="Arial"/>
                <w:color w:val="000000"/>
                <w:sz w:val="15"/>
                <w:szCs w:val="15"/>
                <w:highlight w:val="cyan"/>
                <w:shd w:val="clear" w:color="auto" w:fill="FFFFFF"/>
              </w:rPr>
              <w:t xml:space="preserve">30 </w:t>
            </w:r>
          </w:p>
        </w:tc>
        <w:tc>
          <w:tcPr>
            <w:tcW w:w="108" w:type="dxa"/>
            <w:tcBorders>
              <w:top w:val="single" w:sz="4" w:space="0" w:color="auto"/>
              <w:left w:val="single" w:sz="4" w:space="0" w:color="auto"/>
              <w:bottom w:val="single" w:sz="4" w:space="0" w:color="auto"/>
              <w:right w:val="nil"/>
            </w:tcBorders>
            <w:vAlign w:val="center"/>
          </w:tcPr>
          <w:p w:rsidR="00C86DF4" w:rsidRPr="00B662C0" w:rsidRDefault="00C86DF4" w:rsidP="00C86DF4">
            <w:pPr>
              <w:widowControl w:val="0"/>
              <w:autoSpaceDE w:val="0"/>
              <w:autoSpaceDN w:val="0"/>
              <w:adjustRightInd w:val="0"/>
              <w:spacing w:after="0"/>
              <w:jc w:val="center"/>
              <w:rPr>
                <w:rFonts w:ascii="Arial" w:eastAsia="Times New Roman" w:hAnsi="Arial" w:cs="Arial"/>
                <w:color w:val="000000"/>
                <w:sz w:val="15"/>
                <w:szCs w:val="15"/>
                <w:highlight w:val="cyan"/>
                <w:shd w:val="clear" w:color="auto" w:fill="FFFFFF"/>
              </w:rPr>
            </w:pPr>
          </w:p>
        </w:tc>
        <w:tc>
          <w:tcPr>
            <w:tcW w:w="230" w:type="dxa"/>
            <w:gridSpan w:val="3"/>
            <w:tcBorders>
              <w:top w:val="single" w:sz="4" w:space="0" w:color="auto"/>
              <w:left w:val="nil"/>
              <w:bottom w:val="single" w:sz="4" w:space="0" w:color="auto"/>
              <w:right w:val="single" w:sz="4" w:space="0" w:color="auto"/>
            </w:tcBorders>
            <w:vAlign w:val="center"/>
            <w:hideMark/>
          </w:tcPr>
          <w:p w:rsidR="00C86DF4" w:rsidRPr="00B662C0"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highlight w:val="cyan"/>
                <w:shd w:val="clear" w:color="auto" w:fill="FFFFFF"/>
              </w:rPr>
            </w:pPr>
            <w:r w:rsidRPr="00B662C0">
              <w:rPr>
                <w:rFonts w:ascii="Arial" w:eastAsia="Times New Roman" w:hAnsi="Arial" w:cs="Arial"/>
                <w:color w:val="000000"/>
                <w:sz w:val="15"/>
                <w:szCs w:val="15"/>
                <w:highlight w:val="cyan"/>
                <w:shd w:val="clear" w:color="auto" w:fill="FFFFFF"/>
              </w:rPr>
              <w:t xml:space="preserve">11 </w:t>
            </w:r>
          </w:p>
        </w:tc>
        <w:tc>
          <w:tcPr>
            <w:tcW w:w="292" w:type="dxa"/>
            <w:gridSpan w:val="4"/>
            <w:tcBorders>
              <w:top w:val="single" w:sz="4" w:space="0" w:color="auto"/>
              <w:left w:val="single" w:sz="4" w:space="0" w:color="auto"/>
              <w:bottom w:val="single" w:sz="4" w:space="0" w:color="auto"/>
              <w:right w:val="single" w:sz="4" w:space="0" w:color="auto"/>
            </w:tcBorders>
            <w:vAlign w:val="center"/>
            <w:hideMark/>
          </w:tcPr>
          <w:p w:rsidR="00C86DF4" w:rsidRPr="00B662C0"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highlight w:val="cyan"/>
                <w:shd w:val="clear" w:color="auto" w:fill="FFFFFF"/>
              </w:rPr>
            </w:pPr>
            <w:r w:rsidRPr="00B662C0">
              <w:rPr>
                <w:rFonts w:ascii="Arial" w:eastAsia="Times New Roman" w:hAnsi="Arial" w:cs="Arial"/>
                <w:color w:val="000000"/>
                <w:sz w:val="15"/>
                <w:szCs w:val="15"/>
                <w:highlight w:val="cyan"/>
                <w:shd w:val="clear" w:color="auto" w:fill="FFFFFF"/>
              </w:rPr>
              <w:t xml:space="preserve">32 </w:t>
            </w:r>
          </w:p>
        </w:tc>
        <w:tc>
          <w:tcPr>
            <w:tcW w:w="270" w:type="dxa"/>
            <w:tcBorders>
              <w:top w:val="single" w:sz="4" w:space="0" w:color="auto"/>
              <w:left w:val="single" w:sz="4" w:space="0" w:color="auto"/>
              <w:bottom w:val="single" w:sz="4" w:space="0" w:color="auto"/>
              <w:right w:val="nil"/>
            </w:tcBorders>
            <w:vAlign w:val="center"/>
          </w:tcPr>
          <w:p w:rsidR="00C86DF4" w:rsidRPr="00B662C0" w:rsidRDefault="00C86DF4" w:rsidP="00C86DF4">
            <w:pPr>
              <w:widowControl w:val="0"/>
              <w:autoSpaceDE w:val="0"/>
              <w:autoSpaceDN w:val="0"/>
              <w:adjustRightInd w:val="0"/>
              <w:spacing w:after="0"/>
              <w:jc w:val="center"/>
              <w:rPr>
                <w:rFonts w:ascii="Arial" w:eastAsia="Times New Roman" w:hAnsi="Arial" w:cs="Arial"/>
                <w:color w:val="000000"/>
                <w:sz w:val="15"/>
                <w:szCs w:val="15"/>
                <w:highlight w:val="cyan"/>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B662C0"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highlight w:val="cyan"/>
                <w:shd w:val="clear" w:color="auto" w:fill="FFFFFF"/>
              </w:rPr>
            </w:pPr>
            <w:r w:rsidRPr="00B662C0">
              <w:rPr>
                <w:rFonts w:ascii="Arial" w:eastAsia="Times New Roman" w:hAnsi="Arial" w:cs="Arial"/>
                <w:color w:val="000000"/>
                <w:sz w:val="15"/>
                <w:szCs w:val="15"/>
                <w:highlight w:val="cyan"/>
                <w:shd w:val="clear" w:color="auto" w:fill="FFFFFF"/>
              </w:rPr>
              <w:t xml:space="preserve">8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B662C0"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highlight w:val="cyan"/>
                <w:shd w:val="clear" w:color="auto" w:fill="FFFFFF"/>
              </w:rPr>
            </w:pPr>
            <w:r w:rsidRPr="00B662C0">
              <w:rPr>
                <w:rFonts w:ascii="Arial" w:eastAsia="Times New Roman" w:hAnsi="Arial" w:cs="Arial"/>
                <w:color w:val="000000"/>
                <w:sz w:val="15"/>
                <w:szCs w:val="15"/>
                <w:highlight w:val="cyan"/>
                <w:shd w:val="clear" w:color="auto" w:fill="FFFFFF"/>
              </w:rPr>
              <w:t xml:space="preserve">42 </w:t>
            </w:r>
          </w:p>
        </w:tc>
        <w:tc>
          <w:tcPr>
            <w:tcW w:w="204" w:type="dxa"/>
            <w:tcBorders>
              <w:top w:val="single" w:sz="4" w:space="0" w:color="auto"/>
              <w:left w:val="single" w:sz="4" w:space="0" w:color="auto"/>
              <w:bottom w:val="single" w:sz="4" w:space="0" w:color="auto"/>
              <w:right w:val="nil"/>
            </w:tcBorders>
            <w:vAlign w:val="center"/>
          </w:tcPr>
          <w:p w:rsidR="00C86DF4" w:rsidRPr="00B662C0" w:rsidRDefault="00C86DF4" w:rsidP="00C86DF4">
            <w:pPr>
              <w:widowControl w:val="0"/>
              <w:autoSpaceDE w:val="0"/>
              <w:autoSpaceDN w:val="0"/>
              <w:adjustRightInd w:val="0"/>
              <w:spacing w:after="0"/>
              <w:jc w:val="center"/>
              <w:rPr>
                <w:rFonts w:ascii="Arial" w:eastAsia="Times New Roman" w:hAnsi="Arial" w:cs="Arial"/>
                <w:color w:val="000000"/>
                <w:sz w:val="15"/>
                <w:szCs w:val="15"/>
                <w:highlight w:val="cyan"/>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B662C0" w:rsidRDefault="00C86DF4" w:rsidP="00C86DF4">
            <w:pPr>
              <w:widowControl w:val="0"/>
              <w:autoSpaceDE w:val="0"/>
              <w:autoSpaceDN w:val="0"/>
              <w:adjustRightInd w:val="0"/>
              <w:spacing w:after="0"/>
              <w:jc w:val="center"/>
              <w:rPr>
                <w:rFonts w:ascii="Arial" w:eastAsia="Times New Roman" w:hAnsi="Arial" w:cs="Arial"/>
                <w:color w:val="000000"/>
                <w:sz w:val="15"/>
                <w:szCs w:val="15"/>
                <w:highlight w:val="cyan"/>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B662C0"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highlight w:val="cyan"/>
                <w:shd w:val="clear" w:color="auto" w:fill="FFFFFF"/>
              </w:rPr>
            </w:pPr>
            <w:r w:rsidRPr="00B662C0">
              <w:rPr>
                <w:rFonts w:ascii="Arial" w:eastAsia="Times New Roman" w:hAnsi="Arial" w:cs="Arial"/>
                <w:color w:val="000000"/>
                <w:sz w:val="15"/>
                <w:szCs w:val="15"/>
                <w:highlight w:val="cyan"/>
                <w:shd w:val="clear" w:color="auto" w:fill="FFFFFF"/>
              </w:rPr>
              <w:t xml:space="preserve">49 </w:t>
            </w:r>
          </w:p>
        </w:tc>
        <w:tc>
          <w:tcPr>
            <w:tcW w:w="278" w:type="dxa"/>
            <w:tcBorders>
              <w:top w:val="single" w:sz="4" w:space="0" w:color="auto"/>
              <w:left w:val="single" w:sz="4" w:space="0" w:color="auto"/>
              <w:bottom w:val="single" w:sz="4" w:space="0" w:color="auto"/>
              <w:right w:val="nil"/>
            </w:tcBorders>
            <w:vAlign w:val="center"/>
          </w:tcPr>
          <w:p w:rsidR="00C86DF4" w:rsidRPr="00B662C0" w:rsidRDefault="00C86DF4" w:rsidP="00C86DF4">
            <w:pPr>
              <w:widowControl w:val="0"/>
              <w:autoSpaceDE w:val="0"/>
              <w:autoSpaceDN w:val="0"/>
              <w:adjustRightInd w:val="0"/>
              <w:spacing w:after="0"/>
              <w:jc w:val="center"/>
              <w:rPr>
                <w:rFonts w:ascii="Arial" w:eastAsia="Times New Roman" w:hAnsi="Arial" w:cs="Arial"/>
                <w:color w:val="000000"/>
                <w:sz w:val="15"/>
                <w:szCs w:val="15"/>
                <w:highlight w:val="cyan"/>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B662C0"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highlight w:val="cyan"/>
                <w:shd w:val="clear" w:color="auto" w:fill="FFFFFF"/>
              </w:rPr>
            </w:pPr>
            <w:r w:rsidRPr="00B662C0">
              <w:rPr>
                <w:rFonts w:ascii="Arial" w:eastAsia="Times New Roman" w:hAnsi="Arial" w:cs="Arial"/>
                <w:color w:val="000000"/>
                <w:sz w:val="15"/>
                <w:szCs w:val="15"/>
                <w:highlight w:val="cyan"/>
                <w:shd w:val="clear" w:color="auto" w:fill="FFFFFF"/>
              </w:rPr>
              <w:t xml:space="preserve">1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B662C0"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highlight w:val="cyan"/>
                <w:shd w:val="clear" w:color="auto" w:fill="FFFFFF"/>
              </w:rPr>
            </w:pPr>
            <w:r w:rsidRPr="00B662C0">
              <w:rPr>
                <w:rFonts w:ascii="Arial" w:eastAsia="Times New Roman" w:hAnsi="Arial" w:cs="Arial"/>
                <w:color w:val="000000"/>
                <w:sz w:val="15"/>
                <w:szCs w:val="15"/>
                <w:highlight w:val="cyan"/>
                <w:shd w:val="clear" w:color="auto" w:fill="FFFFFF"/>
              </w:rPr>
              <w:t xml:space="preserve">47 </w:t>
            </w:r>
          </w:p>
        </w:tc>
        <w:tc>
          <w:tcPr>
            <w:tcW w:w="185" w:type="dxa"/>
            <w:tcBorders>
              <w:top w:val="single" w:sz="4" w:space="0" w:color="auto"/>
              <w:left w:val="single" w:sz="4" w:space="0" w:color="auto"/>
              <w:bottom w:val="single" w:sz="4" w:space="0" w:color="auto"/>
              <w:right w:val="nil"/>
            </w:tcBorders>
            <w:vAlign w:val="center"/>
          </w:tcPr>
          <w:p w:rsidR="00C86DF4" w:rsidRPr="00B662C0" w:rsidRDefault="00C86DF4" w:rsidP="00C86DF4">
            <w:pPr>
              <w:widowControl w:val="0"/>
              <w:autoSpaceDE w:val="0"/>
              <w:autoSpaceDN w:val="0"/>
              <w:adjustRightInd w:val="0"/>
              <w:spacing w:after="0"/>
              <w:jc w:val="center"/>
              <w:rPr>
                <w:rFonts w:ascii="Arial" w:eastAsia="Times New Roman" w:hAnsi="Arial" w:cs="Arial"/>
                <w:color w:val="000000"/>
                <w:sz w:val="15"/>
                <w:szCs w:val="15"/>
                <w:highlight w:val="cyan"/>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B662C0" w:rsidRDefault="00C86DF4" w:rsidP="00C86DF4">
            <w:pPr>
              <w:widowControl w:val="0"/>
              <w:autoSpaceDE w:val="0"/>
              <w:autoSpaceDN w:val="0"/>
              <w:adjustRightInd w:val="0"/>
              <w:spacing w:after="0"/>
              <w:jc w:val="center"/>
              <w:rPr>
                <w:rFonts w:ascii="Arial" w:eastAsia="Times New Roman" w:hAnsi="Arial" w:cs="Arial"/>
                <w:color w:val="000000"/>
                <w:sz w:val="15"/>
                <w:szCs w:val="15"/>
                <w:highlight w:val="cyan"/>
                <w:shd w:val="clear" w:color="auto" w:fill="FFFFFF"/>
              </w:rPr>
            </w:pPr>
          </w:p>
        </w:tc>
      </w:tr>
      <w:tr w:rsidR="00C86DF4" w:rsidRPr="00C86DF4" w:rsidTr="004A6618">
        <w:trPr>
          <w:trHeight w:hRule="exact" w:val="192"/>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Human Environmental Sciences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19.0101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Home Economics, General </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28 </w:t>
            </w:r>
          </w:p>
        </w:tc>
        <w:tc>
          <w:tcPr>
            <w:tcW w:w="10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0" w:type="dxa"/>
            <w:gridSpan w:val="3"/>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c>
          <w:tcPr>
            <w:tcW w:w="292" w:type="dxa"/>
            <w:gridSpan w:val="4"/>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23 </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36 </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33 </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33 </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206"/>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Secondary Education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13.1205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Secondary Teacher Education </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26 </w:t>
            </w:r>
          </w:p>
        </w:tc>
        <w:tc>
          <w:tcPr>
            <w:tcW w:w="10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0" w:type="dxa"/>
            <w:gridSpan w:val="3"/>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 </w:t>
            </w:r>
          </w:p>
        </w:tc>
        <w:tc>
          <w:tcPr>
            <w:tcW w:w="292" w:type="dxa"/>
            <w:gridSpan w:val="4"/>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54 </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40 </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42 </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33 </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77"/>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Secondary Education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13.1206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Teacher Education, Multiple Levels </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10 </w:t>
            </w:r>
          </w:p>
        </w:tc>
        <w:tc>
          <w:tcPr>
            <w:tcW w:w="10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0" w:type="dxa"/>
            <w:gridSpan w:val="3"/>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92" w:type="dxa"/>
            <w:gridSpan w:val="4"/>
            <w:tcBorders>
              <w:top w:val="single" w:sz="4" w:space="0" w:color="auto"/>
              <w:left w:val="single" w:sz="4" w:space="0" w:color="auto"/>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12 </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22 </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15 </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92"/>
        </w:trPr>
        <w:tc>
          <w:tcPr>
            <w:tcW w:w="6660" w:type="dxa"/>
            <w:gridSpan w:val="6"/>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Totals for College of Education </w:t>
            </w:r>
            <w:r w:rsidRPr="00C86DF4">
              <w:rPr>
                <w:rFonts w:ascii="Arial" w:eastAsia="Times New Roman" w:hAnsi="Arial" w:cs="Arial"/>
                <w:color w:val="000000"/>
                <w:w w:val="110"/>
                <w:sz w:val="15"/>
                <w:szCs w:val="15"/>
                <w:shd w:val="clear" w:color="auto" w:fill="FFFFFF"/>
              </w:rPr>
              <w:t xml:space="preserve">&amp; </w:t>
            </w:r>
            <w:r w:rsidRPr="00C86DF4">
              <w:rPr>
                <w:rFonts w:ascii="Arial" w:eastAsia="Times New Roman" w:hAnsi="Arial" w:cs="Arial"/>
                <w:color w:val="000000"/>
                <w:sz w:val="15"/>
                <w:szCs w:val="15"/>
                <w:shd w:val="clear" w:color="auto" w:fill="FFFFFF"/>
              </w:rPr>
              <w:t xml:space="preserve">Human Sciences </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168 </w:t>
            </w:r>
          </w:p>
        </w:tc>
        <w:tc>
          <w:tcPr>
            <w:tcW w:w="10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0" w:type="dxa"/>
            <w:gridSpan w:val="3"/>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13 </w:t>
            </w:r>
          </w:p>
        </w:tc>
        <w:tc>
          <w:tcPr>
            <w:tcW w:w="292" w:type="dxa"/>
            <w:gridSpan w:val="4"/>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168 </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13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193 </w:t>
            </w:r>
          </w:p>
        </w:tc>
        <w:tc>
          <w:tcPr>
            <w:tcW w:w="204"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52"/>
              <w:jc w:val="right"/>
              <w:rPr>
                <w:rFonts w:ascii="Times New Roman" w:eastAsia="Times New Roman" w:hAnsi="Times New Roman" w:cs="Times New Roman"/>
                <w:color w:val="000000"/>
                <w:w w:val="74"/>
                <w:sz w:val="24"/>
                <w:szCs w:val="24"/>
                <w:shd w:val="clear" w:color="auto" w:fill="FFFFFF"/>
              </w:rPr>
            </w:pPr>
            <w:r w:rsidRPr="00C86DF4">
              <w:rPr>
                <w:rFonts w:ascii="Times New Roman" w:eastAsia="Times New Roman" w:hAnsi="Times New Roman" w:cs="Times New Roman"/>
                <w:color w:val="000000"/>
                <w:w w:val="74"/>
                <w:sz w:val="24"/>
                <w:szCs w:val="24"/>
                <w:shd w:val="clear" w:color="auto" w:fill="FFFFFF"/>
              </w:rPr>
              <w:t xml:space="preserve">- </w:t>
            </w: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74"/>
                <w:sz w:val="24"/>
                <w:szCs w:val="24"/>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203 </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176 </w:t>
            </w:r>
          </w:p>
        </w:tc>
        <w:tc>
          <w:tcPr>
            <w:tcW w:w="185"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52"/>
              <w:jc w:val="right"/>
              <w:rPr>
                <w:rFonts w:ascii="Times New Roman" w:eastAsia="Times New Roman" w:hAnsi="Times New Roman" w:cs="Times New Roman"/>
                <w:color w:val="000000"/>
                <w:w w:val="53"/>
                <w:sz w:val="30"/>
                <w:szCs w:val="30"/>
                <w:shd w:val="clear" w:color="auto" w:fill="FFFFFF"/>
              </w:rPr>
            </w:pPr>
            <w:r w:rsidRPr="00C86DF4">
              <w:rPr>
                <w:rFonts w:ascii="Times New Roman" w:eastAsia="Times New Roman" w:hAnsi="Times New Roman" w:cs="Times New Roman"/>
                <w:color w:val="000000"/>
                <w:w w:val="53"/>
                <w:sz w:val="30"/>
                <w:szCs w:val="30"/>
                <w:shd w:val="clear" w:color="auto" w:fill="FFFFFF"/>
              </w:rPr>
              <w:t xml:space="preserve">- </w:t>
            </w: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53"/>
                <w:sz w:val="30"/>
                <w:szCs w:val="30"/>
                <w:shd w:val="clear" w:color="auto" w:fill="FFFFFF"/>
              </w:rPr>
            </w:pPr>
          </w:p>
        </w:tc>
      </w:tr>
      <w:tr w:rsidR="00C86DF4" w:rsidRPr="00C86DF4" w:rsidTr="004A6618">
        <w:trPr>
          <w:trHeight w:hRule="exact" w:val="220"/>
        </w:trPr>
        <w:tc>
          <w:tcPr>
            <w:tcW w:w="1572"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1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7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96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546" w:type="dxa"/>
            <w:gridSpan w:val="4"/>
            <w:tcBorders>
              <w:top w:val="single" w:sz="4" w:space="0" w:color="auto"/>
              <w:left w:val="nil"/>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18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College of Nursing </w:t>
            </w:r>
          </w:p>
        </w:tc>
        <w:tc>
          <w:tcPr>
            <w:tcW w:w="108"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0" w:type="dxa"/>
            <w:gridSpan w:val="3"/>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92" w:type="dxa"/>
            <w:gridSpan w:val="4"/>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0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339"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5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8"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5"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249"/>
        </w:trPr>
        <w:tc>
          <w:tcPr>
            <w:tcW w:w="1572" w:type="dxa"/>
            <w:tcBorders>
              <w:top w:val="single" w:sz="4" w:space="0" w:color="auto"/>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single" w:sz="4" w:space="0" w:color="auto"/>
              <w:left w:val="nil"/>
              <w:bottom w:val="nil"/>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10" w:type="dxa"/>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CIP </w:t>
            </w:r>
          </w:p>
        </w:tc>
        <w:tc>
          <w:tcPr>
            <w:tcW w:w="1274" w:type="dxa"/>
            <w:tcBorders>
              <w:top w:val="single" w:sz="4" w:space="0" w:color="auto"/>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960" w:type="dxa"/>
            <w:tcBorders>
              <w:top w:val="single" w:sz="4" w:space="0" w:color="auto"/>
              <w:left w:val="nil"/>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826" w:type="dxa"/>
            <w:tcBorders>
              <w:top w:val="single" w:sz="4" w:space="0" w:color="auto"/>
              <w:left w:val="nil"/>
              <w:bottom w:val="nil"/>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835" w:type="dxa"/>
            <w:gridSpan w:val="5"/>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2010-11 </w:t>
            </w:r>
          </w:p>
        </w:tc>
        <w:tc>
          <w:tcPr>
            <w:tcW w:w="230" w:type="dxa"/>
            <w:gridSpan w:val="3"/>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55" w:type="dxa"/>
            <w:gridSpan w:val="4"/>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2011-12 </w:t>
            </w: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23" w:type="dxa"/>
            <w:gridSpan w:val="2"/>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2012-13 </w:t>
            </w: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71" w:type="dxa"/>
            <w:gridSpan w:val="3"/>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4"/>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2013-14 </w:t>
            </w: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04" w:type="dxa"/>
            <w:gridSpan w:val="2"/>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2014-15 </w:t>
            </w: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29"/>
        </w:trPr>
        <w:tc>
          <w:tcPr>
            <w:tcW w:w="1572" w:type="dxa"/>
            <w:tcBorders>
              <w:top w:val="nil"/>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nil"/>
              <w:left w:val="nil"/>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Department </w:t>
            </w:r>
          </w:p>
        </w:tc>
        <w:tc>
          <w:tcPr>
            <w:tcW w:w="810" w:type="dxa"/>
            <w:vMerge w:val="restart"/>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Code </w:t>
            </w:r>
          </w:p>
        </w:tc>
        <w:tc>
          <w:tcPr>
            <w:tcW w:w="1274" w:type="dxa"/>
            <w:tcBorders>
              <w:top w:val="nil"/>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86" w:type="dxa"/>
            <w:gridSpan w:val="2"/>
            <w:tcBorders>
              <w:top w:val="nil"/>
              <w:left w:val="nil"/>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CIP Description </w:t>
            </w:r>
          </w:p>
        </w:tc>
        <w:tc>
          <w:tcPr>
            <w:tcW w:w="720" w:type="dxa"/>
            <w:gridSpan w:val="3"/>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338" w:type="dxa"/>
            <w:gridSpan w:val="4"/>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292" w:type="dxa"/>
            <w:gridSpan w:val="4"/>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447"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519" w:type="dxa"/>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474"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339" w:type="dxa"/>
            <w:tcBorders>
              <w:top w:val="single" w:sz="4" w:space="0" w:color="auto"/>
              <w:left w:val="single" w:sz="4" w:space="0" w:color="auto"/>
              <w:bottom w:val="nil"/>
              <w:right w:val="nil"/>
            </w:tcBorders>
            <w:vAlign w:val="center"/>
            <w:hideMark/>
          </w:tcPr>
          <w:p w:rsidR="00C86DF4" w:rsidRPr="00C86DF4" w:rsidRDefault="00C86DF4" w:rsidP="00C86DF4">
            <w:pPr>
              <w:widowControl w:val="0"/>
              <w:autoSpaceDE w:val="0"/>
              <w:autoSpaceDN w:val="0"/>
              <w:adjustRightInd w:val="0"/>
              <w:spacing w:after="0"/>
              <w:ind w:right="4"/>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154" w:type="dxa"/>
            <w:tcBorders>
              <w:top w:val="single" w:sz="4" w:space="0" w:color="auto"/>
              <w:left w:val="nil"/>
              <w:bottom w:val="nil"/>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3"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519" w:type="dxa"/>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455"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r>
      <w:tr w:rsidR="00C86DF4" w:rsidRPr="00C86DF4" w:rsidTr="004A6618">
        <w:trPr>
          <w:trHeight w:hRule="exact" w:val="172"/>
        </w:trPr>
        <w:tc>
          <w:tcPr>
            <w:tcW w:w="1572" w:type="dxa"/>
            <w:tcBorders>
              <w:top w:val="nil"/>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nil"/>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10" w:type="dxa"/>
            <w:vMerge/>
            <w:tcBorders>
              <w:top w:val="nil"/>
              <w:left w:val="single" w:sz="4" w:space="0" w:color="auto"/>
              <w:bottom w:val="single" w:sz="4" w:space="0" w:color="auto"/>
              <w:right w:val="single" w:sz="4" w:space="0" w:color="auto"/>
            </w:tcBorders>
            <w:vAlign w:val="center"/>
            <w:hideMark/>
          </w:tcPr>
          <w:p w:rsidR="00C86DF4" w:rsidRPr="00C86DF4" w:rsidRDefault="00C86DF4" w:rsidP="00C86DF4">
            <w:pPr>
              <w:spacing w:after="0" w:line="240" w:lineRule="auto"/>
              <w:rPr>
                <w:rFonts w:ascii="Arial" w:eastAsia="Times New Roman" w:hAnsi="Arial" w:cs="Arial"/>
                <w:color w:val="000000"/>
                <w:sz w:val="15"/>
                <w:szCs w:val="15"/>
                <w:shd w:val="clear" w:color="auto" w:fill="FFFFFF"/>
              </w:rPr>
            </w:pPr>
          </w:p>
        </w:tc>
        <w:tc>
          <w:tcPr>
            <w:tcW w:w="1274" w:type="dxa"/>
            <w:tcBorders>
              <w:top w:val="nil"/>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960" w:type="dxa"/>
            <w:tcBorders>
              <w:top w:val="nil"/>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26" w:type="dxa"/>
            <w:tcBorders>
              <w:top w:val="nil"/>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720" w:type="dxa"/>
            <w:gridSpan w:val="3"/>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338" w:type="dxa"/>
            <w:gridSpan w:val="4"/>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292" w:type="dxa"/>
            <w:gridSpan w:val="4"/>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47"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519" w:type="dxa"/>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74"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93"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513"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519" w:type="dxa"/>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55"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r>
      <w:tr w:rsidR="00C86DF4" w:rsidRPr="00C86DF4" w:rsidTr="004A6618">
        <w:trPr>
          <w:trHeight w:hRule="exact" w:val="225"/>
        </w:trPr>
        <w:tc>
          <w:tcPr>
            <w:tcW w:w="1572"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Nursing </w:t>
            </w:r>
          </w:p>
        </w:tc>
        <w:tc>
          <w:tcPr>
            <w:tcW w:w="1218"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r w:rsidRPr="00C86DF4">
              <w:rPr>
                <w:rFonts w:ascii="Times New Roman" w:eastAsia="Times New Roman" w:hAnsi="Times New Roman" w:cs="Times New Roman"/>
                <w:color w:val="000000"/>
                <w:w w:val="88"/>
                <w:sz w:val="19"/>
                <w:szCs w:val="19"/>
                <w:shd w:val="clear" w:color="auto" w:fill="FFFFFF"/>
              </w:rPr>
              <w:t xml:space="preserve">51.1601 </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Nursing/Reg. Nurse (RN, ASN, BSN, MSN) </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Times New Roman" w:eastAsia="Times New Roman" w:hAnsi="Times New Roman" w:cs="Times New Roman"/>
                <w:color w:val="000000"/>
                <w:w w:val="88"/>
                <w:sz w:val="19"/>
                <w:szCs w:val="19"/>
                <w:shd w:val="clear" w:color="auto" w:fill="FFFFFF"/>
              </w:rPr>
            </w:pPr>
            <w:r w:rsidRPr="00C86DF4">
              <w:rPr>
                <w:rFonts w:ascii="Times New Roman" w:eastAsia="Times New Roman" w:hAnsi="Times New Roman" w:cs="Times New Roman"/>
                <w:color w:val="000000"/>
                <w:w w:val="88"/>
                <w:sz w:val="19"/>
                <w:szCs w:val="19"/>
                <w:shd w:val="clear" w:color="auto" w:fill="FFFFFF"/>
              </w:rPr>
              <w:t xml:space="preserve">162 </w:t>
            </w:r>
          </w:p>
        </w:tc>
        <w:tc>
          <w:tcPr>
            <w:tcW w:w="10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p>
        </w:tc>
        <w:tc>
          <w:tcPr>
            <w:tcW w:w="230" w:type="dxa"/>
            <w:gridSpan w:val="3"/>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p>
        </w:tc>
        <w:tc>
          <w:tcPr>
            <w:tcW w:w="292" w:type="dxa"/>
            <w:gridSpan w:val="4"/>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Times New Roman" w:eastAsia="Times New Roman" w:hAnsi="Times New Roman" w:cs="Times New Roman"/>
                <w:color w:val="000000"/>
                <w:w w:val="88"/>
                <w:sz w:val="19"/>
                <w:szCs w:val="19"/>
                <w:shd w:val="clear" w:color="auto" w:fill="FFFFFF"/>
              </w:rPr>
            </w:pPr>
            <w:r w:rsidRPr="00C86DF4">
              <w:rPr>
                <w:rFonts w:ascii="Times New Roman" w:eastAsia="Times New Roman" w:hAnsi="Times New Roman" w:cs="Times New Roman"/>
                <w:color w:val="000000"/>
                <w:w w:val="88"/>
                <w:sz w:val="19"/>
                <w:szCs w:val="19"/>
                <w:shd w:val="clear" w:color="auto" w:fill="FFFFFF"/>
              </w:rPr>
              <w:t xml:space="preserve">182 </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Times New Roman" w:eastAsia="Times New Roman" w:hAnsi="Times New Roman" w:cs="Times New Roman"/>
                <w:color w:val="000000"/>
                <w:w w:val="88"/>
                <w:sz w:val="19"/>
                <w:szCs w:val="19"/>
                <w:shd w:val="clear" w:color="auto" w:fill="FFFFFF"/>
              </w:rPr>
            </w:pPr>
            <w:r w:rsidRPr="00C86DF4">
              <w:rPr>
                <w:rFonts w:ascii="Times New Roman" w:eastAsia="Times New Roman" w:hAnsi="Times New Roman" w:cs="Times New Roman"/>
                <w:color w:val="000000"/>
                <w:w w:val="88"/>
                <w:sz w:val="19"/>
                <w:szCs w:val="19"/>
                <w:shd w:val="clear" w:color="auto" w:fill="FFFFFF"/>
              </w:rPr>
              <w:t xml:space="preserve">159 </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Times New Roman" w:eastAsia="Times New Roman" w:hAnsi="Times New Roman" w:cs="Times New Roman"/>
                <w:color w:val="000000"/>
                <w:w w:val="88"/>
                <w:sz w:val="19"/>
                <w:szCs w:val="19"/>
                <w:shd w:val="clear" w:color="auto" w:fill="FFFFFF"/>
              </w:rPr>
            </w:pPr>
            <w:r w:rsidRPr="00C86DF4">
              <w:rPr>
                <w:rFonts w:ascii="Times New Roman" w:eastAsia="Times New Roman" w:hAnsi="Times New Roman" w:cs="Times New Roman"/>
                <w:color w:val="000000"/>
                <w:w w:val="88"/>
                <w:sz w:val="19"/>
                <w:szCs w:val="19"/>
                <w:shd w:val="clear" w:color="auto" w:fill="FFFFFF"/>
              </w:rPr>
              <w:t xml:space="preserve">169 </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Times New Roman" w:eastAsia="Times New Roman" w:hAnsi="Times New Roman" w:cs="Times New Roman"/>
                <w:color w:val="000000"/>
                <w:w w:val="88"/>
                <w:sz w:val="19"/>
                <w:szCs w:val="19"/>
                <w:shd w:val="clear" w:color="auto" w:fill="FFFFFF"/>
              </w:rPr>
            </w:pPr>
            <w:r w:rsidRPr="00C86DF4">
              <w:rPr>
                <w:rFonts w:ascii="Times New Roman" w:eastAsia="Times New Roman" w:hAnsi="Times New Roman" w:cs="Times New Roman"/>
                <w:color w:val="000000"/>
                <w:w w:val="88"/>
                <w:sz w:val="19"/>
                <w:szCs w:val="19"/>
                <w:shd w:val="clear" w:color="auto" w:fill="FFFFFF"/>
              </w:rPr>
              <w:t xml:space="preserve">145 </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88"/>
                <w:sz w:val="19"/>
                <w:szCs w:val="19"/>
                <w:shd w:val="clear" w:color="auto" w:fill="FFFFFF"/>
              </w:rPr>
            </w:pPr>
          </w:p>
        </w:tc>
      </w:tr>
      <w:tr w:rsidR="00C86DF4" w:rsidRPr="00C86DF4" w:rsidTr="004A6618">
        <w:trPr>
          <w:trHeight w:hRule="exact" w:val="192"/>
        </w:trPr>
        <w:tc>
          <w:tcPr>
            <w:tcW w:w="2790" w:type="dxa"/>
            <w:gridSpan w:val="2"/>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Totals for College of Nursing </w:t>
            </w:r>
          </w:p>
        </w:tc>
        <w:tc>
          <w:tcPr>
            <w:tcW w:w="81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27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96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826"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162 </w:t>
            </w:r>
          </w:p>
        </w:tc>
        <w:tc>
          <w:tcPr>
            <w:tcW w:w="108"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9"/>
              <w:jc w:val="right"/>
              <w:rPr>
                <w:rFonts w:ascii="Times New Roman" w:eastAsia="Times New Roman" w:hAnsi="Times New Roman" w:cs="Times New Roman"/>
                <w:color w:val="000000"/>
                <w:w w:val="66"/>
                <w:sz w:val="24"/>
                <w:szCs w:val="24"/>
                <w:shd w:val="clear" w:color="auto" w:fill="FFFFFF"/>
              </w:rPr>
            </w:pPr>
            <w:r w:rsidRPr="00C86DF4">
              <w:rPr>
                <w:rFonts w:ascii="Times New Roman" w:eastAsia="Times New Roman" w:hAnsi="Times New Roman" w:cs="Times New Roman"/>
                <w:color w:val="000000"/>
                <w:w w:val="66"/>
                <w:sz w:val="24"/>
                <w:szCs w:val="24"/>
                <w:shd w:val="clear" w:color="auto" w:fill="FFFFFF"/>
              </w:rPr>
              <w:t xml:space="preserve">- </w:t>
            </w:r>
          </w:p>
        </w:tc>
        <w:tc>
          <w:tcPr>
            <w:tcW w:w="230" w:type="dxa"/>
            <w:gridSpan w:val="3"/>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66"/>
                <w:sz w:val="24"/>
                <w:szCs w:val="24"/>
                <w:shd w:val="clear" w:color="auto" w:fill="FFFFFF"/>
              </w:rPr>
            </w:pPr>
          </w:p>
        </w:tc>
        <w:tc>
          <w:tcPr>
            <w:tcW w:w="292" w:type="dxa"/>
            <w:gridSpan w:val="4"/>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182 </w:t>
            </w:r>
          </w:p>
        </w:tc>
        <w:tc>
          <w:tcPr>
            <w:tcW w:w="270"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62"/>
              <w:jc w:val="right"/>
              <w:rPr>
                <w:rFonts w:ascii="Times New Roman" w:eastAsia="Times New Roman" w:hAnsi="Times New Roman" w:cs="Times New Roman"/>
                <w:color w:val="000000"/>
                <w:w w:val="66"/>
                <w:sz w:val="24"/>
                <w:szCs w:val="24"/>
                <w:shd w:val="clear" w:color="auto" w:fill="FFFFFF"/>
              </w:rPr>
            </w:pPr>
            <w:r w:rsidRPr="00C86DF4">
              <w:rPr>
                <w:rFonts w:ascii="Times New Roman" w:eastAsia="Times New Roman" w:hAnsi="Times New Roman" w:cs="Times New Roman"/>
                <w:color w:val="000000"/>
                <w:w w:val="66"/>
                <w:sz w:val="24"/>
                <w:szCs w:val="24"/>
                <w:shd w:val="clear" w:color="auto" w:fill="FFFFFF"/>
              </w:rPr>
              <w:t xml:space="preserve">- </w:t>
            </w: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66"/>
                <w:sz w:val="24"/>
                <w:szCs w:val="24"/>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159 </w:t>
            </w:r>
          </w:p>
        </w:tc>
        <w:tc>
          <w:tcPr>
            <w:tcW w:w="204"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52"/>
              <w:jc w:val="right"/>
              <w:rPr>
                <w:rFonts w:ascii="Times New Roman" w:eastAsia="Times New Roman" w:hAnsi="Times New Roman" w:cs="Times New Roman"/>
                <w:color w:val="000000"/>
                <w:w w:val="74"/>
                <w:sz w:val="24"/>
                <w:szCs w:val="24"/>
                <w:shd w:val="clear" w:color="auto" w:fill="FFFFFF"/>
              </w:rPr>
            </w:pPr>
            <w:r w:rsidRPr="00C86DF4">
              <w:rPr>
                <w:rFonts w:ascii="Times New Roman" w:eastAsia="Times New Roman" w:hAnsi="Times New Roman" w:cs="Times New Roman"/>
                <w:color w:val="000000"/>
                <w:w w:val="74"/>
                <w:sz w:val="24"/>
                <w:szCs w:val="24"/>
                <w:shd w:val="clear" w:color="auto" w:fill="FFFFFF"/>
              </w:rPr>
              <w:t xml:space="preserve">- </w:t>
            </w: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74"/>
                <w:sz w:val="24"/>
                <w:szCs w:val="24"/>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169 </w:t>
            </w:r>
          </w:p>
        </w:tc>
        <w:tc>
          <w:tcPr>
            <w:tcW w:w="278"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4"/>
              <w:jc w:val="right"/>
              <w:rPr>
                <w:rFonts w:ascii="Times New Roman" w:eastAsia="Times New Roman" w:hAnsi="Times New Roman" w:cs="Times New Roman"/>
                <w:color w:val="000000"/>
                <w:w w:val="66"/>
                <w:sz w:val="24"/>
                <w:szCs w:val="24"/>
                <w:shd w:val="clear" w:color="auto" w:fill="FFFFFF"/>
              </w:rPr>
            </w:pPr>
            <w:r w:rsidRPr="00C86DF4">
              <w:rPr>
                <w:rFonts w:ascii="Times New Roman" w:eastAsia="Times New Roman" w:hAnsi="Times New Roman" w:cs="Times New Roman"/>
                <w:color w:val="000000"/>
                <w:w w:val="66"/>
                <w:sz w:val="24"/>
                <w:szCs w:val="24"/>
                <w:shd w:val="clear" w:color="auto" w:fill="FFFFFF"/>
              </w:rPr>
              <w:t xml:space="preserve">- </w:t>
            </w: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66"/>
                <w:sz w:val="24"/>
                <w:szCs w:val="24"/>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145 </w:t>
            </w:r>
          </w:p>
        </w:tc>
        <w:tc>
          <w:tcPr>
            <w:tcW w:w="185"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52"/>
              <w:jc w:val="right"/>
              <w:rPr>
                <w:rFonts w:ascii="Times New Roman" w:eastAsia="Times New Roman" w:hAnsi="Times New Roman" w:cs="Times New Roman"/>
                <w:color w:val="000000"/>
                <w:w w:val="74"/>
                <w:sz w:val="24"/>
                <w:szCs w:val="24"/>
                <w:shd w:val="clear" w:color="auto" w:fill="FFFFFF"/>
              </w:rPr>
            </w:pPr>
            <w:r w:rsidRPr="00C86DF4">
              <w:rPr>
                <w:rFonts w:ascii="Times New Roman" w:eastAsia="Times New Roman" w:hAnsi="Times New Roman" w:cs="Times New Roman"/>
                <w:color w:val="000000"/>
                <w:w w:val="74"/>
                <w:sz w:val="24"/>
                <w:szCs w:val="24"/>
                <w:shd w:val="clear" w:color="auto" w:fill="FFFFFF"/>
              </w:rPr>
              <w:t xml:space="preserve">- </w:t>
            </w: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74"/>
                <w:sz w:val="24"/>
                <w:szCs w:val="24"/>
                <w:shd w:val="clear" w:color="auto" w:fill="FFFFFF"/>
              </w:rPr>
            </w:pPr>
          </w:p>
        </w:tc>
      </w:tr>
      <w:tr w:rsidR="00C86DF4" w:rsidRPr="00C86DF4" w:rsidTr="004A6618">
        <w:trPr>
          <w:trHeight w:hRule="exact" w:val="196"/>
        </w:trPr>
        <w:tc>
          <w:tcPr>
            <w:tcW w:w="1572"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1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7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96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546" w:type="dxa"/>
            <w:gridSpan w:val="4"/>
            <w:tcBorders>
              <w:top w:val="single" w:sz="4" w:space="0" w:color="auto"/>
              <w:left w:val="nil"/>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187"/>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University College </w:t>
            </w:r>
          </w:p>
        </w:tc>
        <w:tc>
          <w:tcPr>
            <w:tcW w:w="108"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0" w:type="dxa"/>
            <w:gridSpan w:val="3"/>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92" w:type="dxa"/>
            <w:gridSpan w:val="4"/>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0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339"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5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8"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85"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96"/>
        </w:trPr>
        <w:tc>
          <w:tcPr>
            <w:tcW w:w="1572" w:type="dxa"/>
            <w:tcBorders>
              <w:top w:val="single" w:sz="4" w:space="0" w:color="auto"/>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single" w:sz="4" w:space="0" w:color="auto"/>
              <w:left w:val="nil"/>
              <w:bottom w:val="nil"/>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10" w:type="dxa"/>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CIP </w:t>
            </w:r>
          </w:p>
        </w:tc>
        <w:tc>
          <w:tcPr>
            <w:tcW w:w="1274" w:type="dxa"/>
            <w:tcBorders>
              <w:top w:val="single" w:sz="4" w:space="0" w:color="auto"/>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960" w:type="dxa"/>
            <w:tcBorders>
              <w:top w:val="single" w:sz="4" w:space="0" w:color="auto"/>
              <w:left w:val="nil"/>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219" w:type="dxa"/>
            <w:gridSpan w:val="2"/>
            <w:tcBorders>
              <w:top w:val="single" w:sz="4" w:space="0" w:color="auto"/>
              <w:left w:val="nil"/>
              <w:bottom w:val="nil"/>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42" w:type="dxa"/>
            <w:gridSpan w:val="4"/>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2010-11 </w:t>
            </w:r>
          </w:p>
        </w:tc>
        <w:tc>
          <w:tcPr>
            <w:tcW w:w="230" w:type="dxa"/>
            <w:gridSpan w:val="3"/>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55" w:type="dxa"/>
            <w:gridSpan w:val="4"/>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2011-12 </w:t>
            </w: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23" w:type="dxa"/>
            <w:gridSpan w:val="2"/>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2012-13 </w:t>
            </w: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71" w:type="dxa"/>
            <w:gridSpan w:val="3"/>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4"/>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2013-14 </w:t>
            </w: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704" w:type="dxa"/>
            <w:gridSpan w:val="2"/>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2014-15 </w:t>
            </w: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220"/>
        </w:trPr>
        <w:tc>
          <w:tcPr>
            <w:tcW w:w="1572" w:type="dxa"/>
            <w:tcBorders>
              <w:top w:val="nil"/>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nil"/>
              <w:left w:val="nil"/>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Department </w:t>
            </w:r>
          </w:p>
        </w:tc>
        <w:tc>
          <w:tcPr>
            <w:tcW w:w="810" w:type="dxa"/>
            <w:vMerge w:val="restart"/>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Code </w:t>
            </w:r>
          </w:p>
        </w:tc>
        <w:tc>
          <w:tcPr>
            <w:tcW w:w="1274" w:type="dxa"/>
            <w:tcBorders>
              <w:top w:val="nil"/>
              <w:left w:val="single" w:sz="4" w:space="0" w:color="auto"/>
              <w:bottom w:val="nil"/>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179" w:type="dxa"/>
            <w:gridSpan w:val="3"/>
            <w:tcBorders>
              <w:top w:val="nil"/>
              <w:left w:val="nil"/>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CIP Description </w:t>
            </w:r>
          </w:p>
        </w:tc>
        <w:tc>
          <w:tcPr>
            <w:tcW w:w="327"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338" w:type="dxa"/>
            <w:gridSpan w:val="4"/>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292" w:type="dxa"/>
            <w:gridSpan w:val="4"/>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447"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519" w:type="dxa"/>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474"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339" w:type="dxa"/>
            <w:tcBorders>
              <w:top w:val="single" w:sz="4" w:space="0" w:color="auto"/>
              <w:left w:val="single" w:sz="4" w:space="0" w:color="auto"/>
              <w:bottom w:val="nil"/>
              <w:right w:val="nil"/>
            </w:tcBorders>
            <w:vAlign w:val="center"/>
            <w:hideMark/>
          </w:tcPr>
          <w:p w:rsidR="00C86DF4" w:rsidRPr="00C86DF4" w:rsidRDefault="00C86DF4" w:rsidP="00C86DF4">
            <w:pPr>
              <w:widowControl w:val="0"/>
              <w:autoSpaceDE w:val="0"/>
              <w:autoSpaceDN w:val="0"/>
              <w:adjustRightInd w:val="0"/>
              <w:spacing w:after="0"/>
              <w:ind w:right="4"/>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154" w:type="dxa"/>
            <w:tcBorders>
              <w:top w:val="single" w:sz="4" w:space="0" w:color="auto"/>
              <w:left w:val="nil"/>
              <w:bottom w:val="nil"/>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3"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c>
          <w:tcPr>
            <w:tcW w:w="519" w:type="dxa"/>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1st </w:t>
            </w:r>
          </w:p>
        </w:tc>
        <w:tc>
          <w:tcPr>
            <w:tcW w:w="455" w:type="dxa"/>
            <w:gridSpan w:val="2"/>
            <w:tcBorders>
              <w:top w:val="single" w:sz="4" w:space="0" w:color="auto"/>
              <w:left w:val="single" w:sz="4" w:space="0" w:color="auto"/>
              <w:bottom w:val="nil"/>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2nd </w:t>
            </w:r>
          </w:p>
        </w:tc>
      </w:tr>
      <w:tr w:rsidR="00C86DF4" w:rsidRPr="00C86DF4" w:rsidTr="004A6618">
        <w:trPr>
          <w:trHeight w:hRule="exact" w:val="177"/>
        </w:trPr>
        <w:tc>
          <w:tcPr>
            <w:tcW w:w="1572" w:type="dxa"/>
            <w:tcBorders>
              <w:top w:val="nil"/>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8" w:type="dxa"/>
            <w:tcBorders>
              <w:top w:val="nil"/>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810" w:type="dxa"/>
            <w:vMerge/>
            <w:tcBorders>
              <w:top w:val="nil"/>
              <w:left w:val="single" w:sz="4" w:space="0" w:color="auto"/>
              <w:bottom w:val="single" w:sz="4" w:space="0" w:color="auto"/>
              <w:right w:val="single" w:sz="4" w:space="0" w:color="auto"/>
            </w:tcBorders>
            <w:vAlign w:val="center"/>
            <w:hideMark/>
          </w:tcPr>
          <w:p w:rsidR="00C86DF4" w:rsidRPr="00C86DF4" w:rsidRDefault="00C86DF4" w:rsidP="00C86DF4">
            <w:pPr>
              <w:spacing w:after="0" w:line="240" w:lineRule="auto"/>
              <w:rPr>
                <w:rFonts w:ascii="Arial" w:eastAsia="Times New Roman" w:hAnsi="Arial" w:cs="Arial"/>
                <w:color w:val="000000"/>
                <w:sz w:val="15"/>
                <w:szCs w:val="15"/>
                <w:shd w:val="clear" w:color="auto" w:fill="FFFFFF"/>
              </w:rPr>
            </w:pPr>
          </w:p>
        </w:tc>
        <w:tc>
          <w:tcPr>
            <w:tcW w:w="1274" w:type="dxa"/>
            <w:tcBorders>
              <w:top w:val="nil"/>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960" w:type="dxa"/>
            <w:tcBorders>
              <w:top w:val="nil"/>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1219" w:type="dxa"/>
            <w:gridSpan w:val="2"/>
            <w:tcBorders>
              <w:top w:val="nil"/>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sz w:val="15"/>
                <w:szCs w:val="15"/>
              </w:rPr>
            </w:pPr>
          </w:p>
        </w:tc>
        <w:tc>
          <w:tcPr>
            <w:tcW w:w="327"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338" w:type="dxa"/>
            <w:gridSpan w:val="4"/>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292" w:type="dxa"/>
            <w:gridSpan w:val="4"/>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47"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519" w:type="dxa"/>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28"/>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74"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93"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513"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519" w:type="dxa"/>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33"/>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c>
          <w:tcPr>
            <w:tcW w:w="455" w:type="dxa"/>
            <w:gridSpan w:val="2"/>
            <w:tcBorders>
              <w:top w:val="nil"/>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Major </w:t>
            </w:r>
          </w:p>
        </w:tc>
      </w:tr>
      <w:tr w:rsidR="00C86DF4" w:rsidRPr="00C86DF4" w:rsidTr="004A6618">
        <w:trPr>
          <w:trHeight w:hRule="exact" w:val="192"/>
        </w:trPr>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Interdisciplinary Studies </w:t>
            </w:r>
          </w:p>
        </w:tc>
        <w:tc>
          <w:tcPr>
            <w:tcW w:w="810"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30.0000 </w:t>
            </w:r>
          </w:p>
        </w:tc>
        <w:tc>
          <w:tcPr>
            <w:tcW w:w="3453" w:type="dxa"/>
            <w:gridSpan w:val="4"/>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Multillnterdisciplinary Studies, General </w:t>
            </w:r>
          </w:p>
        </w:tc>
        <w:tc>
          <w:tcPr>
            <w:tcW w:w="327"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 </w:t>
            </w:r>
          </w:p>
        </w:tc>
        <w:tc>
          <w:tcPr>
            <w:tcW w:w="10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0" w:type="dxa"/>
            <w:gridSpan w:val="3"/>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92" w:type="dxa"/>
            <w:gridSpan w:val="4"/>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25 </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30 </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44 </w:t>
            </w:r>
          </w:p>
        </w:tc>
        <w:tc>
          <w:tcPr>
            <w:tcW w:w="278"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38 </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r>
      <w:tr w:rsidR="00C86DF4" w:rsidRPr="00C86DF4" w:rsidTr="004A6618">
        <w:trPr>
          <w:trHeight w:hRule="exact" w:val="196"/>
        </w:trPr>
        <w:tc>
          <w:tcPr>
            <w:tcW w:w="2790" w:type="dxa"/>
            <w:gridSpan w:val="2"/>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Totals for University College </w:t>
            </w:r>
          </w:p>
        </w:tc>
        <w:tc>
          <w:tcPr>
            <w:tcW w:w="81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27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96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219" w:type="dxa"/>
            <w:gridSpan w:val="2"/>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327"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 </w:t>
            </w:r>
          </w:p>
        </w:tc>
        <w:tc>
          <w:tcPr>
            <w:tcW w:w="108"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9"/>
              <w:jc w:val="right"/>
              <w:rPr>
                <w:rFonts w:ascii="Times New Roman" w:eastAsia="Times New Roman" w:hAnsi="Times New Roman" w:cs="Times New Roman"/>
                <w:color w:val="000000"/>
                <w:w w:val="74"/>
                <w:sz w:val="24"/>
                <w:szCs w:val="24"/>
                <w:shd w:val="clear" w:color="auto" w:fill="FFFFFF"/>
              </w:rPr>
            </w:pPr>
            <w:r w:rsidRPr="00C86DF4">
              <w:rPr>
                <w:rFonts w:ascii="Times New Roman" w:eastAsia="Times New Roman" w:hAnsi="Times New Roman" w:cs="Times New Roman"/>
                <w:color w:val="000000"/>
                <w:w w:val="74"/>
                <w:sz w:val="24"/>
                <w:szCs w:val="24"/>
                <w:shd w:val="clear" w:color="auto" w:fill="FFFFFF"/>
              </w:rPr>
              <w:t xml:space="preserve">- </w:t>
            </w:r>
          </w:p>
        </w:tc>
        <w:tc>
          <w:tcPr>
            <w:tcW w:w="230" w:type="dxa"/>
            <w:gridSpan w:val="3"/>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74"/>
                <w:sz w:val="24"/>
                <w:szCs w:val="24"/>
                <w:shd w:val="clear" w:color="auto" w:fill="FFFFFF"/>
              </w:rPr>
            </w:pPr>
          </w:p>
        </w:tc>
        <w:tc>
          <w:tcPr>
            <w:tcW w:w="292" w:type="dxa"/>
            <w:gridSpan w:val="4"/>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25 </w:t>
            </w:r>
          </w:p>
        </w:tc>
        <w:tc>
          <w:tcPr>
            <w:tcW w:w="270"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62"/>
              <w:jc w:val="right"/>
              <w:rPr>
                <w:rFonts w:ascii="Times New Roman" w:eastAsia="Times New Roman" w:hAnsi="Times New Roman" w:cs="Times New Roman"/>
                <w:color w:val="000000"/>
                <w:w w:val="66"/>
                <w:sz w:val="24"/>
                <w:szCs w:val="24"/>
                <w:shd w:val="clear" w:color="auto" w:fill="FFFFFF"/>
              </w:rPr>
            </w:pPr>
            <w:r w:rsidRPr="00C86DF4">
              <w:rPr>
                <w:rFonts w:ascii="Times New Roman" w:eastAsia="Times New Roman" w:hAnsi="Times New Roman" w:cs="Times New Roman"/>
                <w:color w:val="000000"/>
                <w:w w:val="66"/>
                <w:sz w:val="24"/>
                <w:szCs w:val="24"/>
                <w:shd w:val="clear" w:color="auto" w:fill="FFFFFF"/>
              </w:rPr>
              <w:t xml:space="preserve">- </w:t>
            </w:r>
          </w:p>
        </w:tc>
        <w:tc>
          <w:tcPr>
            <w:tcW w:w="177"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66"/>
                <w:sz w:val="24"/>
                <w:szCs w:val="24"/>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30 </w:t>
            </w:r>
          </w:p>
        </w:tc>
        <w:tc>
          <w:tcPr>
            <w:tcW w:w="204"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52"/>
              <w:jc w:val="right"/>
              <w:rPr>
                <w:rFonts w:ascii="Times New Roman" w:eastAsia="Times New Roman" w:hAnsi="Times New Roman" w:cs="Times New Roman"/>
                <w:color w:val="000000"/>
                <w:w w:val="74"/>
                <w:sz w:val="24"/>
                <w:szCs w:val="24"/>
                <w:shd w:val="clear" w:color="auto" w:fill="FFFFFF"/>
              </w:rPr>
            </w:pPr>
            <w:r w:rsidRPr="00C86DF4">
              <w:rPr>
                <w:rFonts w:ascii="Times New Roman" w:eastAsia="Times New Roman" w:hAnsi="Times New Roman" w:cs="Times New Roman"/>
                <w:color w:val="000000"/>
                <w:w w:val="74"/>
                <w:sz w:val="24"/>
                <w:szCs w:val="24"/>
                <w:shd w:val="clear" w:color="auto" w:fill="FFFFFF"/>
              </w:rPr>
              <w:t xml:space="preserve">- </w:t>
            </w: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74"/>
                <w:sz w:val="24"/>
                <w:szCs w:val="24"/>
                <w:shd w:val="clear" w:color="auto" w:fill="FFFFFF"/>
              </w:rPr>
            </w:pP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44 </w:t>
            </w:r>
          </w:p>
        </w:tc>
        <w:tc>
          <w:tcPr>
            <w:tcW w:w="278"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4"/>
              <w:jc w:val="right"/>
              <w:rPr>
                <w:rFonts w:ascii="Times New Roman" w:eastAsia="Times New Roman" w:hAnsi="Times New Roman" w:cs="Times New Roman"/>
                <w:color w:val="000000"/>
                <w:w w:val="66"/>
                <w:sz w:val="24"/>
                <w:szCs w:val="24"/>
                <w:shd w:val="clear" w:color="auto" w:fill="FFFFFF"/>
              </w:rPr>
            </w:pPr>
            <w:r w:rsidRPr="00C86DF4">
              <w:rPr>
                <w:rFonts w:ascii="Times New Roman" w:eastAsia="Times New Roman" w:hAnsi="Times New Roman" w:cs="Times New Roman"/>
                <w:color w:val="000000"/>
                <w:w w:val="66"/>
                <w:sz w:val="24"/>
                <w:szCs w:val="24"/>
                <w:shd w:val="clear" w:color="auto" w:fill="FFFFFF"/>
              </w:rPr>
              <w:t xml:space="preserve">- </w:t>
            </w:r>
          </w:p>
        </w:tc>
        <w:tc>
          <w:tcPr>
            <w:tcW w:w="235"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66"/>
                <w:sz w:val="24"/>
                <w:szCs w:val="24"/>
                <w:shd w:val="clear" w:color="auto" w:fill="FFFFFF"/>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38 </w:t>
            </w:r>
          </w:p>
        </w:tc>
        <w:tc>
          <w:tcPr>
            <w:tcW w:w="185" w:type="dxa"/>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ind w:right="52"/>
              <w:jc w:val="right"/>
              <w:rPr>
                <w:rFonts w:ascii="Times New Roman" w:eastAsia="Times New Roman" w:hAnsi="Times New Roman" w:cs="Times New Roman"/>
                <w:color w:val="000000"/>
                <w:w w:val="59"/>
                <w:sz w:val="30"/>
                <w:szCs w:val="30"/>
                <w:shd w:val="clear" w:color="auto" w:fill="FFFFFF"/>
              </w:rPr>
            </w:pPr>
            <w:r w:rsidRPr="00C86DF4">
              <w:rPr>
                <w:rFonts w:ascii="Times New Roman" w:eastAsia="Times New Roman" w:hAnsi="Times New Roman" w:cs="Times New Roman"/>
                <w:color w:val="000000"/>
                <w:w w:val="59"/>
                <w:sz w:val="30"/>
                <w:szCs w:val="30"/>
                <w:shd w:val="clear" w:color="auto" w:fill="FFFFFF"/>
              </w:rPr>
              <w:t xml:space="preserve">- </w:t>
            </w:r>
          </w:p>
        </w:tc>
        <w:tc>
          <w:tcPr>
            <w:tcW w:w="270" w:type="dxa"/>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Times New Roman" w:eastAsia="Times New Roman" w:hAnsi="Times New Roman" w:cs="Times New Roman"/>
                <w:color w:val="000000"/>
                <w:w w:val="59"/>
                <w:sz w:val="30"/>
                <w:szCs w:val="30"/>
                <w:shd w:val="clear" w:color="auto" w:fill="FFFFFF"/>
              </w:rPr>
            </w:pPr>
          </w:p>
        </w:tc>
      </w:tr>
      <w:tr w:rsidR="00C86DF4" w:rsidRPr="00C86DF4" w:rsidTr="004A6618">
        <w:trPr>
          <w:trHeight w:hRule="exact" w:val="187"/>
        </w:trPr>
        <w:tc>
          <w:tcPr>
            <w:tcW w:w="3600" w:type="dxa"/>
            <w:gridSpan w:val="3"/>
            <w:tcBorders>
              <w:top w:val="single" w:sz="4" w:space="0" w:color="auto"/>
              <w:left w:val="single" w:sz="4" w:space="0" w:color="auto"/>
              <w:bottom w:val="single" w:sz="4" w:space="0" w:color="auto"/>
              <w:right w:val="nil"/>
            </w:tcBorders>
            <w:vAlign w:val="center"/>
            <w:hideMark/>
          </w:tcPr>
          <w:p w:rsidR="00C86DF4" w:rsidRPr="00C86DF4" w:rsidRDefault="00C86DF4" w:rsidP="00C86DF4">
            <w:pPr>
              <w:widowControl w:val="0"/>
              <w:autoSpaceDE w:val="0"/>
              <w:autoSpaceDN w:val="0"/>
              <w:adjustRightInd w:val="0"/>
              <w:spacing w:after="0"/>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Total </w:t>
            </w:r>
            <w:r w:rsidRPr="00C86DF4">
              <w:rPr>
                <w:rFonts w:ascii="Times New Roman" w:eastAsia="Times New Roman" w:hAnsi="Times New Roman" w:cs="Times New Roman"/>
                <w:color w:val="000000"/>
                <w:w w:val="107"/>
                <w:sz w:val="17"/>
                <w:szCs w:val="17"/>
                <w:shd w:val="clear" w:color="auto" w:fill="FFFFFF"/>
              </w:rPr>
              <w:t xml:space="preserve">Ilnderqraduate </w:t>
            </w:r>
            <w:r w:rsidRPr="00C86DF4">
              <w:rPr>
                <w:rFonts w:ascii="Arial" w:eastAsia="Times New Roman" w:hAnsi="Arial" w:cs="Arial"/>
                <w:color w:val="000000"/>
                <w:sz w:val="15"/>
                <w:szCs w:val="15"/>
                <w:shd w:val="clear" w:color="auto" w:fill="FFFFFF"/>
              </w:rPr>
              <w:t xml:space="preserve">Completions </w:t>
            </w:r>
          </w:p>
        </w:tc>
        <w:tc>
          <w:tcPr>
            <w:tcW w:w="1274"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960" w:type="dxa"/>
            <w:tcBorders>
              <w:top w:val="single" w:sz="4" w:space="0" w:color="auto"/>
              <w:left w:val="nil"/>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219" w:type="dxa"/>
            <w:gridSpan w:val="2"/>
            <w:tcBorders>
              <w:top w:val="single" w:sz="4" w:space="0" w:color="auto"/>
              <w:left w:val="nil"/>
              <w:bottom w:val="single" w:sz="4" w:space="0" w:color="auto"/>
              <w:right w:val="single" w:sz="4" w:space="0" w:color="auto"/>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327"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912 </w:t>
            </w:r>
          </w:p>
        </w:tc>
        <w:tc>
          <w:tcPr>
            <w:tcW w:w="338" w:type="dxa"/>
            <w:gridSpan w:val="4"/>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59 </w:t>
            </w:r>
          </w:p>
        </w:tc>
        <w:tc>
          <w:tcPr>
            <w:tcW w:w="292" w:type="dxa"/>
            <w:gridSpan w:val="4"/>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941 </w:t>
            </w:r>
          </w:p>
        </w:tc>
        <w:tc>
          <w:tcPr>
            <w:tcW w:w="270"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177"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89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952 </w:t>
            </w:r>
          </w:p>
        </w:tc>
        <w:tc>
          <w:tcPr>
            <w:tcW w:w="204"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74 </w:t>
            </w:r>
          </w:p>
        </w:tc>
        <w:tc>
          <w:tcPr>
            <w:tcW w:w="49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6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1036 </w:t>
            </w:r>
          </w:p>
        </w:tc>
        <w:tc>
          <w:tcPr>
            <w:tcW w:w="513" w:type="dxa"/>
            <w:gridSpan w:val="2"/>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100 </w:t>
            </w:r>
          </w:p>
        </w:tc>
        <w:tc>
          <w:tcPr>
            <w:tcW w:w="519" w:type="dxa"/>
            <w:tcBorders>
              <w:top w:val="single" w:sz="4" w:space="0" w:color="auto"/>
              <w:left w:val="single" w:sz="4" w:space="0" w:color="auto"/>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72"/>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959 </w:t>
            </w:r>
          </w:p>
        </w:tc>
        <w:tc>
          <w:tcPr>
            <w:tcW w:w="185" w:type="dxa"/>
            <w:tcBorders>
              <w:top w:val="single" w:sz="4" w:space="0" w:color="auto"/>
              <w:left w:val="single" w:sz="4" w:space="0" w:color="auto"/>
              <w:bottom w:val="single" w:sz="4" w:space="0" w:color="auto"/>
              <w:right w:val="nil"/>
            </w:tcBorders>
            <w:vAlign w:val="center"/>
          </w:tcPr>
          <w:p w:rsidR="00C86DF4" w:rsidRPr="00C86DF4" w:rsidRDefault="00C86DF4" w:rsidP="00C86DF4">
            <w:pPr>
              <w:widowControl w:val="0"/>
              <w:autoSpaceDE w:val="0"/>
              <w:autoSpaceDN w:val="0"/>
              <w:adjustRightInd w:val="0"/>
              <w:spacing w:after="0"/>
              <w:jc w:val="center"/>
              <w:rPr>
                <w:rFonts w:ascii="Arial" w:eastAsia="Times New Roman" w:hAnsi="Arial" w:cs="Arial"/>
                <w:color w:val="000000"/>
                <w:sz w:val="15"/>
                <w:szCs w:val="15"/>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C86DF4" w:rsidRPr="00C86DF4" w:rsidRDefault="00C86DF4" w:rsidP="00C86DF4">
            <w:pPr>
              <w:widowControl w:val="0"/>
              <w:autoSpaceDE w:val="0"/>
              <w:autoSpaceDN w:val="0"/>
              <w:adjustRightInd w:val="0"/>
              <w:spacing w:after="0"/>
              <w:ind w:right="57"/>
              <w:jc w:val="right"/>
              <w:rPr>
                <w:rFonts w:ascii="Arial" w:eastAsia="Times New Roman" w:hAnsi="Arial" w:cs="Arial"/>
                <w:color w:val="000000"/>
                <w:sz w:val="15"/>
                <w:szCs w:val="15"/>
                <w:shd w:val="clear" w:color="auto" w:fill="FFFFFF"/>
              </w:rPr>
            </w:pPr>
            <w:r w:rsidRPr="00C86DF4">
              <w:rPr>
                <w:rFonts w:ascii="Arial" w:eastAsia="Times New Roman" w:hAnsi="Arial" w:cs="Arial"/>
                <w:color w:val="000000"/>
                <w:sz w:val="15"/>
                <w:szCs w:val="15"/>
                <w:shd w:val="clear" w:color="auto" w:fill="FFFFFF"/>
              </w:rPr>
              <w:t xml:space="preserve">57 </w:t>
            </w:r>
          </w:p>
        </w:tc>
      </w:tr>
    </w:tbl>
    <w:p w:rsidR="00AB0E80" w:rsidRDefault="00AB0E80" w:rsidP="00AB0E80">
      <w:pPr>
        <w:pStyle w:val="Style"/>
        <w:shd w:val="clear" w:color="auto" w:fill="FFFFFF"/>
        <w:tabs>
          <w:tab w:val="left" w:pos="10530"/>
        </w:tabs>
        <w:spacing w:line="220" w:lineRule="exact"/>
        <w:ind w:left="-900" w:right="-1170"/>
        <w:jc w:val="center"/>
        <w:rPr>
          <w:b/>
          <w:color w:val="000000"/>
          <w:sz w:val="19"/>
          <w:szCs w:val="19"/>
          <w:shd w:val="clear" w:color="auto" w:fill="FFFFFF"/>
        </w:rPr>
      </w:pPr>
    </w:p>
    <w:p w:rsidR="002F7DE1" w:rsidRDefault="002F7DE1" w:rsidP="00AB0E80">
      <w:pPr>
        <w:pStyle w:val="Style"/>
        <w:shd w:val="clear" w:color="auto" w:fill="FFFFFF"/>
        <w:tabs>
          <w:tab w:val="left" w:pos="10530"/>
        </w:tabs>
        <w:spacing w:line="220" w:lineRule="exact"/>
        <w:ind w:left="-900" w:right="-1170"/>
        <w:jc w:val="center"/>
        <w:rPr>
          <w:b/>
          <w:color w:val="000000"/>
          <w:sz w:val="19"/>
          <w:szCs w:val="19"/>
          <w:shd w:val="clear" w:color="auto" w:fill="FFFFFF"/>
        </w:rPr>
      </w:pPr>
    </w:p>
    <w:p w:rsidR="00AB0E80" w:rsidRDefault="00B662C0" w:rsidP="00AB0E80">
      <w:pPr>
        <w:pStyle w:val="Style"/>
        <w:shd w:val="clear" w:color="auto" w:fill="FFFFFF"/>
        <w:tabs>
          <w:tab w:val="left" w:pos="10530"/>
        </w:tabs>
        <w:spacing w:line="220" w:lineRule="exact"/>
        <w:ind w:left="-900" w:right="-1170"/>
        <w:jc w:val="center"/>
        <w:rPr>
          <w:sz w:val="16"/>
          <w:szCs w:val="16"/>
        </w:rPr>
      </w:pPr>
      <w:r w:rsidRPr="00AB0E80">
        <w:rPr>
          <w:b/>
          <w:color w:val="000000"/>
          <w:sz w:val="19"/>
          <w:szCs w:val="19"/>
          <w:shd w:val="clear" w:color="auto" w:fill="FFFFFF"/>
        </w:rPr>
        <w:t xml:space="preserve">Degree Completions by CIP Code* </w:t>
      </w:r>
      <w:r w:rsidRPr="00AB0E80">
        <w:rPr>
          <w:b/>
          <w:color w:val="000000"/>
          <w:sz w:val="19"/>
          <w:szCs w:val="19"/>
          <w:shd w:val="clear" w:color="auto" w:fill="FFFFFF"/>
        </w:rPr>
        <w:br/>
        <w:t>Period: Summer 2014 - Spring 2015</w:t>
      </w:r>
    </w:p>
    <w:tbl>
      <w:tblPr>
        <w:tblW w:w="10620" w:type="dxa"/>
        <w:tblInd w:w="-535" w:type="dxa"/>
        <w:tblLayout w:type="fixed"/>
        <w:tblCellMar>
          <w:left w:w="0" w:type="dxa"/>
          <w:right w:w="0" w:type="dxa"/>
        </w:tblCellMar>
        <w:tblLook w:val="04A0" w:firstRow="1" w:lastRow="0" w:firstColumn="1" w:lastColumn="0" w:noHBand="0" w:noVBand="1"/>
      </w:tblPr>
      <w:tblGrid>
        <w:gridCol w:w="3150"/>
        <w:gridCol w:w="900"/>
        <w:gridCol w:w="1016"/>
        <w:gridCol w:w="2854"/>
        <w:gridCol w:w="720"/>
        <w:gridCol w:w="540"/>
        <w:gridCol w:w="270"/>
        <w:gridCol w:w="1170"/>
      </w:tblGrid>
      <w:tr w:rsidR="00AB0E80" w:rsidTr="00314C7D">
        <w:trPr>
          <w:trHeight w:val="518"/>
        </w:trPr>
        <w:tc>
          <w:tcPr>
            <w:tcW w:w="3150" w:type="dxa"/>
            <w:vMerge w:val="restart"/>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lastRenderedPageBreak/>
              <w:t xml:space="preserve">CollegelDepartment </w:t>
            </w:r>
          </w:p>
        </w:tc>
        <w:tc>
          <w:tcPr>
            <w:tcW w:w="900" w:type="dxa"/>
            <w:tcBorders>
              <w:top w:val="single" w:sz="4" w:space="0" w:color="auto"/>
              <w:left w:val="single" w:sz="4" w:space="0" w:color="auto"/>
              <w:bottom w:val="nil"/>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CIP </w:t>
            </w:r>
          </w:p>
        </w:tc>
        <w:tc>
          <w:tcPr>
            <w:tcW w:w="38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3"/>
              <w:jc w:val="center"/>
              <w:rPr>
                <w:color w:val="000000"/>
                <w:sz w:val="18"/>
                <w:szCs w:val="18"/>
                <w:shd w:val="clear" w:color="auto" w:fill="FFFFFF"/>
              </w:rPr>
            </w:pPr>
            <w:r>
              <w:rPr>
                <w:color w:val="000000"/>
                <w:sz w:val="18"/>
                <w:szCs w:val="18"/>
                <w:shd w:val="clear" w:color="auto" w:fill="FFFFFF"/>
              </w:rPr>
              <w:t xml:space="preserve">CIP Description </w:t>
            </w:r>
          </w:p>
        </w:tc>
        <w:tc>
          <w:tcPr>
            <w:tcW w:w="720" w:type="dxa"/>
            <w:tcBorders>
              <w:top w:val="single" w:sz="4" w:space="0" w:color="auto"/>
              <w:left w:val="single" w:sz="4" w:space="0" w:color="auto"/>
              <w:bottom w:val="nil"/>
              <w:right w:val="single" w:sz="4" w:space="0" w:color="auto"/>
            </w:tcBorders>
            <w:vAlign w:val="center"/>
            <w:hideMark/>
          </w:tcPr>
          <w:p w:rsidR="00AB0E80" w:rsidRDefault="00AB0E80" w:rsidP="00AB0E80">
            <w:pPr>
              <w:pStyle w:val="Style"/>
              <w:spacing w:line="276" w:lineRule="auto"/>
              <w:ind w:right="24"/>
              <w:rPr>
                <w:color w:val="000000"/>
                <w:sz w:val="18"/>
                <w:szCs w:val="18"/>
                <w:shd w:val="clear" w:color="auto" w:fill="FFFFFF"/>
              </w:rPr>
            </w:pPr>
            <w:r>
              <w:rPr>
                <w:color w:val="000000"/>
                <w:sz w:val="18"/>
                <w:szCs w:val="18"/>
                <w:shd w:val="clear" w:color="auto" w:fill="FFFFFF"/>
              </w:rPr>
              <w:t xml:space="preserve">Und 1st </w:t>
            </w:r>
          </w:p>
        </w:tc>
        <w:tc>
          <w:tcPr>
            <w:tcW w:w="810" w:type="dxa"/>
            <w:gridSpan w:val="2"/>
            <w:tcBorders>
              <w:top w:val="single" w:sz="4" w:space="0" w:color="auto"/>
              <w:left w:val="single" w:sz="4" w:space="0" w:color="auto"/>
              <w:bottom w:val="nil"/>
              <w:right w:val="single" w:sz="4" w:space="0" w:color="auto"/>
            </w:tcBorders>
            <w:vAlign w:val="center"/>
            <w:hideMark/>
          </w:tcPr>
          <w:p w:rsidR="00AB0E80" w:rsidRDefault="00AB0E80" w:rsidP="00AB0E80">
            <w:pPr>
              <w:pStyle w:val="Style"/>
              <w:spacing w:line="276" w:lineRule="auto"/>
              <w:ind w:right="67"/>
              <w:rPr>
                <w:color w:val="000000"/>
                <w:sz w:val="18"/>
                <w:szCs w:val="18"/>
                <w:shd w:val="clear" w:color="auto" w:fill="FFFFFF"/>
              </w:rPr>
            </w:pPr>
            <w:r>
              <w:rPr>
                <w:color w:val="000000"/>
                <w:sz w:val="18"/>
                <w:szCs w:val="18"/>
                <w:shd w:val="clear" w:color="auto" w:fill="FFFFFF"/>
              </w:rPr>
              <w:t xml:space="preserve">Und 2nd </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Graduate </w:t>
            </w:r>
          </w:p>
        </w:tc>
      </w:tr>
      <w:tr w:rsidR="00AB0E80" w:rsidTr="00314C7D">
        <w:trPr>
          <w:trHeight w:hRule="exact" w:val="518"/>
        </w:trPr>
        <w:tc>
          <w:tcPr>
            <w:tcW w:w="3150" w:type="dxa"/>
            <w:vMerge/>
            <w:tcBorders>
              <w:top w:val="single" w:sz="4" w:space="0" w:color="auto"/>
              <w:left w:val="single" w:sz="4" w:space="0" w:color="auto"/>
              <w:bottom w:val="single" w:sz="4" w:space="0" w:color="auto"/>
              <w:right w:val="single" w:sz="4" w:space="0" w:color="auto"/>
            </w:tcBorders>
            <w:vAlign w:val="center"/>
            <w:hideMark/>
          </w:tcPr>
          <w:p w:rsidR="00AB0E80" w:rsidRDefault="00AB0E80">
            <w:pPr>
              <w:spacing w:after="0" w:line="240" w:lineRule="auto"/>
              <w:rPr>
                <w:rFonts w:ascii="Arial" w:hAnsi="Arial" w:cs="Arial"/>
                <w:color w:val="000000"/>
                <w:sz w:val="18"/>
                <w:szCs w:val="18"/>
                <w:shd w:val="clear" w:color="auto" w:fill="FFFFFF"/>
              </w:rPr>
            </w:pPr>
          </w:p>
        </w:tc>
        <w:tc>
          <w:tcPr>
            <w:tcW w:w="900" w:type="dxa"/>
            <w:tcBorders>
              <w:top w:val="nil"/>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Code </w:t>
            </w:r>
          </w:p>
        </w:tc>
        <w:tc>
          <w:tcPr>
            <w:tcW w:w="3870" w:type="dxa"/>
            <w:gridSpan w:val="2"/>
            <w:vMerge/>
            <w:tcBorders>
              <w:top w:val="single" w:sz="4" w:space="0" w:color="auto"/>
              <w:left w:val="single" w:sz="4" w:space="0" w:color="auto"/>
              <w:bottom w:val="single" w:sz="4" w:space="0" w:color="auto"/>
              <w:right w:val="single" w:sz="4" w:space="0" w:color="auto"/>
            </w:tcBorders>
            <w:vAlign w:val="center"/>
            <w:hideMark/>
          </w:tcPr>
          <w:p w:rsidR="00AB0E80" w:rsidRDefault="00AB0E80">
            <w:pPr>
              <w:spacing w:after="0" w:line="240" w:lineRule="auto"/>
              <w:rPr>
                <w:rFonts w:ascii="Arial" w:hAnsi="Arial" w:cs="Arial"/>
                <w:color w:val="000000"/>
                <w:sz w:val="18"/>
                <w:szCs w:val="18"/>
                <w:shd w:val="clear" w:color="auto" w:fill="FFFFFF"/>
              </w:rPr>
            </w:pPr>
          </w:p>
        </w:tc>
        <w:tc>
          <w:tcPr>
            <w:tcW w:w="720" w:type="dxa"/>
            <w:tcBorders>
              <w:top w:val="nil"/>
              <w:left w:val="single" w:sz="4" w:space="0" w:color="auto"/>
              <w:bottom w:val="single" w:sz="4" w:space="0" w:color="auto"/>
              <w:right w:val="single" w:sz="4" w:space="0" w:color="auto"/>
            </w:tcBorders>
            <w:vAlign w:val="center"/>
            <w:hideMark/>
          </w:tcPr>
          <w:p w:rsidR="00AB0E80" w:rsidRDefault="00AB0E80" w:rsidP="00AB0E80">
            <w:pPr>
              <w:pStyle w:val="Style"/>
              <w:spacing w:line="276" w:lineRule="auto"/>
              <w:ind w:right="81"/>
              <w:rPr>
                <w:color w:val="000000"/>
                <w:sz w:val="18"/>
                <w:szCs w:val="18"/>
                <w:shd w:val="clear" w:color="auto" w:fill="FFFFFF"/>
              </w:rPr>
            </w:pPr>
            <w:r>
              <w:rPr>
                <w:color w:val="000000"/>
                <w:sz w:val="18"/>
                <w:szCs w:val="18"/>
                <w:shd w:val="clear" w:color="auto" w:fill="FFFFFF"/>
              </w:rPr>
              <w:t xml:space="preserve">Major </w:t>
            </w:r>
          </w:p>
        </w:tc>
        <w:tc>
          <w:tcPr>
            <w:tcW w:w="810" w:type="dxa"/>
            <w:gridSpan w:val="2"/>
            <w:tcBorders>
              <w:top w:val="nil"/>
              <w:left w:val="single" w:sz="4" w:space="0" w:color="auto"/>
              <w:bottom w:val="single" w:sz="4" w:space="0" w:color="auto"/>
              <w:right w:val="single" w:sz="4" w:space="0" w:color="auto"/>
            </w:tcBorders>
            <w:vAlign w:val="center"/>
            <w:hideMark/>
          </w:tcPr>
          <w:p w:rsidR="00AB0E80" w:rsidRDefault="00AB0E80" w:rsidP="00AB0E80">
            <w:pPr>
              <w:pStyle w:val="Style"/>
              <w:spacing w:line="276" w:lineRule="auto"/>
              <w:ind w:left="24"/>
              <w:rPr>
                <w:color w:val="000000"/>
                <w:sz w:val="18"/>
                <w:szCs w:val="18"/>
                <w:shd w:val="clear" w:color="auto" w:fill="FFFFFF"/>
              </w:rPr>
            </w:pPr>
            <w:r>
              <w:rPr>
                <w:color w:val="000000"/>
                <w:sz w:val="18"/>
                <w:szCs w:val="18"/>
                <w:shd w:val="clear" w:color="auto" w:fill="FFFFFF"/>
              </w:rPr>
              <w:t xml:space="preserve">Major </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B0E80" w:rsidRDefault="00AB0E80">
            <w:pPr>
              <w:spacing w:after="0" w:line="240" w:lineRule="auto"/>
              <w:rPr>
                <w:rFonts w:ascii="Arial" w:hAnsi="Arial" w:cs="Arial"/>
                <w:color w:val="000000"/>
                <w:sz w:val="18"/>
                <w:szCs w:val="18"/>
                <w:shd w:val="clear" w:color="auto" w:fill="FFFFFF"/>
              </w:rPr>
            </w:pPr>
          </w:p>
        </w:tc>
      </w:tr>
      <w:tr w:rsidR="00AB0E80" w:rsidTr="00314C7D">
        <w:trPr>
          <w:trHeight w:hRule="exact" w:val="235"/>
        </w:trPr>
        <w:tc>
          <w:tcPr>
            <w:tcW w:w="3150" w:type="dxa"/>
            <w:tcBorders>
              <w:top w:val="single" w:sz="4" w:space="0" w:color="auto"/>
              <w:left w:val="single" w:sz="4" w:space="0" w:color="auto"/>
              <w:bottom w:val="single" w:sz="4" w:space="0" w:color="auto"/>
              <w:right w:val="nil"/>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College of Arts </w:t>
            </w:r>
            <w:r>
              <w:rPr>
                <w:color w:val="000000"/>
                <w:w w:val="115"/>
                <w:sz w:val="18"/>
                <w:szCs w:val="18"/>
                <w:shd w:val="clear" w:color="auto" w:fill="FFFFFF"/>
              </w:rPr>
              <w:t xml:space="preserve">&amp; </w:t>
            </w:r>
            <w:r>
              <w:rPr>
                <w:color w:val="000000"/>
                <w:sz w:val="18"/>
                <w:szCs w:val="18"/>
                <w:shd w:val="clear" w:color="auto" w:fill="FFFFFF"/>
              </w:rPr>
              <w:t xml:space="preserve">Sciences </w:t>
            </w:r>
          </w:p>
        </w:tc>
        <w:tc>
          <w:tcPr>
            <w:tcW w:w="90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3870" w:type="dxa"/>
            <w:gridSpan w:val="2"/>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72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54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20"/>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Art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50.0701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Art/Art Studies, General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14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59"/>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Biology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26.0101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Biology, General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38 </w:t>
            </w:r>
          </w:p>
        </w:tc>
        <w:tc>
          <w:tcPr>
            <w:tcW w:w="540" w:type="dxa"/>
            <w:tcBorders>
              <w:top w:val="single" w:sz="4" w:space="0" w:color="auto"/>
              <w:left w:val="single" w:sz="4" w:space="0" w:color="auto"/>
              <w:bottom w:val="single" w:sz="4" w:space="0" w:color="auto"/>
              <w:right w:val="nil"/>
            </w:tcBorders>
            <w:vAlign w:val="center"/>
          </w:tcPr>
          <w:p w:rsidR="00AB0E80" w:rsidRDefault="00AB0E80" w:rsidP="00AB0E80">
            <w:pPr>
              <w:pStyle w:val="Style"/>
              <w:spacing w:line="276" w:lineRule="auto"/>
              <w:ind w:right="993"/>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1 </w:t>
            </w: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30"/>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Biology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26.1302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Marine Biology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1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30"/>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Chemistry &amp; Industrial Hygiene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40.0501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Chemistry, General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12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5 </w:t>
            </w: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40"/>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Chemistry &amp; Industrial Hygiene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40.9999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Physical Sciences, Other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5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1 </w:t>
            </w: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20"/>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Communications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9.0101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Communication Arts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20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44"/>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Communications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9.0102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Mass Communication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24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1 </w:t>
            </w: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30"/>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Criminal Justice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43.0103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Criminal Justice/Law Enforcement Adm.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37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rFonts w:ascii="Times New Roman" w:hAnsi="Times New Roman" w:cs="Times New Roman"/>
                <w:color w:val="000000"/>
                <w:w w:val="65"/>
                <w:sz w:val="20"/>
                <w:szCs w:val="20"/>
                <w:shd w:val="clear" w:color="auto" w:fill="FFFFFF"/>
              </w:rPr>
            </w:pPr>
            <w:r>
              <w:rPr>
                <w:rFonts w:ascii="Times New Roman" w:hAnsi="Times New Roman" w:cs="Times New Roman"/>
                <w:color w:val="000000"/>
                <w:w w:val="65"/>
                <w:sz w:val="20"/>
                <w:szCs w:val="20"/>
                <w:shd w:val="clear" w:color="auto" w:fill="FFFFFF"/>
              </w:rPr>
              <w:t xml:space="preserve">B </w:t>
            </w:r>
          </w:p>
        </w:tc>
      </w:tr>
      <w:tr w:rsidR="00AB0E80" w:rsidTr="00314C7D">
        <w:trPr>
          <w:trHeight w:hRule="exact" w:val="235"/>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English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23.0101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English Language &amp; Literature, General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17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9 </w:t>
            </w: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3 </w:t>
            </w:r>
          </w:p>
        </w:tc>
      </w:tr>
      <w:tr w:rsidR="00AB0E80" w:rsidTr="00314C7D">
        <w:trPr>
          <w:trHeight w:hRule="exact" w:val="249"/>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Entertainment Industry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50.1001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Arts, Entertainment and Media Mgmt., Gen.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35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16"/>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Foreign Languages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16.0101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Foreign Languages &amp; Literatures, General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9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2 </w:t>
            </w: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54"/>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Geography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45.0701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Geography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32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35"/>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Geography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45.0799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Geospatial Science </w:t>
            </w:r>
          </w:p>
        </w:tc>
        <w:tc>
          <w:tcPr>
            <w:tcW w:w="72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5 </w:t>
            </w:r>
          </w:p>
        </w:tc>
      </w:tr>
      <w:tr w:rsidR="00AB0E80" w:rsidTr="00314C7D">
        <w:trPr>
          <w:trHeight w:hRule="exact" w:val="201"/>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History &amp; Political Science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45.0101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Social Science, General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1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4 </w:t>
            </w: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30"/>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History &amp; Political Science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45.1001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Political Science, General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7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3 </w:t>
            </w: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64"/>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History &amp; Political Science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54.0101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History, General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20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6 </w:t>
            </w: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8 </w:t>
            </w:r>
          </w:p>
        </w:tc>
      </w:tr>
      <w:tr w:rsidR="00AB0E80" w:rsidTr="00314C7D">
        <w:trPr>
          <w:trHeight w:hRule="exact" w:val="201"/>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Mathematics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27.0101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Mathematics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5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7 </w:t>
            </w: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44"/>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Music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50.0901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Music, General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8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9 </w:t>
            </w: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30"/>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Physics &amp; Earth Science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40.0801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Physics, General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6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35"/>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Psychology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42.0101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Psychology, General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15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1 </w:t>
            </w: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35"/>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Social Work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44.0701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Social Work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47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68"/>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Sociology &amp; Family Studies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45.1101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Sociology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17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3 </w:t>
            </w: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01"/>
        </w:trPr>
        <w:tc>
          <w:tcPr>
            <w:tcW w:w="3150" w:type="dxa"/>
            <w:tcBorders>
              <w:top w:val="single" w:sz="4" w:space="0" w:color="auto"/>
              <w:left w:val="single" w:sz="4" w:space="0" w:color="auto"/>
              <w:bottom w:val="single" w:sz="4" w:space="0" w:color="auto"/>
              <w:right w:val="nil"/>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Totals for College of Arts </w:t>
            </w:r>
            <w:r>
              <w:rPr>
                <w:color w:val="000000"/>
                <w:w w:val="115"/>
                <w:sz w:val="18"/>
                <w:szCs w:val="18"/>
                <w:shd w:val="clear" w:color="auto" w:fill="FFFFFF"/>
              </w:rPr>
              <w:t xml:space="preserve">&amp; </w:t>
            </w:r>
            <w:r>
              <w:rPr>
                <w:color w:val="000000"/>
                <w:sz w:val="18"/>
                <w:szCs w:val="18"/>
                <w:shd w:val="clear" w:color="auto" w:fill="FFFFFF"/>
              </w:rPr>
              <w:t xml:space="preserve">Sciences </w:t>
            </w:r>
          </w:p>
        </w:tc>
        <w:tc>
          <w:tcPr>
            <w:tcW w:w="90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3870" w:type="dxa"/>
            <w:gridSpan w:val="2"/>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370 </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67"/>
              <w:jc w:val="right"/>
              <w:rPr>
                <w:color w:val="000000"/>
                <w:sz w:val="18"/>
                <w:szCs w:val="18"/>
                <w:shd w:val="clear" w:color="auto" w:fill="FFFFFF"/>
              </w:rPr>
            </w:pPr>
            <w:r>
              <w:rPr>
                <w:color w:val="000000"/>
                <w:sz w:val="18"/>
                <w:szCs w:val="18"/>
                <w:shd w:val="clear" w:color="auto" w:fill="FFFFFF"/>
              </w:rPr>
              <w:t xml:space="preserve">52 </w:t>
            </w: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24 </w:t>
            </w:r>
          </w:p>
        </w:tc>
      </w:tr>
      <w:tr w:rsidR="00AB0E80" w:rsidTr="00314C7D">
        <w:trPr>
          <w:trHeight w:hRule="exact" w:val="235"/>
        </w:trPr>
        <w:tc>
          <w:tcPr>
            <w:tcW w:w="3150" w:type="dxa"/>
            <w:tcBorders>
              <w:top w:val="single" w:sz="4" w:space="0" w:color="auto"/>
              <w:left w:val="single" w:sz="4" w:space="0" w:color="auto"/>
              <w:bottom w:val="single" w:sz="4" w:space="0" w:color="auto"/>
              <w:right w:val="nil"/>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College of Business </w:t>
            </w:r>
          </w:p>
        </w:tc>
        <w:tc>
          <w:tcPr>
            <w:tcW w:w="90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3870" w:type="dxa"/>
            <w:gridSpan w:val="2"/>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72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54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54"/>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Accounting &amp; Business Law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52.0301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Accounting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48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3 </w:t>
            </w: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35"/>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Computer Science &amp; Information Systems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11.0101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Computer Science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8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35"/>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Computer Science &amp; Information Systems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52.1201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Computer Information Systems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25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11"/>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Economics </w:t>
            </w:r>
            <w:r>
              <w:rPr>
                <w:rFonts w:ascii="Times New Roman" w:hAnsi="Times New Roman" w:cs="Times New Roman"/>
                <w:color w:val="000000"/>
                <w:w w:val="76"/>
                <w:sz w:val="20"/>
                <w:szCs w:val="20"/>
                <w:shd w:val="clear" w:color="auto" w:fill="FFFFFF"/>
              </w:rPr>
              <w:t xml:space="preserve">&amp; </w:t>
            </w:r>
            <w:r>
              <w:rPr>
                <w:color w:val="000000"/>
                <w:sz w:val="18"/>
                <w:szCs w:val="18"/>
                <w:shd w:val="clear" w:color="auto" w:fill="FFFFFF"/>
              </w:rPr>
              <w:t xml:space="preserve">Finance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52.0601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Business/Managerial Economics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2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25"/>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Economics &amp; Finance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52.0801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Finance, General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25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1 </w:t>
            </w: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64"/>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Management </w:t>
            </w:r>
            <w:r>
              <w:rPr>
                <w:rFonts w:ascii="Times New Roman" w:hAnsi="Times New Roman" w:cs="Times New Roman"/>
                <w:color w:val="000000"/>
                <w:w w:val="76"/>
                <w:sz w:val="20"/>
                <w:szCs w:val="20"/>
                <w:shd w:val="clear" w:color="auto" w:fill="FFFFFF"/>
              </w:rPr>
              <w:t xml:space="preserve">&amp; </w:t>
            </w:r>
            <w:r>
              <w:rPr>
                <w:color w:val="000000"/>
                <w:sz w:val="18"/>
                <w:szCs w:val="18"/>
                <w:shd w:val="clear" w:color="auto" w:fill="FFFFFF"/>
              </w:rPr>
              <w:t xml:space="preserve">Marketing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52.0201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Business Administration </w:t>
            </w:r>
            <w:r>
              <w:rPr>
                <w:rFonts w:ascii="Times New Roman" w:hAnsi="Times New Roman" w:cs="Times New Roman"/>
                <w:color w:val="000000"/>
                <w:w w:val="76"/>
                <w:sz w:val="20"/>
                <w:szCs w:val="20"/>
                <w:shd w:val="clear" w:color="auto" w:fill="FFFFFF"/>
              </w:rPr>
              <w:t xml:space="preserve">&amp; </w:t>
            </w:r>
            <w:r>
              <w:rPr>
                <w:color w:val="000000"/>
                <w:sz w:val="18"/>
                <w:szCs w:val="18"/>
                <w:shd w:val="clear" w:color="auto" w:fill="FFFFFF"/>
              </w:rPr>
              <w:t xml:space="preserve">Mgmt., Gen.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24"/>
              <w:jc w:val="right"/>
              <w:rPr>
                <w:color w:val="000000"/>
                <w:sz w:val="18"/>
                <w:szCs w:val="18"/>
                <w:shd w:val="clear" w:color="auto" w:fill="FFFFFF"/>
              </w:rPr>
            </w:pPr>
            <w:r>
              <w:rPr>
                <w:color w:val="000000"/>
                <w:sz w:val="18"/>
                <w:szCs w:val="18"/>
                <w:shd w:val="clear" w:color="auto" w:fill="FFFFFF"/>
              </w:rPr>
              <w:t xml:space="preserve">82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132 </w:t>
            </w:r>
          </w:p>
        </w:tc>
      </w:tr>
      <w:tr w:rsidR="00AB0E80" w:rsidTr="00314C7D">
        <w:trPr>
          <w:trHeight w:hRule="exact" w:val="240"/>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lastRenderedPageBreak/>
              <w:t xml:space="preserve">Management &amp; Marketing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52.1401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Business Marketing &amp; Marketing_ M~mt.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40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1 </w:t>
            </w: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01"/>
        </w:trPr>
        <w:tc>
          <w:tcPr>
            <w:tcW w:w="3150" w:type="dxa"/>
            <w:tcBorders>
              <w:top w:val="single" w:sz="4" w:space="0" w:color="auto"/>
              <w:left w:val="single" w:sz="4" w:space="0" w:color="auto"/>
              <w:bottom w:val="single" w:sz="4" w:space="0" w:color="auto"/>
              <w:right w:val="nil"/>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Totals for College of Business </w:t>
            </w:r>
          </w:p>
        </w:tc>
        <w:tc>
          <w:tcPr>
            <w:tcW w:w="90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3870" w:type="dxa"/>
            <w:gridSpan w:val="2"/>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24"/>
              <w:jc w:val="right"/>
              <w:rPr>
                <w:color w:val="000000"/>
                <w:sz w:val="18"/>
                <w:szCs w:val="18"/>
                <w:shd w:val="clear" w:color="auto" w:fill="FFFFFF"/>
              </w:rPr>
            </w:pPr>
            <w:r>
              <w:rPr>
                <w:color w:val="000000"/>
                <w:sz w:val="18"/>
                <w:szCs w:val="18"/>
                <w:shd w:val="clear" w:color="auto" w:fill="FFFFFF"/>
              </w:rPr>
              <w:t xml:space="preserve">230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rPr>
                <w:color w:val="000000"/>
                <w:sz w:val="18"/>
                <w:szCs w:val="18"/>
                <w:shd w:val="clear" w:color="auto" w:fill="FFFFFF"/>
              </w:rPr>
            </w:pPr>
            <w:r>
              <w:rPr>
                <w:color w:val="000000"/>
                <w:sz w:val="18"/>
                <w:szCs w:val="18"/>
                <w:shd w:val="clear" w:color="auto" w:fill="FFFFFF"/>
              </w:rPr>
              <w:t xml:space="preserve">5 </w:t>
            </w: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132 </w:t>
            </w:r>
          </w:p>
        </w:tc>
      </w:tr>
      <w:tr w:rsidR="00AB0E80" w:rsidTr="00314C7D">
        <w:trPr>
          <w:trHeight w:hRule="exact" w:val="240"/>
        </w:trPr>
        <w:tc>
          <w:tcPr>
            <w:tcW w:w="3150" w:type="dxa"/>
            <w:tcBorders>
              <w:top w:val="single" w:sz="4" w:space="0" w:color="auto"/>
              <w:left w:val="single" w:sz="4" w:space="0" w:color="auto"/>
              <w:bottom w:val="single" w:sz="4" w:space="0" w:color="auto"/>
              <w:right w:val="nil"/>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College of Education </w:t>
            </w:r>
            <w:r>
              <w:rPr>
                <w:color w:val="000000"/>
                <w:w w:val="115"/>
                <w:sz w:val="18"/>
                <w:szCs w:val="18"/>
                <w:shd w:val="clear" w:color="auto" w:fill="FFFFFF"/>
              </w:rPr>
              <w:t xml:space="preserve">&amp; </w:t>
            </w:r>
            <w:r>
              <w:rPr>
                <w:color w:val="000000"/>
                <w:sz w:val="18"/>
                <w:szCs w:val="18"/>
                <w:shd w:val="clear" w:color="auto" w:fill="FFFFFF"/>
              </w:rPr>
              <w:t xml:space="preserve">Human Sciences </w:t>
            </w:r>
          </w:p>
        </w:tc>
        <w:tc>
          <w:tcPr>
            <w:tcW w:w="90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3870" w:type="dxa"/>
            <w:gridSpan w:val="2"/>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72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54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30"/>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Counselor Education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13.1101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Counselor Ed. Counseling &amp; Guidance Service </w:t>
            </w:r>
          </w:p>
        </w:tc>
        <w:tc>
          <w:tcPr>
            <w:tcW w:w="72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5 </w:t>
            </w:r>
          </w:p>
        </w:tc>
      </w:tr>
      <w:tr w:rsidR="00AB0E80" w:rsidTr="00314C7D">
        <w:trPr>
          <w:trHeight w:hRule="exact" w:val="264"/>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Counselor Education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42.0601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Counseling Psychology </w:t>
            </w:r>
          </w:p>
        </w:tc>
        <w:tc>
          <w:tcPr>
            <w:tcW w:w="72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16"/>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Counselor Education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42.2803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Community Counseling </w:t>
            </w:r>
          </w:p>
        </w:tc>
        <w:tc>
          <w:tcPr>
            <w:tcW w:w="72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9 </w:t>
            </w:r>
          </w:p>
        </w:tc>
      </w:tr>
      <w:tr w:rsidR="00AB0E80" w:rsidTr="00314C7D">
        <w:trPr>
          <w:trHeight w:hRule="exact" w:val="235"/>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Educational Admin P-12**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13.0101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Education, General </w:t>
            </w:r>
          </w:p>
        </w:tc>
        <w:tc>
          <w:tcPr>
            <w:tcW w:w="72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2 </w:t>
            </w:r>
          </w:p>
        </w:tc>
      </w:tr>
      <w:tr w:rsidR="00AB0E80" w:rsidTr="00314C7D">
        <w:trPr>
          <w:trHeight w:hRule="exact" w:val="244"/>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Elementary Education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13.1001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Special Education, General </w:t>
            </w:r>
          </w:p>
        </w:tc>
        <w:tc>
          <w:tcPr>
            <w:tcW w:w="72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7 </w:t>
            </w:r>
          </w:p>
        </w:tc>
      </w:tr>
      <w:tr w:rsidR="00AB0E80" w:rsidTr="00314C7D">
        <w:trPr>
          <w:trHeight w:hRule="exact" w:val="225"/>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w w:val="123"/>
                <w:sz w:val="15"/>
                <w:szCs w:val="15"/>
                <w:shd w:val="clear" w:color="auto" w:fill="FFFFFF"/>
              </w:rPr>
            </w:pPr>
            <w:r>
              <w:rPr>
                <w:color w:val="000000"/>
                <w:w w:val="123"/>
                <w:sz w:val="15"/>
                <w:szCs w:val="15"/>
                <w:shd w:val="clear" w:color="auto" w:fill="FFFFFF"/>
              </w:rPr>
              <w:t xml:space="preserve">Elementary Education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rFonts w:ascii="Times New Roman" w:hAnsi="Times New Roman" w:cs="Times New Roman"/>
                <w:color w:val="000000"/>
                <w:w w:val="130"/>
                <w:sz w:val="15"/>
                <w:szCs w:val="15"/>
                <w:shd w:val="clear" w:color="auto" w:fill="FFFFFF"/>
              </w:rPr>
            </w:pPr>
            <w:r>
              <w:rPr>
                <w:rFonts w:ascii="Times New Roman" w:hAnsi="Times New Roman" w:cs="Times New Roman"/>
                <w:color w:val="000000"/>
                <w:w w:val="130"/>
                <w:sz w:val="15"/>
                <w:szCs w:val="15"/>
                <w:shd w:val="clear" w:color="auto" w:fill="FFFFFF"/>
              </w:rPr>
              <w:t xml:space="preserve">13.1202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w w:val="123"/>
                <w:sz w:val="15"/>
                <w:szCs w:val="15"/>
                <w:shd w:val="clear" w:color="auto" w:fill="FFFFFF"/>
              </w:rPr>
            </w:pPr>
            <w:r>
              <w:rPr>
                <w:color w:val="000000"/>
                <w:w w:val="123"/>
                <w:sz w:val="15"/>
                <w:szCs w:val="15"/>
                <w:shd w:val="clear" w:color="auto" w:fill="FFFFFF"/>
              </w:rPr>
              <w:t xml:space="preserve">Elementary Teacher Education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rFonts w:ascii="Times New Roman" w:hAnsi="Times New Roman" w:cs="Times New Roman"/>
                <w:color w:val="000000"/>
                <w:w w:val="122"/>
                <w:sz w:val="17"/>
                <w:szCs w:val="17"/>
                <w:shd w:val="clear" w:color="auto" w:fill="FFFFFF"/>
              </w:rPr>
            </w:pPr>
            <w:r>
              <w:rPr>
                <w:rFonts w:ascii="Times New Roman" w:hAnsi="Times New Roman" w:cs="Times New Roman"/>
                <w:color w:val="000000"/>
                <w:w w:val="122"/>
                <w:sz w:val="17"/>
                <w:szCs w:val="17"/>
                <w:shd w:val="clear" w:color="auto" w:fill="FFFFFF"/>
              </w:rPr>
              <w:t xml:space="preserve">48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rFonts w:ascii="Times New Roman" w:hAnsi="Times New Roman" w:cs="Times New Roman"/>
                <w:color w:val="000000"/>
                <w:w w:val="122"/>
                <w:sz w:val="17"/>
                <w:szCs w:val="17"/>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rFonts w:ascii="Times New Roman" w:hAnsi="Times New Roman" w:cs="Times New Roman"/>
                <w:color w:val="000000"/>
                <w:w w:val="122"/>
                <w:sz w:val="17"/>
                <w:szCs w:val="17"/>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rFonts w:ascii="Times New Roman" w:hAnsi="Times New Roman" w:cs="Times New Roman"/>
                <w:color w:val="000000"/>
                <w:w w:val="114"/>
                <w:sz w:val="17"/>
                <w:szCs w:val="17"/>
                <w:shd w:val="clear" w:color="auto" w:fill="FFFFFF"/>
              </w:rPr>
            </w:pPr>
            <w:r>
              <w:rPr>
                <w:rFonts w:ascii="Times New Roman" w:hAnsi="Times New Roman" w:cs="Times New Roman"/>
                <w:color w:val="000000"/>
                <w:w w:val="114"/>
                <w:sz w:val="17"/>
                <w:szCs w:val="17"/>
                <w:shd w:val="clear" w:color="auto" w:fill="FFFFFF"/>
              </w:rPr>
              <w:t xml:space="preserve">36 </w:t>
            </w:r>
          </w:p>
        </w:tc>
      </w:tr>
      <w:tr w:rsidR="00AB0E80" w:rsidTr="00314C7D">
        <w:trPr>
          <w:trHeight w:hRule="exact" w:val="254"/>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Pr="00AB0E80" w:rsidRDefault="00AB0E80">
            <w:pPr>
              <w:pStyle w:val="Style"/>
              <w:spacing w:line="276" w:lineRule="auto"/>
              <w:ind w:left="38"/>
              <w:rPr>
                <w:color w:val="000000"/>
                <w:sz w:val="18"/>
                <w:szCs w:val="18"/>
                <w:highlight w:val="cyan"/>
                <w:shd w:val="clear" w:color="auto" w:fill="FFFFFF"/>
              </w:rPr>
            </w:pPr>
            <w:r w:rsidRPr="00AB0E80">
              <w:rPr>
                <w:color w:val="000000"/>
                <w:sz w:val="18"/>
                <w:szCs w:val="18"/>
                <w:highlight w:val="cyan"/>
                <w:shd w:val="clear" w:color="auto" w:fill="FFFFFF"/>
              </w:rPr>
              <w:t xml:space="preserve">Health, Physical Education, Recreation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Pr="00AB0E80" w:rsidRDefault="00AB0E80">
            <w:pPr>
              <w:pStyle w:val="Style"/>
              <w:spacing w:line="276" w:lineRule="auto"/>
              <w:ind w:left="38"/>
              <w:jc w:val="center"/>
              <w:rPr>
                <w:color w:val="000000"/>
                <w:sz w:val="18"/>
                <w:szCs w:val="18"/>
                <w:highlight w:val="cyan"/>
                <w:shd w:val="clear" w:color="auto" w:fill="FFFFFF"/>
              </w:rPr>
            </w:pPr>
            <w:r w:rsidRPr="00AB0E80">
              <w:rPr>
                <w:color w:val="000000"/>
                <w:sz w:val="18"/>
                <w:szCs w:val="18"/>
                <w:highlight w:val="cyan"/>
                <w:shd w:val="clear" w:color="auto" w:fill="FFFFFF"/>
              </w:rPr>
              <w:t xml:space="preserve">31.9999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Pr="00AB0E80" w:rsidRDefault="00AB0E80">
            <w:pPr>
              <w:pStyle w:val="Style"/>
              <w:spacing w:line="276" w:lineRule="auto"/>
              <w:ind w:left="43"/>
              <w:rPr>
                <w:color w:val="000000"/>
                <w:sz w:val="18"/>
                <w:szCs w:val="18"/>
                <w:highlight w:val="cyan"/>
                <w:shd w:val="clear" w:color="auto" w:fill="FFFFFF"/>
              </w:rPr>
            </w:pPr>
            <w:r w:rsidRPr="00AB0E80">
              <w:rPr>
                <w:color w:val="000000"/>
                <w:sz w:val="18"/>
                <w:szCs w:val="18"/>
                <w:highlight w:val="cyan"/>
                <w:shd w:val="clear" w:color="auto" w:fill="FFFFFF"/>
              </w:rPr>
              <w:t xml:space="preserve">Parks, Rec., Leisure &amp; Fitness Studies, Other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Pr="00AB0E80" w:rsidRDefault="00AB0E80">
            <w:pPr>
              <w:pStyle w:val="Style"/>
              <w:spacing w:line="276" w:lineRule="auto"/>
              <w:ind w:right="81"/>
              <w:jc w:val="right"/>
              <w:rPr>
                <w:color w:val="000000"/>
                <w:sz w:val="18"/>
                <w:szCs w:val="18"/>
                <w:highlight w:val="cyan"/>
                <w:shd w:val="clear" w:color="auto" w:fill="FFFFFF"/>
              </w:rPr>
            </w:pPr>
            <w:r w:rsidRPr="00AB0E80">
              <w:rPr>
                <w:color w:val="000000"/>
                <w:sz w:val="18"/>
                <w:szCs w:val="18"/>
                <w:highlight w:val="cyan"/>
                <w:shd w:val="clear" w:color="auto" w:fill="FFFFFF"/>
              </w:rPr>
              <w:t xml:space="preserve">47 </w:t>
            </w:r>
          </w:p>
        </w:tc>
        <w:tc>
          <w:tcPr>
            <w:tcW w:w="540" w:type="dxa"/>
            <w:tcBorders>
              <w:top w:val="single" w:sz="4" w:space="0" w:color="auto"/>
              <w:left w:val="single" w:sz="4" w:space="0" w:color="auto"/>
              <w:bottom w:val="single" w:sz="4" w:space="0" w:color="auto"/>
              <w:right w:val="nil"/>
            </w:tcBorders>
            <w:vAlign w:val="center"/>
          </w:tcPr>
          <w:p w:rsidR="00AB0E80" w:rsidRPr="00AB0E80" w:rsidRDefault="00AB0E80">
            <w:pPr>
              <w:pStyle w:val="Style"/>
              <w:spacing w:line="276" w:lineRule="auto"/>
              <w:jc w:val="center"/>
              <w:rPr>
                <w:color w:val="000000"/>
                <w:sz w:val="18"/>
                <w:szCs w:val="18"/>
                <w:highlight w:val="cyan"/>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Pr="00AB0E80" w:rsidRDefault="00AB0E80">
            <w:pPr>
              <w:pStyle w:val="Style"/>
              <w:spacing w:line="276" w:lineRule="auto"/>
              <w:jc w:val="center"/>
              <w:rPr>
                <w:color w:val="000000"/>
                <w:sz w:val="18"/>
                <w:szCs w:val="18"/>
                <w:highlight w:val="cyan"/>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Pr="00AB0E80" w:rsidRDefault="00AB0E80">
            <w:pPr>
              <w:pStyle w:val="Style"/>
              <w:spacing w:line="276" w:lineRule="auto"/>
              <w:ind w:right="48"/>
              <w:jc w:val="right"/>
              <w:rPr>
                <w:color w:val="000000"/>
                <w:sz w:val="18"/>
                <w:szCs w:val="18"/>
                <w:highlight w:val="cyan"/>
                <w:shd w:val="clear" w:color="auto" w:fill="FFFFFF"/>
              </w:rPr>
            </w:pPr>
            <w:r w:rsidRPr="00AB0E80">
              <w:rPr>
                <w:color w:val="000000"/>
                <w:sz w:val="18"/>
                <w:szCs w:val="18"/>
                <w:highlight w:val="cyan"/>
                <w:shd w:val="clear" w:color="auto" w:fill="FFFFFF"/>
              </w:rPr>
              <w:t xml:space="preserve">15 </w:t>
            </w:r>
          </w:p>
        </w:tc>
      </w:tr>
      <w:tr w:rsidR="00AB0E80" w:rsidTr="00314C7D">
        <w:trPr>
          <w:trHeight w:hRule="exact" w:val="211"/>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Human Environmental Sciences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19.0101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Home Economics, General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33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30"/>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Secondary Education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13.0401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Educational Leadership &amp; Supervision, Gen. </w:t>
            </w:r>
          </w:p>
        </w:tc>
        <w:tc>
          <w:tcPr>
            <w:tcW w:w="720" w:type="dxa"/>
            <w:tcBorders>
              <w:top w:val="single" w:sz="4" w:space="0" w:color="auto"/>
              <w:left w:val="single" w:sz="4" w:space="0" w:color="auto"/>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9 </w:t>
            </w:r>
          </w:p>
        </w:tc>
      </w:tr>
      <w:tr w:rsidR="00AB0E80" w:rsidTr="00314C7D">
        <w:trPr>
          <w:trHeight w:hRule="exact" w:val="254"/>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Secondary Education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13.1205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Secondary Teacher Education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33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18 </w:t>
            </w:r>
          </w:p>
        </w:tc>
      </w:tr>
      <w:tr w:rsidR="00AB0E80" w:rsidTr="00314C7D">
        <w:trPr>
          <w:trHeight w:hRule="exact" w:val="240"/>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Secondary Education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13.1206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Teacher Education, Multiple Levels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15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3 </w:t>
            </w:r>
          </w:p>
        </w:tc>
      </w:tr>
      <w:tr w:rsidR="00AB0E80" w:rsidTr="00314C7D">
        <w:trPr>
          <w:trHeight w:hRule="exact" w:val="206"/>
        </w:trPr>
        <w:tc>
          <w:tcPr>
            <w:tcW w:w="4050" w:type="dxa"/>
            <w:gridSpan w:val="2"/>
            <w:tcBorders>
              <w:top w:val="single" w:sz="4" w:space="0" w:color="auto"/>
              <w:left w:val="single" w:sz="4" w:space="0" w:color="auto"/>
              <w:bottom w:val="single" w:sz="4" w:space="0" w:color="auto"/>
              <w:right w:val="nil"/>
            </w:tcBorders>
            <w:vAlign w:val="center"/>
            <w:hideMark/>
          </w:tcPr>
          <w:p w:rsidR="00AB0E80" w:rsidRDefault="00AB0E80">
            <w:pPr>
              <w:pStyle w:val="Style"/>
              <w:spacing w:line="276" w:lineRule="auto"/>
              <w:ind w:left="48"/>
              <w:rPr>
                <w:color w:val="000000"/>
                <w:sz w:val="18"/>
                <w:szCs w:val="18"/>
                <w:shd w:val="clear" w:color="auto" w:fill="FFFFFF"/>
              </w:rPr>
            </w:pPr>
            <w:r>
              <w:rPr>
                <w:color w:val="000000"/>
                <w:sz w:val="18"/>
                <w:szCs w:val="18"/>
                <w:shd w:val="clear" w:color="auto" w:fill="FFFFFF"/>
              </w:rPr>
              <w:t xml:space="preserve">Totals for College of Ed. </w:t>
            </w:r>
            <w:r>
              <w:rPr>
                <w:rFonts w:ascii="Times New Roman" w:hAnsi="Times New Roman" w:cs="Times New Roman"/>
                <w:color w:val="000000"/>
                <w:w w:val="87"/>
                <w:sz w:val="20"/>
                <w:szCs w:val="20"/>
                <w:shd w:val="clear" w:color="auto" w:fill="FFFFFF"/>
              </w:rPr>
              <w:t xml:space="preserve">&amp; </w:t>
            </w:r>
            <w:r>
              <w:rPr>
                <w:color w:val="000000"/>
                <w:sz w:val="18"/>
                <w:szCs w:val="18"/>
                <w:shd w:val="clear" w:color="auto" w:fill="FFFFFF"/>
              </w:rPr>
              <w:t xml:space="preserve">Human Sciences </w:t>
            </w:r>
          </w:p>
        </w:tc>
        <w:tc>
          <w:tcPr>
            <w:tcW w:w="3870" w:type="dxa"/>
            <w:gridSpan w:val="2"/>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176 </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283"/>
              <w:jc w:val="right"/>
              <w:rPr>
                <w:rFonts w:ascii="Times New Roman" w:hAnsi="Times New Roman" w:cs="Times New Roman"/>
                <w:color w:val="000000"/>
                <w:w w:val="65"/>
                <w:sz w:val="36"/>
                <w:szCs w:val="36"/>
                <w:shd w:val="clear" w:color="auto" w:fill="FFFFFF"/>
              </w:rPr>
            </w:pPr>
            <w:r>
              <w:rPr>
                <w:rFonts w:ascii="Times New Roman" w:hAnsi="Times New Roman" w:cs="Times New Roman"/>
                <w:color w:val="000000"/>
                <w:w w:val="65"/>
                <w:sz w:val="36"/>
                <w:szCs w:val="36"/>
                <w:shd w:val="clear" w:color="auto" w:fill="FFFFFF"/>
              </w:rPr>
              <w:t xml:space="preserve">- </w:t>
            </w: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104 </w:t>
            </w:r>
          </w:p>
        </w:tc>
      </w:tr>
      <w:tr w:rsidR="00AB0E80" w:rsidTr="00314C7D">
        <w:trPr>
          <w:trHeight w:hRule="exact" w:val="244"/>
        </w:trPr>
        <w:tc>
          <w:tcPr>
            <w:tcW w:w="3150" w:type="dxa"/>
            <w:tcBorders>
              <w:top w:val="single" w:sz="4" w:space="0" w:color="auto"/>
              <w:left w:val="single" w:sz="4" w:space="0" w:color="auto"/>
              <w:bottom w:val="single" w:sz="4" w:space="0" w:color="auto"/>
              <w:right w:val="nil"/>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College of Nursing </w:t>
            </w:r>
            <w:r>
              <w:rPr>
                <w:rFonts w:ascii="Times New Roman" w:hAnsi="Times New Roman" w:cs="Times New Roman"/>
                <w:color w:val="000000"/>
                <w:w w:val="87"/>
                <w:sz w:val="20"/>
                <w:szCs w:val="20"/>
                <w:shd w:val="clear" w:color="auto" w:fill="FFFFFF"/>
              </w:rPr>
              <w:t xml:space="preserve">&amp; </w:t>
            </w:r>
            <w:r>
              <w:rPr>
                <w:color w:val="000000"/>
                <w:sz w:val="18"/>
                <w:szCs w:val="18"/>
                <w:shd w:val="clear" w:color="auto" w:fill="FFFFFF"/>
              </w:rPr>
              <w:t xml:space="preserve">Allied Health </w:t>
            </w:r>
          </w:p>
        </w:tc>
        <w:tc>
          <w:tcPr>
            <w:tcW w:w="90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3870" w:type="dxa"/>
            <w:gridSpan w:val="2"/>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72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54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59"/>
        </w:trPr>
        <w:tc>
          <w:tcPr>
            <w:tcW w:w="315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Nursing </w:t>
            </w:r>
          </w:p>
        </w:tc>
        <w:tc>
          <w:tcPr>
            <w:tcW w:w="90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38"/>
              <w:jc w:val="center"/>
              <w:rPr>
                <w:color w:val="000000"/>
                <w:sz w:val="18"/>
                <w:szCs w:val="18"/>
                <w:shd w:val="clear" w:color="auto" w:fill="FFFFFF"/>
              </w:rPr>
            </w:pPr>
            <w:r>
              <w:rPr>
                <w:color w:val="000000"/>
                <w:sz w:val="18"/>
                <w:szCs w:val="18"/>
                <w:shd w:val="clear" w:color="auto" w:fill="FFFFFF"/>
              </w:rPr>
              <w:t xml:space="preserve">51.3801 </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left="43"/>
              <w:rPr>
                <w:color w:val="000000"/>
                <w:sz w:val="18"/>
                <w:szCs w:val="18"/>
                <w:shd w:val="clear" w:color="auto" w:fill="FFFFFF"/>
              </w:rPr>
            </w:pPr>
            <w:r>
              <w:rPr>
                <w:color w:val="000000"/>
                <w:sz w:val="18"/>
                <w:szCs w:val="18"/>
                <w:shd w:val="clear" w:color="auto" w:fill="FFFFFF"/>
              </w:rPr>
              <w:t xml:space="preserve">Nursing/Reg. Nurse (RN, ASN, BSN, MSN)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145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24 </w:t>
            </w:r>
          </w:p>
        </w:tc>
      </w:tr>
      <w:tr w:rsidR="00AB0E80" w:rsidTr="00314C7D">
        <w:trPr>
          <w:trHeight w:hRule="exact" w:val="201"/>
        </w:trPr>
        <w:tc>
          <w:tcPr>
            <w:tcW w:w="3150" w:type="dxa"/>
            <w:tcBorders>
              <w:top w:val="single" w:sz="4" w:space="0" w:color="auto"/>
              <w:left w:val="single" w:sz="4" w:space="0" w:color="auto"/>
              <w:bottom w:val="single" w:sz="4" w:space="0" w:color="auto"/>
              <w:right w:val="nil"/>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Totals for College of Nursing </w:t>
            </w:r>
          </w:p>
        </w:tc>
        <w:tc>
          <w:tcPr>
            <w:tcW w:w="90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3870" w:type="dxa"/>
            <w:gridSpan w:val="2"/>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145 </w:t>
            </w:r>
          </w:p>
        </w:tc>
        <w:tc>
          <w:tcPr>
            <w:tcW w:w="540" w:type="dxa"/>
            <w:tcBorders>
              <w:top w:val="single" w:sz="4" w:space="0" w:color="auto"/>
              <w:left w:val="single" w:sz="4" w:space="0" w:color="auto"/>
              <w:bottom w:val="single" w:sz="4" w:space="0" w:color="auto"/>
              <w:right w:val="nil"/>
            </w:tcBorders>
            <w:vAlign w:val="center"/>
            <w:hideMark/>
          </w:tcPr>
          <w:p w:rsidR="00AB0E80" w:rsidRDefault="00AB0E80">
            <w:pPr>
              <w:pStyle w:val="Style"/>
              <w:spacing w:line="276" w:lineRule="auto"/>
              <w:ind w:right="105"/>
              <w:jc w:val="right"/>
              <w:rPr>
                <w:rFonts w:ascii="Times New Roman" w:hAnsi="Times New Roman" w:cs="Times New Roman"/>
                <w:color w:val="000000"/>
                <w:w w:val="65"/>
                <w:sz w:val="30"/>
                <w:szCs w:val="30"/>
                <w:shd w:val="clear" w:color="auto" w:fill="FFFFFF"/>
              </w:rPr>
            </w:pPr>
            <w:r>
              <w:rPr>
                <w:rFonts w:ascii="Times New Roman" w:hAnsi="Times New Roman" w:cs="Times New Roman"/>
                <w:color w:val="000000"/>
                <w:w w:val="65"/>
                <w:sz w:val="30"/>
                <w:szCs w:val="30"/>
                <w:shd w:val="clear" w:color="auto" w:fill="FFFFFF"/>
              </w:rPr>
              <w:t xml:space="preserve">- </w:t>
            </w: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rFonts w:ascii="Times New Roman" w:hAnsi="Times New Roman" w:cs="Times New Roman"/>
                <w:color w:val="000000"/>
                <w:w w:val="65"/>
                <w:sz w:val="30"/>
                <w:szCs w:val="30"/>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24 </w:t>
            </w:r>
          </w:p>
        </w:tc>
      </w:tr>
      <w:tr w:rsidR="00AB0E80" w:rsidTr="00314C7D">
        <w:trPr>
          <w:trHeight w:hRule="exact" w:val="235"/>
        </w:trPr>
        <w:tc>
          <w:tcPr>
            <w:tcW w:w="3150" w:type="dxa"/>
            <w:tcBorders>
              <w:top w:val="single" w:sz="4" w:space="0" w:color="auto"/>
              <w:left w:val="single" w:sz="4" w:space="0" w:color="auto"/>
              <w:bottom w:val="single" w:sz="4" w:space="0" w:color="auto"/>
              <w:right w:val="nil"/>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University College </w:t>
            </w:r>
          </w:p>
        </w:tc>
        <w:tc>
          <w:tcPr>
            <w:tcW w:w="90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3870" w:type="dxa"/>
            <w:gridSpan w:val="2"/>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72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54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r>
      <w:tr w:rsidR="00AB0E80" w:rsidTr="00314C7D">
        <w:trPr>
          <w:trHeight w:hRule="exact" w:val="235"/>
        </w:trPr>
        <w:tc>
          <w:tcPr>
            <w:tcW w:w="3150" w:type="dxa"/>
            <w:tcBorders>
              <w:top w:val="single" w:sz="4" w:space="0" w:color="auto"/>
              <w:left w:val="single" w:sz="4" w:space="0" w:color="auto"/>
              <w:bottom w:val="single" w:sz="4" w:space="0" w:color="auto"/>
              <w:right w:val="nil"/>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Interdisciplinary Studies </w:t>
            </w:r>
          </w:p>
        </w:tc>
        <w:tc>
          <w:tcPr>
            <w:tcW w:w="4770" w:type="dxa"/>
            <w:gridSpan w:val="3"/>
            <w:tcBorders>
              <w:top w:val="single" w:sz="4" w:space="0" w:color="auto"/>
              <w:left w:val="nil"/>
              <w:bottom w:val="single" w:sz="4" w:space="0" w:color="auto"/>
              <w:right w:val="single" w:sz="4" w:space="0" w:color="auto"/>
            </w:tcBorders>
            <w:vAlign w:val="center"/>
            <w:hideMark/>
          </w:tcPr>
          <w:p w:rsidR="00AB0E80" w:rsidRDefault="00AB0E80">
            <w:pPr>
              <w:pStyle w:val="Style"/>
              <w:spacing w:line="276" w:lineRule="auto"/>
              <w:ind w:left="105"/>
              <w:rPr>
                <w:color w:val="000000"/>
                <w:sz w:val="18"/>
                <w:szCs w:val="18"/>
                <w:shd w:val="clear" w:color="auto" w:fill="FFFFFF"/>
              </w:rPr>
            </w:pPr>
            <w:r>
              <w:rPr>
                <w:color w:val="000000"/>
                <w:sz w:val="18"/>
                <w:szCs w:val="18"/>
                <w:shd w:val="clear" w:color="auto" w:fill="FFFFFF"/>
              </w:rPr>
              <w:t xml:space="preserve">30.0000 Multi/InterdisCiplinary Studies, Gen. </w:t>
            </w: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38 </w:t>
            </w:r>
          </w:p>
        </w:tc>
        <w:tc>
          <w:tcPr>
            <w:tcW w:w="540" w:type="dxa"/>
            <w:tcBorders>
              <w:top w:val="single" w:sz="4" w:space="0" w:color="auto"/>
              <w:left w:val="single" w:sz="4" w:space="0" w:color="auto"/>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color w:val="000000"/>
                <w:sz w:val="18"/>
                <w:szCs w:val="18"/>
                <w:shd w:val="clear" w:color="auto" w:fill="FFFFFF"/>
              </w:rPr>
            </w:pPr>
            <w:r>
              <w:rPr>
                <w:color w:val="000000"/>
                <w:sz w:val="18"/>
                <w:szCs w:val="18"/>
                <w:shd w:val="clear" w:color="auto" w:fill="FFFFFF"/>
              </w:rPr>
              <w:t xml:space="preserve">9 </w:t>
            </w:r>
          </w:p>
        </w:tc>
      </w:tr>
      <w:tr w:rsidR="00AB0E80" w:rsidTr="00314C7D">
        <w:trPr>
          <w:trHeight w:hRule="exact" w:val="220"/>
        </w:trPr>
        <w:tc>
          <w:tcPr>
            <w:tcW w:w="3150" w:type="dxa"/>
            <w:tcBorders>
              <w:top w:val="single" w:sz="4" w:space="0" w:color="auto"/>
              <w:left w:val="single" w:sz="4" w:space="0" w:color="auto"/>
              <w:bottom w:val="single" w:sz="4" w:space="0" w:color="auto"/>
              <w:right w:val="nil"/>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Totals for University College </w:t>
            </w:r>
          </w:p>
        </w:tc>
        <w:tc>
          <w:tcPr>
            <w:tcW w:w="1916" w:type="dxa"/>
            <w:gridSpan w:val="2"/>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854"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color w:val="000000"/>
                <w:sz w:val="18"/>
                <w:szCs w:val="18"/>
                <w:shd w:val="clear" w:color="auto" w:fill="FFFFFF"/>
              </w:rPr>
            </w:pPr>
            <w:r>
              <w:rPr>
                <w:color w:val="000000"/>
                <w:sz w:val="18"/>
                <w:szCs w:val="18"/>
                <w:shd w:val="clear" w:color="auto" w:fill="FFFFFF"/>
              </w:rPr>
              <w:t xml:space="preserve">38 </w:t>
            </w:r>
          </w:p>
        </w:tc>
        <w:tc>
          <w:tcPr>
            <w:tcW w:w="540" w:type="dxa"/>
            <w:tcBorders>
              <w:top w:val="single" w:sz="4" w:space="0" w:color="auto"/>
              <w:left w:val="single" w:sz="4" w:space="0" w:color="auto"/>
              <w:bottom w:val="single" w:sz="4" w:space="0" w:color="auto"/>
              <w:right w:val="nil"/>
            </w:tcBorders>
            <w:vAlign w:val="center"/>
            <w:hideMark/>
          </w:tcPr>
          <w:p w:rsidR="00AB0E80" w:rsidRDefault="00AB0E80">
            <w:pPr>
              <w:pStyle w:val="Style"/>
              <w:spacing w:line="276" w:lineRule="auto"/>
              <w:ind w:right="105"/>
              <w:jc w:val="right"/>
              <w:rPr>
                <w:color w:val="000000"/>
                <w:w w:val="61"/>
                <w:sz w:val="30"/>
                <w:szCs w:val="30"/>
                <w:shd w:val="clear" w:color="auto" w:fill="FFFFFF"/>
              </w:rPr>
            </w:pPr>
            <w:r>
              <w:rPr>
                <w:color w:val="000000"/>
                <w:w w:val="61"/>
                <w:sz w:val="30"/>
                <w:szCs w:val="30"/>
                <w:shd w:val="clear" w:color="auto" w:fill="FFFFFF"/>
              </w:rPr>
              <w:t xml:space="preserve">- </w:t>
            </w:r>
          </w:p>
        </w:tc>
        <w:tc>
          <w:tcPr>
            <w:tcW w:w="270"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w w:val="61"/>
                <w:sz w:val="30"/>
                <w:szCs w:val="30"/>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48"/>
              <w:jc w:val="right"/>
              <w:rPr>
                <w:rFonts w:ascii="Times New Roman" w:hAnsi="Times New Roman" w:cs="Times New Roman"/>
                <w:color w:val="000000"/>
                <w:w w:val="113"/>
                <w:sz w:val="19"/>
                <w:szCs w:val="19"/>
                <w:shd w:val="clear" w:color="auto" w:fill="FFFFFF"/>
              </w:rPr>
            </w:pPr>
            <w:r>
              <w:rPr>
                <w:rFonts w:ascii="Times New Roman" w:hAnsi="Times New Roman" w:cs="Times New Roman"/>
                <w:color w:val="000000"/>
                <w:w w:val="113"/>
                <w:sz w:val="19"/>
                <w:szCs w:val="19"/>
                <w:shd w:val="clear" w:color="auto" w:fill="FFFFFF"/>
              </w:rPr>
              <w:t xml:space="preserve">9 </w:t>
            </w:r>
          </w:p>
        </w:tc>
      </w:tr>
      <w:tr w:rsidR="00AB0E80" w:rsidTr="00314C7D">
        <w:trPr>
          <w:trHeight w:hRule="exact" w:val="235"/>
        </w:trPr>
        <w:tc>
          <w:tcPr>
            <w:tcW w:w="3150" w:type="dxa"/>
            <w:tcBorders>
              <w:top w:val="single" w:sz="4" w:space="0" w:color="auto"/>
              <w:left w:val="single" w:sz="4" w:space="0" w:color="auto"/>
              <w:bottom w:val="single" w:sz="4" w:space="0" w:color="auto"/>
              <w:right w:val="nil"/>
            </w:tcBorders>
            <w:vAlign w:val="center"/>
            <w:hideMark/>
          </w:tcPr>
          <w:p w:rsidR="00AB0E80" w:rsidRDefault="00AB0E80">
            <w:pPr>
              <w:pStyle w:val="Style"/>
              <w:spacing w:line="276" w:lineRule="auto"/>
              <w:ind w:left="38"/>
              <w:rPr>
                <w:color w:val="000000"/>
                <w:sz w:val="18"/>
                <w:szCs w:val="18"/>
                <w:shd w:val="clear" w:color="auto" w:fill="FFFFFF"/>
              </w:rPr>
            </w:pPr>
            <w:r>
              <w:rPr>
                <w:color w:val="000000"/>
                <w:sz w:val="18"/>
                <w:szCs w:val="18"/>
                <w:shd w:val="clear" w:color="auto" w:fill="FFFFFF"/>
              </w:rPr>
              <w:t xml:space="preserve">Total Completions </w:t>
            </w:r>
          </w:p>
        </w:tc>
        <w:tc>
          <w:tcPr>
            <w:tcW w:w="1916" w:type="dxa"/>
            <w:gridSpan w:val="2"/>
            <w:tcBorders>
              <w:top w:val="single" w:sz="4" w:space="0" w:color="auto"/>
              <w:left w:val="nil"/>
              <w:bottom w:val="single" w:sz="4" w:space="0" w:color="auto"/>
              <w:right w:val="nil"/>
            </w:tcBorders>
            <w:vAlign w:val="center"/>
          </w:tcPr>
          <w:p w:rsidR="00AB0E80" w:rsidRDefault="00AB0E80">
            <w:pPr>
              <w:pStyle w:val="Style"/>
              <w:spacing w:line="276" w:lineRule="auto"/>
              <w:jc w:val="center"/>
              <w:rPr>
                <w:color w:val="000000"/>
                <w:sz w:val="18"/>
                <w:szCs w:val="18"/>
                <w:shd w:val="clear" w:color="auto" w:fill="FFFFFF"/>
              </w:rPr>
            </w:pPr>
          </w:p>
        </w:tc>
        <w:tc>
          <w:tcPr>
            <w:tcW w:w="2854" w:type="dxa"/>
            <w:tcBorders>
              <w:top w:val="single" w:sz="4" w:space="0" w:color="auto"/>
              <w:left w:val="nil"/>
              <w:bottom w:val="single" w:sz="4" w:space="0" w:color="auto"/>
              <w:right w:val="single" w:sz="4" w:space="0" w:color="auto"/>
            </w:tcBorders>
            <w:vAlign w:val="center"/>
          </w:tcPr>
          <w:p w:rsidR="00AB0E80" w:rsidRDefault="00AB0E80">
            <w:pPr>
              <w:pStyle w:val="Style"/>
              <w:spacing w:line="276" w:lineRule="auto"/>
              <w:jc w:val="center"/>
              <w:rPr>
                <w:color w:val="000000"/>
                <w:sz w:val="18"/>
                <w:szCs w:val="18"/>
                <w:shd w:val="clear" w:color="auto" w:fill="FFFFFF"/>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81"/>
              <w:jc w:val="right"/>
              <w:rPr>
                <w:rFonts w:ascii="Courier New" w:hAnsi="Courier New" w:cs="Courier New"/>
                <w:color w:val="000000"/>
                <w:sz w:val="18"/>
                <w:szCs w:val="18"/>
                <w:shd w:val="clear" w:color="auto" w:fill="FFFFFF"/>
              </w:rPr>
            </w:pPr>
            <w:r>
              <w:rPr>
                <w:rFonts w:ascii="Courier New" w:hAnsi="Courier New" w:cs="Courier New"/>
                <w:color w:val="000000"/>
                <w:sz w:val="18"/>
                <w:szCs w:val="18"/>
                <w:shd w:val="clear" w:color="auto" w:fill="FFFFFF"/>
              </w:rPr>
              <w:t xml:space="preserve">959 </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AB0E80" w:rsidRDefault="00AB0E80">
            <w:pPr>
              <w:pStyle w:val="Style"/>
              <w:spacing w:line="276" w:lineRule="auto"/>
              <w:ind w:right="67"/>
              <w:jc w:val="right"/>
              <w:rPr>
                <w:rFonts w:ascii="Courier New" w:hAnsi="Courier New" w:cs="Courier New"/>
                <w:color w:val="000000"/>
                <w:sz w:val="18"/>
                <w:szCs w:val="18"/>
                <w:shd w:val="clear" w:color="auto" w:fill="FFFFFF"/>
              </w:rPr>
            </w:pPr>
            <w:r>
              <w:rPr>
                <w:rFonts w:ascii="Courier New" w:hAnsi="Courier New" w:cs="Courier New"/>
                <w:color w:val="000000"/>
                <w:sz w:val="18"/>
                <w:szCs w:val="18"/>
                <w:shd w:val="clear" w:color="auto" w:fill="FFFFFF"/>
              </w:rPr>
              <w:t xml:space="preserve">57 </w:t>
            </w:r>
          </w:p>
        </w:tc>
        <w:tc>
          <w:tcPr>
            <w:tcW w:w="1170" w:type="dxa"/>
            <w:tcBorders>
              <w:top w:val="single" w:sz="4" w:space="0" w:color="auto"/>
              <w:left w:val="single" w:sz="4" w:space="0" w:color="auto"/>
              <w:bottom w:val="single" w:sz="4" w:space="0" w:color="auto"/>
              <w:right w:val="single" w:sz="4" w:space="0" w:color="auto"/>
            </w:tcBorders>
            <w:vAlign w:val="center"/>
            <w:hideMark/>
          </w:tcPr>
          <w:p w:rsidR="00AB0E80" w:rsidRDefault="00AB0E80" w:rsidP="007941B3">
            <w:pPr>
              <w:pStyle w:val="Style"/>
              <w:numPr>
                <w:ilvl w:val="0"/>
                <w:numId w:val="11"/>
              </w:numPr>
              <w:spacing w:line="276" w:lineRule="auto"/>
              <w:ind w:right="48"/>
              <w:jc w:val="right"/>
              <w:rPr>
                <w:rFonts w:ascii="Courier New" w:hAnsi="Courier New" w:cs="Courier New"/>
                <w:color w:val="000000"/>
                <w:sz w:val="18"/>
                <w:szCs w:val="18"/>
                <w:shd w:val="clear" w:color="auto" w:fill="FFFFFF"/>
              </w:rPr>
            </w:pPr>
          </w:p>
        </w:tc>
      </w:tr>
    </w:tbl>
    <w:p w:rsidR="00C86DF4" w:rsidRPr="00C86DF4" w:rsidRDefault="00C86DF4" w:rsidP="00C86DF4">
      <w:pPr>
        <w:pStyle w:val="ListParagraph"/>
        <w:spacing w:after="0" w:line="240" w:lineRule="auto"/>
        <w:ind w:left="1260" w:hanging="1260"/>
        <w:rPr>
          <w:rFonts w:ascii="Arial" w:hAnsi="Arial" w:cs="Arial"/>
          <w:b/>
          <w:sz w:val="24"/>
          <w:szCs w:val="24"/>
        </w:rPr>
      </w:pPr>
    </w:p>
    <w:p w:rsidR="00C86DF4" w:rsidRDefault="00C86DF4" w:rsidP="00927520">
      <w:pPr>
        <w:pStyle w:val="ListParagraph"/>
        <w:spacing w:after="0" w:line="240" w:lineRule="auto"/>
        <w:ind w:left="1260"/>
        <w:rPr>
          <w:rFonts w:ascii="Arial" w:hAnsi="Arial" w:cs="Arial"/>
          <w:b/>
          <w:sz w:val="24"/>
          <w:szCs w:val="24"/>
        </w:rPr>
      </w:pPr>
    </w:p>
    <w:p w:rsidR="007941B3" w:rsidRDefault="002F7DE1" w:rsidP="007941B3">
      <w:pPr>
        <w:spacing w:after="0" w:line="240" w:lineRule="auto"/>
        <w:ind w:left="720"/>
        <w:rPr>
          <w:rFonts w:ascii="Arial" w:hAnsi="Arial" w:cs="Arial"/>
          <w:b/>
          <w:sz w:val="24"/>
          <w:szCs w:val="24"/>
        </w:rPr>
      </w:pPr>
      <w:r>
        <w:rPr>
          <w:rFonts w:ascii="Arial" w:hAnsi="Arial" w:cs="Arial"/>
          <w:b/>
          <w:sz w:val="24"/>
          <w:szCs w:val="24"/>
        </w:rPr>
        <w:t>10.4</w:t>
      </w:r>
      <w:r w:rsidR="007941B3">
        <w:rPr>
          <w:rFonts w:ascii="Arial" w:hAnsi="Arial" w:cs="Arial"/>
          <w:b/>
          <w:sz w:val="24"/>
          <w:szCs w:val="24"/>
        </w:rPr>
        <w:t xml:space="preserve">. </w:t>
      </w:r>
      <w:r w:rsidR="00025688" w:rsidRPr="007941B3">
        <w:rPr>
          <w:rFonts w:ascii="Arial" w:hAnsi="Arial" w:cs="Arial"/>
          <w:b/>
          <w:sz w:val="24"/>
          <w:szCs w:val="24"/>
        </w:rPr>
        <w:t xml:space="preserve">Evaluate the adequacy of library resources available to support your </w:t>
      </w:r>
      <w:r w:rsidR="007941B3">
        <w:rPr>
          <w:rFonts w:ascii="Arial" w:hAnsi="Arial" w:cs="Arial"/>
          <w:b/>
          <w:sz w:val="24"/>
          <w:szCs w:val="24"/>
        </w:rPr>
        <w:t xml:space="preserve">      </w:t>
      </w:r>
    </w:p>
    <w:p w:rsidR="00025688" w:rsidRPr="007941B3" w:rsidRDefault="007941B3" w:rsidP="007941B3">
      <w:pPr>
        <w:spacing w:after="0" w:line="240" w:lineRule="auto"/>
        <w:ind w:left="720"/>
        <w:rPr>
          <w:rFonts w:ascii="Arial" w:hAnsi="Arial" w:cs="Arial"/>
          <w:b/>
          <w:sz w:val="24"/>
          <w:szCs w:val="24"/>
        </w:rPr>
      </w:pPr>
      <w:r>
        <w:rPr>
          <w:rFonts w:ascii="Arial" w:hAnsi="Arial" w:cs="Arial"/>
          <w:b/>
          <w:sz w:val="24"/>
          <w:szCs w:val="24"/>
        </w:rPr>
        <w:t xml:space="preserve">         </w:t>
      </w:r>
      <w:r w:rsidR="00025688" w:rsidRPr="007941B3">
        <w:rPr>
          <w:rFonts w:ascii="Arial" w:hAnsi="Arial" w:cs="Arial"/>
          <w:b/>
          <w:sz w:val="24"/>
          <w:szCs w:val="24"/>
        </w:rPr>
        <w:t>program:</w:t>
      </w:r>
      <w:r w:rsidR="007738A8" w:rsidRPr="007941B3">
        <w:rPr>
          <w:rFonts w:ascii="Arial" w:hAnsi="Arial" w:cs="Arial"/>
          <w:b/>
          <w:sz w:val="24"/>
          <w:szCs w:val="24"/>
        </w:rPr>
        <w:t xml:space="preserve"> </w:t>
      </w:r>
    </w:p>
    <w:p w:rsidR="007738A8" w:rsidRPr="007738A8" w:rsidRDefault="007738A8" w:rsidP="007738A8">
      <w:pPr>
        <w:pStyle w:val="ListParagraph"/>
        <w:spacing w:after="0" w:line="240" w:lineRule="auto"/>
        <w:ind w:left="1260"/>
        <w:rPr>
          <w:rFonts w:ascii="Arial" w:hAnsi="Arial" w:cs="Arial"/>
          <w:sz w:val="24"/>
          <w:szCs w:val="24"/>
        </w:rPr>
      </w:pPr>
      <w:r>
        <w:rPr>
          <w:rFonts w:ascii="Arial" w:hAnsi="Arial" w:cs="Arial"/>
          <w:sz w:val="24"/>
          <w:szCs w:val="24"/>
        </w:rPr>
        <w:t>Current library resources are adequate for all academic concentrations offered by our department.  Sufficient funds are available each year to secure additional library resources as needed.</w:t>
      </w:r>
    </w:p>
    <w:p w:rsidR="00927520" w:rsidRPr="00927520" w:rsidRDefault="00927520" w:rsidP="00927520">
      <w:pPr>
        <w:pStyle w:val="ListParagraph"/>
        <w:rPr>
          <w:rFonts w:ascii="Arial" w:hAnsi="Arial" w:cs="Arial"/>
          <w:b/>
          <w:sz w:val="24"/>
          <w:szCs w:val="24"/>
        </w:rPr>
      </w:pPr>
    </w:p>
    <w:p w:rsidR="00025688" w:rsidRPr="002F7DE1" w:rsidRDefault="00025688" w:rsidP="002F7DE1">
      <w:pPr>
        <w:pStyle w:val="ListParagraph"/>
        <w:numPr>
          <w:ilvl w:val="1"/>
          <w:numId w:val="13"/>
        </w:numPr>
        <w:spacing w:after="0" w:line="240" w:lineRule="auto"/>
        <w:rPr>
          <w:rFonts w:ascii="Arial" w:hAnsi="Arial" w:cs="Arial"/>
          <w:b/>
          <w:sz w:val="24"/>
          <w:szCs w:val="24"/>
        </w:rPr>
      </w:pPr>
      <w:r w:rsidRPr="002F7DE1">
        <w:rPr>
          <w:rFonts w:ascii="Arial" w:hAnsi="Arial" w:cs="Arial"/>
          <w:b/>
          <w:sz w:val="24"/>
          <w:szCs w:val="24"/>
        </w:rPr>
        <w:lastRenderedPageBreak/>
        <w:t>If you deem existing library resources to be inadequate for your program. Identify resources that would improve the level of adequacy:</w:t>
      </w:r>
    </w:p>
    <w:p w:rsidR="007738A8" w:rsidRPr="007738A8" w:rsidRDefault="007738A8" w:rsidP="007738A8">
      <w:pPr>
        <w:pStyle w:val="ListParagraph"/>
        <w:spacing w:after="0" w:line="240" w:lineRule="auto"/>
        <w:ind w:left="1260"/>
        <w:rPr>
          <w:rFonts w:ascii="Arial" w:hAnsi="Arial" w:cs="Arial"/>
          <w:sz w:val="24"/>
          <w:szCs w:val="24"/>
        </w:rPr>
      </w:pPr>
      <w:r>
        <w:rPr>
          <w:rFonts w:ascii="Arial" w:hAnsi="Arial" w:cs="Arial"/>
          <w:sz w:val="24"/>
          <w:szCs w:val="24"/>
        </w:rPr>
        <w:t>Current library resources are adequate.</w:t>
      </w:r>
    </w:p>
    <w:p w:rsidR="00025688" w:rsidRPr="00025688" w:rsidRDefault="00025688" w:rsidP="00025688">
      <w:pPr>
        <w:pStyle w:val="ListParagraph"/>
        <w:rPr>
          <w:rFonts w:ascii="Arial" w:hAnsi="Arial" w:cs="Arial"/>
          <w:b/>
          <w:sz w:val="24"/>
          <w:szCs w:val="24"/>
        </w:rPr>
      </w:pPr>
    </w:p>
    <w:p w:rsidR="00025688" w:rsidRDefault="00025688" w:rsidP="00AF726B">
      <w:pPr>
        <w:pStyle w:val="ListParagraph"/>
        <w:numPr>
          <w:ilvl w:val="0"/>
          <w:numId w:val="1"/>
        </w:numPr>
        <w:spacing w:after="0" w:line="240" w:lineRule="auto"/>
        <w:rPr>
          <w:rFonts w:ascii="Arial" w:hAnsi="Arial" w:cs="Arial"/>
          <w:b/>
          <w:sz w:val="24"/>
          <w:szCs w:val="24"/>
        </w:rPr>
      </w:pPr>
      <w:r>
        <w:rPr>
          <w:rFonts w:ascii="Arial" w:hAnsi="Arial" w:cs="Arial"/>
          <w:b/>
          <w:sz w:val="24"/>
          <w:szCs w:val="24"/>
        </w:rPr>
        <w:t>Program Evaluation Including Appropriate Documentation:</w:t>
      </w:r>
    </w:p>
    <w:p w:rsidR="00025688" w:rsidRDefault="00025688" w:rsidP="00AF726B">
      <w:pPr>
        <w:pStyle w:val="ListParagraph"/>
        <w:numPr>
          <w:ilvl w:val="1"/>
          <w:numId w:val="1"/>
        </w:numPr>
        <w:spacing w:after="0" w:line="240" w:lineRule="auto"/>
        <w:rPr>
          <w:rFonts w:ascii="Arial" w:hAnsi="Arial" w:cs="Arial"/>
          <w:b/>
          <w:sz w:val="24"/>
          <w:szCs w:val="24"/>
        </w:rPr>
      </w:pPr>
      <w:r>
        <w:rPr>
          <w:rFonts w:ascii="Arial" w:hAnsi="Arial" w:cs="Arial"/>
          <w:b/>
          <w:sz w:val="24"/>
          <w:szCs w:val="24"/>
        </w:rPr>
        <w:t>Means of assessing each Student Learning Outcome:</w:t>
      </w:r>
    </w:p>
    <w:p w:rsidR="00372A4C" w:rsidRDefault="00372A4C" w:rsidP="00372A4C">
      <w:pPr>
        <w:pStyle w:val="ListParagraph"/>
        <w:spacing w:after="0" w:line="240" w:lineRule="auto"/>
        <w:ind w:left="1260"/>
        <w:rPr>
          <w:rFonts w:ascii="Arial" w:hAnsi="Arial" w:cs="Arial"/>
          <w:sz w:val="24"/>
          <w:szCs w:val="24"/>
        </w:rPr>
      </w:pPr>
      <w:r>
        <w:rPr>
          <w:rFonts w:ascii="Arial" w:hAnsi="Arial" w:cs="Arial"/>
          <w:sz w:val="24"/>
          <w:szCs w:val="24"/>
        </w:rPr>
        <w:t xml:space="preserve">At the undergraduate level Student Learning Outcomes are assessed by use of a senior portfolio requiring specific </w:t>
      </w:r>
      <w:r w:rsidR="00B304DF">
        <w:rPr>
          <w:rFonts w:ascii="Arial" w:hAnsi="Arial" w:cs="Arial"/>
          <w:sz w:val="24"/>
          <w:szCs w:val="24"/>
        </w:rPr>
        <w:t>assignments</w:t>
      </w:r>
      <w:r>
        <w:rPr>
          <w:rFonts w:ascii="Arial" w:hAnsi="Arial" w:cs="Arial"/>
          <w:sz w:val="24"/>
          <w:szCs w:val="24"/>
        </w:rPr>
        <w:t xml:space="preserve"> selected to demonstrate the student’s mastery of program of study materials.  At the graduate level Student Learning Outcomes are assessed by either a graduate research thesis or a non-thesis option which requires both written and oral </w:t>
      </w:r>
      <w:r w:rsidR="00160C21">
        <w:rPr>
          <w:rFonts w:ascii="Arial" w:hAnsi="Arial" w:cs="Arial"/>
          <w:sz w:val="24"/>
          <w:szCs w:val="24"/>
        </w:rPr>
        <w:t>comprehensive exams.</w:t>
      </w:r>
    </w:p>
    <w:p w:rsidR="00160C21" w:rsidRPr="00372A4C" w:rsidRDefault="00160C21" w:rsidP="00372A4C">
      <w:pPr>
        <w:pStyle w:val="ListParagraph"/>
        <w:spacing w:after="0" w:line="240" w:lineRule="auto"/>
        <w:ind w:left="1260"/>
        <w:rPr>
          <w:rFonts w:ascii="Arial" w:hAnsi="Arial" w:cs="Arial"/>
          <w:sz w:val="24"/>
          <w:szCs w:val="24"/>
        </w:rPr>
      </w:pPr>
    </w:p>
    <w:p w:rsidR="00025688" w:rsidRDefault="00025688" w:rsidP="00AF726B">
      <w:pPr>
        <w:pStyle w:val="ListParagraph"/>
        <w:numPr>
          <w:ilvl w:val="1"/>
          <w:numId w:val="1"/>
        </w:numPr>
        <w:spacing w:after="0" w:line="240" w:lineRule="auto"/>
        <w:rPr>
          <w:rFonts w:ascii="Arial" w:hAnsi="Arial" w:cs="Arial"/>
          <w:b/>
          <w:sz w:val="24"/>
          <w:szCs w:val="24"/>
        </w:rPr>
      </w:pPr>
      <w:r>
        <w:rPr>
          <w:rFonts w:ascii="Arial" w:hAnsi="Arial" w:cs="Arial"/>
          <w:b/>
          <w:sz w:val="24"/>
          <w:szCs w:val="24"/>
        </w:rPr>
        <w:t>Summary of the results of the assessment/s for each Student Learning Outcome:</w:t>
      </w:r>
    </w:p>
    <w:p w:rsidR="00092A35" w:rsidRDefault="00092A35" w:rsidP="00092A35">
      <w:pPr>
        <w:pStyle w:val="ListParagraph"/>
        <w:spacing w:after="0" w:line="240" w:lineRule="auto"/>
        <w:ind w:left="1260"/>
        <w:rPr>
          <w:rFonts w:ascii="Arial" w:hAnsi="Arial" w:cs="Arial"/>
          <w:sz w:val="24"/>
          <w:szCs w:val="24"/>
        </w:rPr>
      </w:pPr>
      <w:r>
        <w:rPr>
          <w:rFonts w:ascii="Arial" w:hAnsi="Arial" w:cs="Arial"/>
          <w:sz w:val="24"/>
          <w:szCs w:val="24"/>
        </w:rPr>
        <w:t xml:space="preserve">During the last five years the department has had a 100% completion rate relative to the Student Learning Outcomes as outlined above with the following </w:t>
      </w:r>
      <w:r w:rsidR="00FF4776">
        <w:rPr>
          <w:rFonts w:ascii="Arial" w:hAnsi="Arial" w:cs="Arial"/>
          <w:sz w:val="24"/>
          <w:szCs w:val="24"/>
        </w:rPr>
        <w:t>caveat:</w:t>
      </w:r>
    </w:p>
    <w:p w:rsidR="00FF4776" w:rsidRDefault="00FF4776" w:rsidP="00FF4776">
      <w:pPr>
        <w:pStyle w:val="ListParagraph"/>
        <w:numPr>
          <w:ilvl w:val="0"/>
          <w:numId w:val="7"/>
        </w:numPr>
        <w:spacing w:after="0" w:line="240" w:lineRule="auto"/>
        <w:rPr>
          <w:rFonts w:ascii="Arial" w:hAnsi="Arial" w:cs="Arial"/>
          <w:sz w:val="24"/>
          <w:szCs w:val="24"/>
        </w:rPr>
      </w:pPr>
      <w:r>
        <w:rPr>
          <w:rFonts w:ascii="Arial" w:hAnsi="Arial" w:cs="Arial"/>
          <w:sz w:val="24"/>
          <w:szCs w:val="24"/>
        </w:rPr>
        <w:t>A few students (less than five) were unsuccessful in completing the requirements of the senior portfolio on the first attempt and required a second attempt to complete all requirements.</w:t>
      </w:r>
    </w:p>
    <w:p w:rsidR="00FF4776" w:rsidRDefault="00FF4776" w:rsidP="00FF4776">
      <w:pPr>
        <w:pStyle w:val="ListParagraph"/>
        <w:numPr>
          <w:ilvl w:val="0"/>
          <w:numId w:val="7"/>
        </w:numPr>
        <w:spacing w:after="0" w:line="240" w:lineRule="auto"/>
        <w:rPr>
          <w:rFonts w:ascii="Arial" w:hAnsi="Arial" w:cs="Arial"/>
          <w:sz w:val="24"/>
          <w:szCs w:val="24"/>
        </w:rPr>
      </w:pPr>
      <w:r>
        <w:rPr>
          <w:rFonts w:ascii="Arial" w:hAnsi="Arial" w:cs="Arial"/>
          <w:sz w:val="24"/>
          <w:szCs w:val="24"/>
        </w:rPr>
        <w:t>The time required for completion of the thesis option for the MS in Health and Human Performance varied from twelve months to thirty-six months.</w:t>
      </w:r>
    </w:p>
    <w:p w:rsidR="00FF4776" w:rsidRDefault="00FF4776" w:rsidP="00FF4776">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Some students </w:t>
      </w:r>
      <w:r w:rsidRPr="00FF4776">
        <w:rPr>
          <w:rFonts w:ascii="Arial" w:hAnsi="Arial" w:cs="Arial"/>
          <w:sz w:val="24"/>
          <w:szCs w:val="24"/>
        </w:rPr>
        <w:t>(less that ten)</w:t>
      </w:r>
      <w:r>
        <w:rPr>
          <w:rFonts w:ascii="Arial" w:hAnsi="Arial" w:cs="Arial"/>
          <w:sz w:val="24"/>
          <w:szCs w:val="24"/>
        </w:rPr>
        <w:t xml:space="preserve"> selecting the comprehensive exam option in the MS in Health and Human Performance, MAEd, and Alt MAEd in </w:t>
      </w:r>
      <w:r w:rsidR="00B304DF">
        <w:rPr>
          <w:rFonts w:ascii="Arial" w:hAnsi="Arial" w:cs="Arial"/>
          <w:sz w:val="24"/>
          <w:szCs w:val="24"/>
        </w:rPr>
        <w:t>P-12 P</w:t>
      </w:r>
      <w:r>
        <w:rPr>
          <w:rFonts w:ascii="Arial" w:hAnsi="Arial" w:cs="Arial"/>
          <w:sz w:val="24"/>
          <w:szCs w:val="24"/>
        </w:rPr>
        <w:t xml:space="preserve">ysical </w:t>
      </w:r>
      <w:r w:rsidR="00B304DF">
        <w:rPr>
          <w:rFonts w:ascii="Arial" w:hAnsi="Arial" w:cs="Arial"/>
          <w:sz w:val="24"/>
          <w:szCs w:val="24"/>
        </w:rPr>
        <w:t>E</w:t>
      </w:r>
      <w:r>
        <w:rPr>
          <w:rFonts w:ascii="Arial" w:hAnsi="Arial" w:cs="Arial"/>
          <w:sz w:val="24"/>
          <w:szCs w:val="24"/>
        </w:rPr>
        <w:t xml:space="preserve">ducation were unsuccessful in satisfactorily completing the written component of the exam on the first attempt and required a second attempt.  Likewise, a few students (less than three) were unsuccessful </w:t>
      </w:r>
      <w:r>
        <w:rPr>
          <w:rFonts w:ascii="Arial" w:hAnsi="Arial" w:cs="Arial"/>
          <w:sz w:val="24"/>
          <w:szCs w:val="24"/>
        </w:rPr>
        <w:lastRenderedPageBreak/>
        <w:t>in satisfactorily completing the oral component of the comprehensive exam on the first attempt and required a second attempt.</w:t>
      </w:r>
    </w:p>
    <w:p w:rsidR="00B304DF" w:rsidRDefault="00B304DF" w:rsidP="00B304DF">
      <w:pPr>
        <w:spacing w:after="0" w:line="240" w:lineRule="auto"/>
        <w:rPr>
          <w:rFonts w:ascii="Arial" w:hAnsi="Arial" w:cs="Arial"/>
          <w:sz w:val="24"/>
          <w:szCs w:val="24"/>
        </w:rPr>
      </w:pPr>
    </w:p>
    <w:p w:rsidR="00B304DF" w:rsidRPr="00B304DF" w:rsidRDefault="00B304DF" w:rsidP="00B304DF">
      <w:pPr>
        <w:spacing w:after="0" w:line="240" w:lineRule="auto"/>
        <w:rPr>
          <w:rFonts w:ascii="Arial" w:hAnsi="Arial" w:cs="Arial"/>
          <w:sz w:val="24"/>
          <w:szCs w:val="24"/>
        </w:rPr>
      </w:pPr>
    </w:p>
    <w:p w:rsidR="007738A8" w:rsidRPr="00092A35" w:rsidRDefault="007738A8" w:rsidP="007738A8">
      <w:pPr>
        <w:pStyle w:val="ListParagraph"/>
        <w:spacing w:after="0" w:line="240" w:lineRule="auto"/>
        <w:ind w:left="1980"/>
        <w:rPr>
          <w:rFonts w:ascii="Arial" w:hAnsi="Arial" w:cs="Arial"/>
          <w:sz w:val="24"/>
          <w:szCs w:val="24"/>
        </w:rPr>
      </w:pPr>
    </w:p>
    <w:p w:rsidR="00025688" w:rsidRDefault="00025688" w:rsidP="00AF726B">
      <w:pPr>
        <w:pStyle w:val="ListParagraph"/>
        <w:numPr>
          <w:ilvl w:val="1"/>
          <w:numId w:val="1"/>
        </w:numPr>
        <w:spacing w:after="0" w:line="240" w:lineRule="auto"/>
        <w:rPr>
          <w:rFonts w:ascii="Arial" w:hAnsi="Arial" w:cs="Arial"/>
          <w:b/>
          <w:sz w:val="24"/>
          <w:szCs w:val="24"/>
        </w:rPr>
      </w:pPr>
      <w:r>
        <w:rPr>
          <w:rFonts w:ascii="Arial" w:hAnsi="Arial" w:cs="Arial"/>
          <w:b/>
          <w:sz w:val="24"/>
          <w:szCs w:val="24"/>
        </w:rPr>
        <w:t>Program improvements made as a result of these assessments:</w:t>
      </w:r>
    </w:p>
    <w:p w:rsidR="00045AFB" w:rsidRDefault="00045AFB" w:rsidP="00045AFB">
      <w:pPr>
        <w:pStyle w:val="ListParagraph"/>
        <w:spacing w:after="0" w:line="240" w:lineRule="auto"/>
        <w:ind w:left="1260"/>
        <w:rPr>
          <w:rFonts w:ascii="Arial" w:hAnsi="Arial" w:cs="Arial"/>
          <w:sz w:val="24"/>
          <w:szCs w:val="24"/>
        </w:rPr>
      </w:pPr>
      <w:r>
        <w:rPr>
          <w:rFonts w:ascii="Arial" w:hAnsi="Arial" w:cs="Arial"/>
          <w:sz w:val="24"/>
          <w:szCs w:val="24"/>
        </w:rPr>
        <w:t>The process put in place by the department for the purpose of assessing Student Learning Outcomes has proven satisfactory and only minor changes have been made.  These minor changes include:</w:t>
      </w:r>
    </w:p>
    <w:p w:rsidR="00045AFB" w:rsidRDefault="00045AFB" w:rsidP="00045AFB">
      <w:pPr>
        <w:pStyle w:val="ListParagraph"/>
        <w:numPr>
          <w:ilvl w:val="0"/>
          <w:numId w:val="8"/>
        </w:numPr>
        <w:spacing w:after="0" w:line="240" w:lineRule="auto"/>
        <w:rPr>
          <w:rFonts w:ascii="Arial" w:hAnsi="Arial" w:cs="Arial"/>
          <w:sz w:val="24"/>
          <w:szCs w:val="24"/>
        </w:rPr>
      </w:pPr>
      <w:r>
        <w:rPr>
          <w:rFonts w:ascii="Arial" w:hAnsi="Arial" w:cs="Arial"/>
          <w:sz w:val="24"/>
          <w:szCs w:val="24"/>
        </w:rPr>
        <w:t>Embedding senior portfolio requirements associated with Student Learning Outcomes in required major courses assignments.</w:t>
      </w:r>
    </w:p>
    <w:p w:rsidR="00AF3485" w:rsidRDefault="00045AFB" w:rsidP="00045AFB">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Linking the department’s QEP with required major course assignments and </w:t>
      </w:r>
      <w:r w:rsidR="00AF3485">
        <w:rPr>
          <w:rFonts w:ascii="Arial" w:hAnsi="Arial" w:cs="Arial"/>
          <w:sz w:val="24"/>
          <w:szCs w:val="24"/>
        </w:rPr>
        <w:t>the senior portfolio.</w:t>
      </w:r>
    </w:p>
    <w:p w:rsidR="00045AFB" w:rsidRDefault="00AF3485" w:rsidP="00045AFB">
      <w:pPr>
        <w:pStyle w:val="ListParagraph"/>
        <w:numPr>
          <w:ilvl w:val="0"/>
          <w:numId w:val="8"/>
        </w:numPr>
        <w:spacing w:after="0" w:line="240" w:lineRule="auto"/>
        <w:rPr>
          <w:rFonts w:ascii="Arial" w:hAnsi="Arial" w:cs="Arial"/>
          <w:sz w:val="24"/>
          <w:szCs w:val="24"/>
        </w:rPr>
      </w:pPr>
      <w:r>
        <w:rPr>
          <w:rFonts w:ascii="Arial" w:hAnsi="Arial" w:cs="Arial"/>
          <w:sz w:val="24"/>
          <w:szCs w:val="24"/>
        </w:rPr>
        <w:t>Requiring students to submit all senior portfolio assignments via LiveText by mid semester thereby allowing time for assessment and resubmission of incomplete/unacceptable portfolio components.</w:t>
      </w:r>
      <w:r w:rsidR="00045AFB">
        <w:rPr>
          <w:rFonts w:ascii="Arial" w:hAnsi="Arial" w:cs="Arial"/>
          <w:sz w:val="24"/>
          <w:szCs w:val="24"/>
        </w:rPr>
        <w:t xml:space="preserve">   </w:t>
      </w:r>
    </w:p>
    <w:p w:rsidR="00AF3485" w:rsidRDefault="00AF3485" w:rsidP="00045AFB">
      <w:pPr>
        <w:pStyle w:val="ListParagraph"/>
        <w:numPr>
          <w:ilvl w:val="0"/>
          <w:numId w:val="8"/>
        </w:numPr>
        <w:spacing w:after="0" w:line="240" w:lineRule="auto"/>
        <w:rPr>
          <w:rFonts w:ascii="Arial" w:hAnsi="Arial" w:cs="Arial"/>
          <w:sz w:val="24"/>
          <w:szCs w:val="24"/>
        </w:rPr>
      </w:pPr>
      <w:r>
        <w:rPr>
          <w:rFonts w:ascii="Arial" w:hAnsi="Arial" w:cs="Arial"/>
          <w:sz w:val="24"/>
          <w:szCs w:val="24"/>
        </w:rPr>
        <w:t>Encouraging graduate students selecting the thesis option to secure IRB approval for their research project and to begin initial work on their topic by the end of the first semester of enrollment in the graduate program.</w:t>
      </w:r>
    </w:p>
    <w:p w:rsidR="00AF3485" w:rsidRDefault="00AF3485" w:rsidP="00045AFB">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Encourage graduate students selecting the comprehensive exam option to begin complying a file of materials from each of </w:t>
      </w:r>
      <w:r w:rsidR="001D78E9">
        <w:rPr>
          <w:rFonts w:ascii="Arial" w:hAnsi="Arial" w:cs="Arial"/>
          <w:sz w:val="24"/>
          <w:szCs w:val="24"/>
        </w:rPr>
        <w:t>graduate course in their program of study as a study source prior to comprehensive exams.</w:t>
      </w:r>
    </w:p>
    <w:p w:rsidR="001D78E9" w:rsidRDefault="001D78E9" w:rsidP="00045AFB">
      <w:pPr>
        <w:pStyle w:val="ListParagraph"/>
        <w:numPr>
          <w:ilvl w:val="0"/>
          <w:numId w:val="8"/>
        </w:numPr>
        <w:spacing w:after="0" w:line="240" w:lineRule="auto"/>
        <w:rPr>
          <w:rFonts w:ascii="Arial" w:hAnsi="Arial" w:cs="Arial"/>
          <w:sz w:val="24"/>
          <w:szCs w:val="24"/>
        </w:rPr>
      </w:pPr>
      <w:r>
        <w:rPr>
          <w:rFonts w:ascii="Arial" w:hAnsi="Arial" w:cs="Arial"/>
          <w:sz w:val="24"/>
          <w:szCs w:val="24"/>
        </w:rPr>
        <w:t>All graduate comprehensive exams are completed electronically as WORD documents and submitted to members of the graduate faculty in the department for double blind assessment.</w:t>
      </w:r>
    </w:p>
    <w:p w:rsidR="001D78E9" w:rsidRPr="0028714C" w:rsidRDefault="001D78E9" w:rsidP="001D78E9">
      <w:pPr>
        <w:pStyle w:val="ListParagraph"/>
        <w:spacing w:after="0" w:line="240" w:lineRule="auto"/>
        <w:ind w:left="1980"/>
        <w:rPr>
          <w:rFonts w:ascii="Arial" w:hAnsi="Arial" w:cs="Arial"/>
          <w:sz w:val="24"/>
          <w:szCs w:val="24"/>
        </w:rPr>
      </w:pPr>
    </w:p>
    <w:p w:rsidR="00025688" w:rsidRPr="0028714C" w:rsidRDefault="00025688" w:rsidP="00AF726B">
      <w:pPr>
        <w:pStyle w:val="ListParagraph"/>
        <w:numPr>
          <w:ilvl w:val="1"/>
          <w:numId w:val="1"/>
        </w:numPr>
        <w:spacing w:after="0" w:line="240" w:lineRule="auto"/>
        <w:rPr>
          <w:rFonts w:ascii="Arial" w:hAnsi="Arial" w:cs="Arial"/>
          <w:b/>
          <w:sz w:val="24"/>
          <w:szCs w:val="24"/>
        </w:rPr>
      </w:pPr>
      <w:r w:rsidRPr="0028714C">
        <w:rPr>
          <w:rFonts w:ascii="Arial" w:hAnsi="Arial" w:cs="Arial"/>
          <w:b/>
          <w:sz w:val="24"/>
          <w:szCs w:val="24"/>
        </w:rPr>
        <w:t>Appropriate documentation to support the assessment of Student Learning Outcomes as well as the improvements made as a result of these assessments:</w:t>
      </w:r>
    </w:p>
    <w:p w:rsidR="0028714C" w:rsidRDefault="00376A92" w:rsidP="0028714C">
      <w:pPr>
        <w:pStyle w:val="ListParagraph"/>
        <w:spacing w:after="0" w:line="240" w:lineRule="auto"/>
        <w:ind w:left="1260"/>
        <w:rPr>
          <w:rFonts w:ascii="Arial" w:hAnsi="Arial" w:cs="Arial"/>
          <w:sz w:val="24"/>
          <w:szCs w:val="24"/>
        </w:rPr>
      </w:pPr>
      <w:r w:rsidRPr="0028714C">
        <w:rPr>
          <w:rFonts w:ascii="Arial" w:hAnsi="Arial" w:cs="Arial"/>
          <w:sz w:val="24"/>
          <w:szCs w:val="24"/>
        </w:rPr>
        <w:t>Results of assessment of Student Learning Outcomes are reflected in number of degrees conferred data for the current</w:t>
      </w:r>
      <w:r w:rsidR="0028714C" w:rsidRPr="0028714C">
        <w:rPr>
          <w:rFonts w:ascii="Arial" w:hAnsi="Arial" w:cs="Arial"/>
          <w:sz w:val="24"/>
          <w:szCs w:val="24"/>
        </w:rPr>
        <w:t xml:space="preserve"> review reporting period</w:t>
      </w:r>
      <w:r w:rsidRPr="0028714C">
        <w:rPr>
          <w:rFonts w:ascii="Arial" w:hAnsi="Arial" w:cs="Arial"/>
          <w:sz w:val="24"/>
          <w:szCs w:val="24"/>
        </w:rPr>
        <w:t xml:space="preserve">.  As </w:t>
      </w:r>
      <w:r w:rsidR="0028714C" w:rsidRPr="0028714C">
        <w:rPr>
          <w:rFonts w:ascii="Arial" w:hAnsi="Arial" w:cs="Arial"/>
          <w:sz w:val="24"/>
          <w:szCs w:val="24"/>
        </w:rPr>
        <w:t>currently structured, undergraduate and graduate students cannot graduate without demonstrating mastery of program materials relative to the Student Learning Outcomes.  The following table provides data on number of undergraduate and graduate degrees conferred during the current review reporting period.</w:t>
      </w:r>
    </w:p>
    <w:p w:rsidR="0028714C" w:rsidRDefault="0028714C" w:rsidP="0028714C">
      <w:pPr>
        <w:pStyle w:val="ListParagraph"/>
        <w:spacing w:after="0" w:line="240" w:lineRule="auto"/>
        <w:ind w:left="1260"/>
        <w:jc w:val="center"/>
        <w:rPr>
          <w:rFonts w:ascii="Arial" w:hAnsi="Arial" w:cs="Arial"/>
          <w:sz w:val="24"/>
          <w:szCs w:val="24"/>
        </w:rPr>
      </w:pPr>
    </w:p>
    <w:p w:rsidR="00376A92" w:rsidRPr="0028714C" w:rsidRDefault="0028714C" w:rsidP="0028714C">
      <w:pPr>
        <w:pStyle w:val="ListParagraph"/>
        <w:spacing w:after="0" w:line="240" w:lineRule="auto"/>
        <w:ind w:left="1260"/>
        <w:rPr>
          <w:rFonts w:ascii="Arial" w:hAnsi="Arial" w:cs="Arial"/>
          <w:b/>
          <w:color w:val="000000"/>
          <w:sz w:val="24"/>
          <w:szCs w:val="24"/>
          <w:shd w:val="clear" w:color="auto" w:fill="FFFFFF"/>
        </w:rPr>
      </w:pPr>
      <w:r>
        <w:rPr>
          <w:rFonts w:ascii="Arial" w:hAnsi="Arial" w:cs="Arial"/>
          <w:sz w:val="24"/>
          <w:szCs w:val="24"/>
        </w:rPr>
        <w:t xml:space="preserve">                         </w:t>
      </w:r>
      <w:r w:rsidRPr="0028714C">
        <w:rPr>
          <w:rFonts w:ascii="Arial" w:hAnsi="Arial" w:cs="Arial"/>
          <w:b/>
          <w:color w:val="000000"/>
          <w:sz w:val="24"/>
          <w:szCs w:val="24"/>
          <w:shd w:val="clear" w:color="auto" w:fill="FFFFFF"/>
        </w:rPr>
        <w:t>N</w:t>
      </w:r>
      <w:r w:rsidR="00376A92" w:rsidRPr="0028714C">
        <w:rPr>
          <w:rFonts w:ascii="Arial" w:hAnsi="Arial" w:cs="Arial"/>
          <w:b/>
          <w:color w:val="000000"/>
          <w:sz w:val="24"/>
          <w:szCs w:val="24"/>
          <w:shd w:val="clear" w:color="auto" w:fill="FFFFFF"/>
        </w:rPr>
        <w:t>umber of Degrees Conferred</w:t>
      </w:r>
    </w:p>
    <w:tbl>
      <w:tblPr>
        <w:tblStyle w:val="TableGrid"/>
        <w:tblW w:w="9540" w:type="dxa"/>
        <w:tblInd w:w="108" w:type="dxa"/>
        <w:tblLook w:val="04A0" w:firstRow="1" w:lastRow="0" w:firstColumn="1" w:lastColumn="0" w:noHBand="0" w:noVBand="1"/>
      </w:tblPr>
      <w:tblGrid>
        <w:gridCol w:w="1260"/>
        <w:gridCol w:w="1368"/>
        <w:gridCol w:w="1368"/>
        <w:gridCol w:w="1368"/>
        <w:gridCol w:w="1368"/>
        <w:gridCol w:w="1368"/>
        <w:gridCol w:w="1440"/>
      </w:tblGrid>
      <w:tr w:rsidR="00376A92" w:rsidTr="000B160F">
        <w:trPr>
          <w:trHeight w:val="233"/>
        </w:trPr>
        <w:tc>
          <w:tcPr>
            <w:tcW w:w="1260" w:type="dxa"/>
          </w:tcPr>
          <w:p w:rsidR="00376A92" w:rsidRDefault="00376A92" w:rsidP="00815B8F">
            <w:pPr>
              <w:pStyle w:val="Style"/>
              <w:jc w:val="center"/>
              <w:rPr>
                <w:b/>
                <w:color w:val="000000"/>
                <w:sz w:val="19"/>
                <w:szCs w:val="19"/>
                <w:shd w:val="clear" w:color="auto" w:fill="FFFFFF"/>
              </w:rPr>
            </w:pPr>
            <w:r>
              <w:rPr>
                <w:b/>
                <w:color w:val="000000"/>
                <w:sz w:val="19"/>
                <w:szCs w:val="19"/>
                <w:shd w:val="clear" w:color="auto" w:fill="FFFFFF"/>
              </w:rPr>
              <w:t>Bachelor</w:t>
            </w:r>
          </w:p>
        </w:tc>
        <w:tc>
          <w:tcPr>
            <w:tcW w:w="1368" w:type="dxa"/>
          </w:tcPr>
          <w:p w:rsidR="00376A92" w:rsidRDefault="00376A92" w:rsidP="00815B8F">
            <w:pPr>
              <w:pStyle w:val="Style"/>
              <w:jc w:val="center"/>
              <w:rPr>
                <w:b/>
                <w:color w:val="000000"/>
                <w:sz w:val="19"/>
                <w:szCs w:val="19"/>
                <w:shd w:val="clear" w:color="auto" w:fill="FFFFFF"/>
              </w:rPr>
            </w:pPr>
            <w:r>
              <w:rPr>
                <w:b/>
                <w:color w:val="000000"/>
                <w:sz w:val="19"/>
                <w:szCs w:val="19"/>
                <w:shd w:val="clear" w:color="auto" w:fill="FFFFFF"/>
              </w:rPr>
              <w:t>2009-2010</w:t>
            </w:r>
          </w:p>
        </w:tc>
        <w:tc>
          <w:tcPr>
            <w:tcW w:w="1368" w:type="dxa"/>
          </w:tcPr>
          <w:p w:rsidR="00376A92" w:rsidRDefault="00376A92" w:rsidP="00815B8F">
            <w:pPr>
              <w:pStyle w:val="Style"/>
              <w:jc w:val="center"/>
              <w:rPr>
                <w:b/>
                <w:color w:val="000000"/>
                <w:sz w:val="19"/>
                <w:szCs w:val="19"/>
                <w:shd w:val="clear" w:color="auto" w:fill="FFFFFF"/>
              </w:rPr>
            </w:pPr>
            <w:r>
              <w:rPr>
                <w:b/>
                <w:color w:val="000000"/>
                <w:sz w:val="19"/>
                <w:szCs w:val="19"/>
                <w:shd w:val="clear" w:color="auto" w:fill="FFFFFF"/>
              </w:rPr>
              <w:t>2010-2011</w:t>
            </w:r>
          </w:p>
        </w:tc>
        <w:tc>
          <w:tcPr>
            <w:tcW w:w="1368" w:type="dxa"/>
          </w:tcPr>
          <w:p w:rsidR="00376A92" w:rsidRDefault="00376A92" w:rsidP="00815B8F">
            <w:pPr>
              <w:pStyle w:val="Style"/>
              <w:jc w:val="center"/>
              <w:rPr>
                <w:b/>
                <w:color w:val="000000"/>
                <w:sz w:val="19"/>
                <w:szCs w:val="19"/>
                <w:shd w:val="clear" w:color="auto" w:fill="FFFFFF"/>
              </w:rPr>
            </w:pPr>
            <w:r>
              <w:rPr>
                <w:b/>
                <w:color w:val="000000"/>
                <w:sz w:val="19"/>
                <w:szCs w:val="19"/>
                <w:shd w:val="clear" w:color="auto" w:fill="FFFFFF"/>
              </w:rPr>
              <w:t>2011-2012</w:t>
            </w:r>
          </w:p>
        </w:tc>
        <w:tc>
          <w:tcPr>
            <w:tcW w:w="1368" w:type="dxa"/>
          </w:tcPr>
          <w:p w:rsidR="00376A92" w:rsidRDefault="00376A92" w:rsidP="00815B8F">
            <w:pPr>
              <w:pStyle w:val="Style"/>
              <w:jc w:val="center"/>
              <w:rPr>
                <w:b/>
                <w:color w:val="000000"/>
                <w:sz w:val="19"/>
                <w:szCs w:val="19"/>
                <w:shd w:val="clear" w:color="auto" w:fill="FFFFFF"/>
              </w:rPr>
            </w:pPr>
            <w:r>
              <w:rPr>
                <w:b/>
                <w:color w:val="000000"/>
                <w:sz w:val="19"/>
                <w:szCs w:val="19"/>
                <w:shd w:val="clear" w:color="auto" w:fill="FFFFFF"/>
              </w:rPr>
              <w:t>2012-2013</w:t>
            </w:r>
          </w:p>
        </w:tc>
        <w:tc>
          <w:tcPr>
            <w:tcW w:w="1368" w:type="dxa"/>
          </w:tcPr>
          <w:p w:rsidR="00376A92" w:rsidRDefault="00376A92" w:rsidP="00815B8F">
            <w:pPr>
              <w:pStyle w:val="Style"/>
              <w:jc w:val="center"/>
              <w:rPr>
                <w:b/>
                <w:color w:val="000000"/>
                <w:sz w:val="19"/>
                <w:szCs w:val="19"/>
                <w:shd w:val="clear" w:color="auto" w:fill="FFFFFF"/>
              </w:rPr>
            </w:pPr>
            <w:r>
              <w:rPr>
                <w:b/>
                <w:color w:val="000000"/>
                <w:sz w:val="19"/>
                <w:szCs w:val="19"/>
                <w:shd w:val="clear" w:color="auto" w:fill="FFFFFF"/>
              </w:rPr>
              <w:t>2013-2014</w:t>
            </w:r>
          </w:p>
        </w:tc>
        <w:tc>
          <w:tcPr>
            <w:tcW w:w="1440" w:type="dxa"/>
          </w:tcPr>
          <w:p w:rsidR="00376A92" w:rsidRDefault="00376A92" w:rsidP="00815B8F">
            <w:pPr>
              <w:pStyle w:val="Style"/>
              <w:jc w:val="center"/>
              <w:rPr>
                <w:b/>
                <w:color w:val="000000"/>
                <w:sz w:val="19"/>
                <w:szCs w:val="19"/>
                <w:shd w:val="clear" w:color="auto" w:fill="FFFFFF"/>
              </w:rPr>
            </w:pPr>
            <w:r>
              <w:rPr>
                <w:b/>
                <w:color w:val="000000"/>
                <w:sz w:val="19"/>
                <w:szCs w:val="19"/>
                <w:shd w:val="clear" w:color="auto" w:fill="FFFFFF"/>
              </w:rPr>
              <w:t>Average</w:t>
            </w:r>
          </w:p>
        </w:tc>
      </w:tr>
      <w:tr w:rsidR="00376A92" w:rsidTr="00815B8F">
        <w:tc>
          <w:tcPr>
            <w:tcW w:w="1260" w:type="dxa"/>
          </w:tcPr>
          <w:p w:rsidR="00376A92" w:rsidRPr="009D1FC9" w:rsidRDefault="00376A92" w:rsidP="00815B8F">
            <w:pPr>
              <w:pStyle w:val="Style"/>
              <w:jc w:val="center"/>
              <w:rPr>
                <w:color w:val="000000"/>
                <w:sz w:val="19"/>
                <w:szCs w:val="19"/>
                <w:shd w:val="clear" w:color="auto" w:fill="FFFFFF"/>
              </w:rPr>
            </w:pPr>
            <w:r w:rsidRPr="009D1FC9">
              <w:rPr>
                <w:color w:val="000000"/>
                <w:sz w:val="19"/>
                <w:szCs w:val="19"/>
                <w:shd w:val="clear" w:color="auto" w:fill="FFFFFF"/>
              </w:rPr>
              <w:t>Degrees Awarded</w:t>
            </w:r>
          </w:p>
        </w:tc>
        <w:tc>
          <w:tcPr>
            <w:tcW w:w="1368" w:type="dxa"/>
          </w:tcPr>
          <w:p w:rsidR="00376A92" w:rsidRPr="009D1FC9" w:rsidRDefault="00376A92" w:rsidP="00815B8F">
            <w:pPr>
              <w:pStyle w:val="Style"/>
              <w:jc w:val="center"/>
              <w:rPr>
                <w:color w:val="000000"/>
                <w:sz w:val="19"/>
                <w:szCs w:val="19"/>
                <w:shd w:val="clear" w:color="auto" w:fill="FFFFFF"/>
              </w:rPr>
            </w:pPr>
            <w:r w:rsidRPr="009D1FC9">
              <w:rPr>
                <w:color w:val="000000"/>
                <w:sz w:val="19"/>
                <w:szCs w:val="19"/>
                <w:shd w:val="clear" w:color="auto" w:fill="FFFFFF"/>
              </w:rPr>
              <w:t>31</w:t>
            </w:r>
          </w:p>
        </w:tc>
        <w:tc>
          <w:tcPr>
            <w:tcW w:w="1368" w:type="dxa"/>
          </w:tcPr>
          <w:p w:rsidR="00376A92" w:rsidRPr="009D1FC9" w:rsidRDefault="00376A92" w:rsidP="00815B8F">
            <w:pPr>
              <w:pStyle w:val="Style"/>
              <w:jc w:val="center"/>
              <w:rPr>
                <w:color w:val="000000"/>
                <w:sz w:val="19"/>
                <w:szCs w:val="19"/>
                <w:shd w:val="clear" w:color="auto" w:fill="FFFFFF"/>
              </w:rPr>
            </w:pPr>
            <w:r w:rsidRPr="009D1FC9">
              <w:rPr>
                <w:color w:val="000000"/>
                <w:sz w:val="19"/>
                <w:szCs w:val="19"/>
                <w:shd w:val="clear" w:color="auto" w:fill="FFFFFF"/>
              </w:rPr>
              <w:t>41</w:t>
            </w:r>
          </w:p>
        </w:tc>
        <w:tc>
          <w:tcPr>
            <w:tcW w:w="1368" w:type="dxa"/>
          </w:tcPr>
          <w:p w:rsidR="00376A92" w:rsidRPr="009D1FC9" w:rsidRDefault="00376A92" w:rsidP="00815B8F">
            <w:pPr>
              <w:pStyle w:val="Style"/>
              <w:jc w:val="center"/>
              <w:rPr>
                <w:color w:val="000000"/>
                <w:sz w:val="19"/>
                <w:szCs w:val="19"/>
                <w:shd w:val="clear" w:color="auto" w:fill="FFFFFF"/>
              </w:rPr>
            </w:pPr>
            <w:r w:rsidRPr="009D1FC9">
              <w:rPr>
                <w:color w:val="000000"/>
                <w:sz w:val="19"/>
                <w:szCs w:val="19"/>
                <w:shd w:val="clear" w:color="auto" w:fill="FFFFFF"/>
              </w:rPr>
              <w:t>40</w:t>
            </w:r>
          </w:p>
        </w:tc>
        <w:tc>
          <w:tcPr>
            <w:tcW w:w="1368" w:type="dxa"/>
          </w:tcPr>
          <w:p w:rsidR="00376A92" w:rsidRPr="009D1FC9" w:rsidRDefault="00376A92" w:rsidP="00815B8F">
            <w:pPr>
              <w:pStyle w:val="Style"/>
              <w:jc w:val="center"/>
              <w:rPr>
                <w:color w:val="000000"/>
                <w:sz w:val="19"/>
                <w:szCs w:val="19"/>
                <w:shd w:val="clear" w:color="auto" w:fill="FFFFFF"/>
              </w:rPr>
            </w:pPr>
            <w:r w:rsidRPr="009D1FC9">
              <w:rPr>
                <w:color w:val="000000"/>
                <w:sz w:val="19"/>
                <w:szCs w:val="19"/>
                <w:shd w:val="clear" w:color="auto" w:fill="FFFFFF"/>
              </w:rPr>
              <w:t>42</w:t>
            </w:r>
          </w:p>
        </w:tc>
        <w:tc>
          <w:tcPr>
            <w:tcW w:w="1368" w:type="dxa"/>
          </w:tcPr>
          <w:p w:rsidR="00376A92" w:rsidRPr="009D1FC9" w:rsidRDefault="00376A92" w:rsidP="00815B8F">
            <w:pPr>
              <w:pStyle w:val="Style"/>
              <w:jc w:val="center"/>
              <w:rPr>
                <w:color w:val="000000"/>
                <w:sz w:val="19"/>
                <w:szCs w:val="19"/>
                <w:shd w:val="clear" w:color="auto" w:fill="FFFFFF"/>
              </w:rPr>
            </w:pPr>
            <w:r w:rsidRPr="009D1FC9">
              <w:rPr>
                <w:color w:val="000000"/>
                <w:sz w:val="19"/>
                <w:szCs w:val="19"/>
                <w:shd w:val="clear" w:color="auto" w:fill="FFFFFF"/>
              </w:rPr>
              <w:t>50</w:t>
            </w:r>
          </w:p>
        </w:tc>
        <w:tc>
          <w:tcPr>
            <w:tcW w:w="1440" w:type="dxa"/>
          </w:tcPr>
          <w:p w:rsidR="00376A92" w:rsidRPr="009D1FC9" w:rsidRDefault="00376A92" w:rsidP="00815B8F">
            <w:pPr>
              <w:pStyle w:val="Style"/>
              <w:jc w:val="center"/>
              <w:rPr>
                <w:color w:val="000000"/>
                <w:sz w:val="19"/>
                <w:szCs w:val="19"/>
                <w:shd w:val="clear" w:color="auto" w:fill="FFFFFF"/>
              </w:rPr>
            </w:pPr>
            <w:r w:rsidRPr="009D1FC9">
              <w:rPr>
                <w:color w:val="000000"/>
                <w:sz w:val="19"/>
                <w:szCs w:val="19"/>
                <w:shd w:val="clear" w:color="auto" w:fill="FFFFFF"/>
              </w:rPr>
              <w:t>37.20</w:t>
            </w:r>
          </w:p>
        </w:tc>
      </w:tr>
      <w:tr w:rsidR="00376A92" w:rsidTr="000B160F">
        <w:trPr>
          <w:trHeight w:val="260"/>
        </w:trPr>
        <w:tc>
          <w:tcPr>
            <w:tcW w:w="1260" w:type="dxa"/>
          </w:tcPr>
          <w:p w:rsidR="00376A92" w:rsidRDefault="00376A92" w:rsidP="00815B8F">
            <w:pPr>
              <w:pStyle w:val="Style"/>
              <w:jc w:val="center"/>
              <w:rPr>
                <w:b/>
                <w:color w:val="000000"/>
                <w:sz w:val="19"/>
                <w:szCs w:val="19"/>
                <w:shd w:val="clear" w:color="auto" w:fill="FFFFFF"/>
              </w:rPr>
            </w:pPr>
            <w:r>
              <w:rPr>
                <w:b/>
                <w:color w:val="000000"/>
                <w:sz w:val="19"/>
                <w:szCs w:val="19"/>
                <w:shd w:val="clear" w:color="auto" w:fill="FFFFFF"/>
              </w:rPr>
              <w:t>Master</w:t>
            </w:r>
          </w:p>
        </w:tc>
        <w:tc>
          <w:tcPr>
            <w:tcW w:w="1368" w:type="dxa"/>
          </w:tcPr>
          <w:p w:rsidR="00376A92" w:rsidRDefault="00376A92" w:rsidP="00815B8F">
            <w:pPr>
              <w:pStyle w:val="Style"/>
              <w:jc w:val="center"/>
              <w:rPr>
                <w:b/>
                <w:color w:val="000000"/>
                <w:sz w:val="19"/>
                <w:szCs w:val="19"/>
                <w:shd w:val="clear" w:color="auto" w:fill="FFFFFF"/>
              </w:rPr>
            </w:pPr>
            <w:r>
              <w:rPr>
                <w:b/>
                <w:color w:val="000000"/>
                <w:sz w:val="19"/>
                <w:szCs w:val="19"/>
                <w:shd w:val="clear" w:color="auto" w:fill="FFFFFF"/>
              </w:rPr>
              <w:t>2009-2010</w:t>
            </w:r>
          </w:p>
        </w:tc>
        <w:tc>
          <w:tcPr>
            <w:tcW w:w="1368" w:type="dxa"/>
          </w:tcPr>
          <w:p w:rsidR="00376A92" w:rsidRDefault="00376A92" w:rsidP="00815B8F">
            <w:pPr>
              <w:pStyle w:val="Style"/>
              <w:jc w:val="center"/>
              <w:rPr>
                <w:b/>
                <w:color w:val="000000"/>
                <w:sz w:val="19"/>
                <w:szCs w:val="19"/>
                <w:shd w:val="clear" w:color="auto" w:fill="FFFFFF"/>
              </w:rPr>
            </w:pPr>
            <w:r>
              <w:rPr>
                <w:b/>
                <w:color w:val="000000"/>
                <w:sz w:val="19"/>
                <w:szCs w:val="19"/>
                <w:shd w:val="clear" w:color="auto" w:fill="FFFFFF"/>
              </w:rPr>
              <w:t>2010-2011</w:t>
            </w:r>
          </w:p>
        </w:tc>
        <w:tc>
          <w:tcPr>
            <w:tcW w:w="1368" w:type="dxa"/>
          </w:tcPr>
          <w:p w:rsidR="00376A92" w:rsidRDefault="00376A92" w:rsidP="00815B8F">
            <w:pPr>
              <w:pStyle w:val="Style"/>
              <w:jc w:val="center"/>
              <w:rPr>
                <w:b/>
                <w:color w:val="000000"/>
                <w:sz w:val="19"/>
                <w:szCs w:val="19"/>
                <w:shd w:val="clear" w:color="auto" w:fill="FFFFFF"/>
              </w:rPr>
            </w:pPr>
            <w:r>
              <w:rPr>
                <w:b/>
                <w:color w:val="000000"/>
                <w:sz w:val="19"/>
                <w:szCs w:val="19"/>
                <w:shd w:val="clear" w:color="auto" w:fill="FFFFFF"/>
              </w:rPr>
              <w:t>2011-2012</w:t>
            </w:r>
          </w:p>
        </w:tc>
        <w:tc>
          <w:tcPr>
            <w:tcW w:w="1368" w:type="dxa"/>
          </w:tcPr>
          <w:p w:rsidR="00376A92" w:rsidRDefault="00376A92" w:rsidP="00815B8F">
            <w:pPr>
              <w:pStyle w:val="Style"/>
              <w:jc w:val="center"/>
              <w:rPr>
                <w:b/>
                <w:color w:val="000000"/>
                <w:sz w:val="19"/>
                <w:szCs w:val="19"/>
                <w:shd w:val="clear" w:color="auto" w:fill="FFFFFF"/>
              </w:rPr>
            </w:pPr>
            <w:r>
              <w:rPr>
                <w:b/>
                <w:color w:val="000000"/>
                <w:sz w:val="19"/>
                <w:szCs w:val="19"/>
                <w:shd w:val="clear" w:color="auto" w:fill="FFFFFF"/>
              </w:rPr>
              <w:t>2012-2013</w:t>
            </w:r>
          </w:p>
        </w:tc>
        <w:tc>
          <w:tcPr>
            <w:tcW w:w="1368" w:type="dxa"/>
          </w:tcPr>
          <w:p w:rsidR="00376A92" w:rsidRDefault="00376A92" w:rsidP="00815B8F">
            <w:pPr>
              <w:pStyle w:val="Style"/>
              <w:jc w:val="center"/>
              <w:rPr>
                <w:b/>
                <w:color w:val="000000"/>
                <w:sz w:val="19"/>
                <w:szCs w:val="19"/>
                <w:shd w:val="clear" w:color="auto" w:fill="FFFFFF"/>
              </w:rPr>
            </w:pPr>
            <w:r>
              <w:rPr>
                <w:b/>
                <w:color w:val="000000"/>
                <w:sz w:val="19"/>
                <w:szCs w:val="19"/>
                <w:shd w:val="clear" w:color="auto" w:fill="FFFFFF"/>
              </w:rPr>
              <w:t>2013-2014</w:t>
            </w:r>
          </w:p>
        </w:tc>
        <w:tc>
          <w:tcPr>
            <w:tcW w:w="1440" w:type="dxa"/>
          </w:tcPr>
          <w:p w:rsidR="00376A92" w:rsidRDefault="00376A92" w:rsidP="00815B8F">
            <w:pPr>
              <w:pStyle w:val="Style"/>
              <w:jc w:val="center"/>
              <w:rPr>
                <w:b/>
                <w:color w:val="000000"/>
                <w:sz w:val="19"/>
                <w:szCs w:val="19"/>
                <w:shd w:val="clear" w:color="auto" w:fill="FFFFFF"/>
              </w:rPr>
            </w:pPr>
            <w:r>
              <w:rPr>
                <w:b/>
                <w:color w:val="000000"/>
                <w:sz w:val="19"/>
                <w:szCs w:val="19"/>
                <w:shd w:val="clear" w:color="auto" w:fill="FFFFFF"/>
              </w:rPr>
              <w:t>Average</w:t>
            </w:r>
          </w:p>
        </w:tc>
      </w:tr>
      <w:tr w:rsidR="00376A92" w:rsidTr="00815B8F">
        <w:trPr>
          <w:trHeight w:val="287"/>
        </w:trPr>
        <w:tc>
          <w:tcPr>
            <w:tcW w:w="1260" w:type="dxa"/>
          </w:tcPr>
          <w:p w:rsidR="00376A92" w:rsidRPr="009D1FC9" w:rsidRDefault="00376A92" w:rsidP="00815B8F">
            <w:pPr>
              <w:pStyle w:val="Style"/>
              <w:jc w:val="center"/>
              <w:rPr>
                <w:color w:val="000000"/>
                <w:sz w:val="19"/>
                <w:szCs w:val="19"/>
                <w:shd w:val="clear" w:color="auto" w:fill="FFFFFF"/>
              </w:rPr>
            </w:pPr>
            <w:r w:rsidRPr="009D1FC9">
              <w:rPr>
                <w:color w:val="000000"/>
                <w:sz w:val="19"/>
                <w:szCs w:val="19"/>
                <w:shd w:val="clear" w:color="auto" w:fill="FFFFFF"/>
              </w:rPr>
              <w:t>Degree Awarded</w:t>
            </w:r>
          </w:p>
        </w:tc>
        <w:tc>
          <w:tcPr>
            <w:tcW w:w="1368" w:type="dxa"/>
          </w:tcPr>
          <w:p w:rsidR="00376A92" w:rsidRPr="009D1FC9" w:rsidRDefault="00376A92" w:rsidP="00815B8F">
            <w:pPr>
              <w:pStyle w:val="Style"/>
              <w:jc w:val="center"/>
              <w:rPr>
                <w:color w:val="000000"/>
                <w:sz w:val="19"/>
                <w:szCs w:val="19"/>
                <w:shd w:val="clear" w:color="auto" w:fill="FFFFFF"/>
              </w:rPr>
            </w:pPr>
            <w:r w:rsidRPr="009D1FC9">
              <w:rPr>
                <w:color w:val="000000"/>
                <w:sz w:val="19"/>
                <w:szCs w:val="19"/>
                <w:shd w:val="clear" w:color="auto" w:fill="FFFFFF"/>
              </w:rPr>
              <w:t>7</w:t>
            </w:r>
          </w:p>
        </w:tc>
        <w:tc>
          <w:tcPr>
            <w:tcW w:w="1368" w:type="dxa"/>
          </w:tcPr>
          <w:p w:rsidR="00376A92" w:rsidRPr="009D1FC9" w:rsidRDefault="00376A92" w:rsidP="00815B8F">
            <w:pPr>
              <w:pStyle w:val="Style"/>
              <w:jc w:val="center"/>
              <w:rPr>
                <w:color w:val="000000"/>
                <w:sz w:val="19"/>
                <w:szCs w:val="19"/>
                <w:shd w:val="clear" w:color="auto" w:fill="FFFFFF"/>
              </w:rPr>
            </w:pPr>
            <w:r w:rsidRPr="009D1FC9">
              <w:rPr>
                <w:color w:val="000000"/>
                <w:sz w:val="19"/>
                <w:szCs w:val="19"/>
                <w:shd w:val="clear" w:color="auto" w:fill="FFFFFF"/>
              </w:rPr>
              <w:t>9</w:t>
            </w:r>
          </w:p>
        </w:tc>
        <w:tc>
          <w:tcPr>
            <w:tcW w:w="1368" w:type="dxa"/>
          </w:tcPr>
          <w:p w:rsidR="00376A92" w:rsidRPr="009D1FC9" w:rsidRDefault="00376A92" w:rsidP="00815B8F">
            <w:pPr>
              <w:pStyle w:val="Style"/>
              <w:jc w:val="center"/>
              <w:rPr>
                <w:color w:val="000000"/>
                <w:sz w:val="19"/>
                <w:szCs w:val="19"/>
                <w:shd w:val="clear" w:color="auto" w:fill="FFFFFF"/>
              </w:rPr>
            </w:pPr>
            <w:r w:rsidRPr="009D1FC9">
              <w:rPr>
                <w:color w:val="000000"/>
                <w:sz w:val="19"/>
                <w:szCs w:val="19"/>
                <w:shd w:val="clear" w:color="auto" w:fill="FFFFFF"/>
              </w:rPr>
              <w:t>4</w:t>
            </w:r>
          </w:p>
        </w:tc>
        <w:tc>
          <w:tcPr>
            <w:tcW w:w="1368" w:type="dxa"/>
          </w:tcPr>
          <w:p w:rsidR="00376A92" w:rsidRPr="009D1FC9" w:rsidRDefault="00376A92" w:rsidP="00815B8F">
            <w:pPr>
              <w:pStyle w:val="Style"/>
              <w:jc w:val="center"/>
              <w:rPr>
                <w:color w:val="000000"/>
                <w:sz w:val="19"/>
                <w:szCs w:val="19"/>
                <w:shd w:val="clear" w:color="auto" w:fill="FFFFFF"/>
              </w:rPr>
            </w:pPr>
            <w:r w:rsidRPr="009D1FC9">
              <w:rPr>
                <w:color w:val="000000"/>
                <w:sz w:val="19"/>
                <w:szCs w:val="19"/>
                <w:shd w:val="clear" w:color="auto" w:fill="FFFFFF"/>
              </w:rPr>
              <w:t>3</w:t>
            </w:r>
          </w:p>
        </w:tc>
        <w:tc>
          <w:tcPr>
            <w:tcW w:w="1368" w:type="dxa"/>
          </w:tcPr>
          <w:p w:rsidR="00376A92" w:rsidRPr="009D1FC9" w:rsidRDefault="00376A92" w:rsidP="00815B8F">
            <w:pPr>
              <w:pStyle w:val="Style"/>
              <w:jc w:val="center"/>
              <w:rPr>
                <w:color w:val="000000"/>
                <w:sz w:val="19"/>
                <w:szCs w:val="19"/>
                <w:shd w:val="clear" w:color="auto" w:fill="FFFFFF"/>
              </w:rPr>
            </w:pPr>
            <w:r w:rsidRPr="009D1FC9">
              <w:rPr>
                <w:color w:val="000000"/>
                <w:sz w:val="19"/>
                <w:szCs w:val="19"/>
                <w:shd w:val="clear" w:color="auto" w:fill="FFFFFF"/>
              </w:rPr>
              <w:t>9</w:t>
            </w:r>
          </w:p>
        </w:tc>
        <w:tc>
          <w:tcPr>
            <w:tcW w:w="1440" w:type="dxa"/>
          </w:tcPr>
          <w:p w:rsidR="00376A92" w:rsidRPr="009D1FC9" w:rsidRDefault="00376A92" w:rsidP="00815B8F">
            <w:pPr>
              <w:pStyle w:val="Style"/>
              <w:jc w:val="center"/>
              <w:rPr>
                <w:color w:val="000000"/>
                <w:sz w:val="19"/>
                <w:szCs w:val="19"/>
                <w:shd w:val="clear" w:color="auto" w:fill="FFFFFF"/>
              </w:rPr>
            </w:pPr>
            <w:r w:rsidRPr="009D1FC9">
              <w:rPr>
                <w:color w:val="000000"/>
                <w:sz w:val="19"/>
                <w:szCs w:val="19"/>
                <w:shd w:val="clear" w:color="auto" w:fill="FFFFFF"/>
              </w:rPr>
              <w:t>6.40</w:t>
            </w:r>
          </w:p>
        </w:tc>
      </w:tr>
    </w:tbl>
    <w:p w:rsidR="000B160F" w:rsidRDefault="000B160F" w:rsidP="000B160F">
      <w:pPr>
        <w:pStyle w:val="ListParagraph"/>
        <w:spacing w:after="0" w:line="240" w:lineRule="auto"/>
        <w:rPr>
          <w:rFonts w:ascii="Arial" w:hAnsi="Arial" w:cs="Arial"/>
          <w:b/>
          <w:sz w:val="24"/>
          <w:szCs w:val="24"/>
        </w:rPr>
      </w:pPr>
    </w:p>
    <w:p w:rsidR="000B160F" w:rsidRDefault="000B160F" w:rsidP="000B160F">
      <w:pPr>
        <w:pStyle w:val="ListParagraph"/>
        <w:spacing w:after="0" w:line="240" w:lineRule="auto"/>
        <w:rPr>
          <w:rFonts w:ascii="Arial" w:hAnsi="Arial" w:cs="Arial"/>
          <w:b/>
          <w:sz w:val="24"/>
          <w:szCs w:val="24"/>
        </w:rPr>
      </w:pPr>
    </w:p>
    <w:p w:rsidR="000B160F" w:rsidRDefault="000B160F" w:rsidP="000B160F">
      <w:pPr>
        <w:pStyle w:val="ListParagraph"/>
        <w:spacing w:after="0" w:line="240" w:lineRule="auto"/>
        <w:rPr>
          <w:rFonts w:ascii="Arial" w:hAnsi="Arial" w:cs="Arial"/>
          <w:b/>
          <w:sz w:val="24"/>
          <w:szCs w:val="24"/>
        </w:rPr>
      </w:pPr>
    </w:p>
    <w:p w:rsidR="000B160F" w:rsidRDefault="000B160F" w:rsidP="000B160F">
      <w:pPr>
        <w:pStyle w:val="ListParagraph"/>
        <w:spacing w:after="0" w:line="240" w:lineRule="auto"/>
        <w:rPr>
          <w:rFonts w:ascii="Arial" w:hAnsi="Arial" w:cs="Arial"/>
          <w:b/>
          <w:sz w:val="24"/>
          <w:szCs w:val="24"/>
        </w:rPr>
      </w:pPr>
    </w:p>
    <w:p w:rsidR="002F7DE1" w:rsidRDefault="002F7DE1" w:rsidP="000B160F">
      <w:pPr>
        <w:pStyle w:val="ListParagraph"/>
        <w:spacing w:after="0" w:line="240" w:lineRule="auto"/>
        <w:rPr>
          <w:rFonts w:ascii="Arial" w:hAnsi="Arial" w:cs="Arial"/>
          <w:b/>
          <w:sz w:val="24"/>
          <w:szCs w:val="24"/>
        </w:rPr>
      </w:pPr>
    </w:p>
    <w:p w:rsidR="000B160F" w:rsidRDefault="000B160F" w:rsidP="000B160F">
      <w:pPr>
        <w:pStyle w:val="ListParagraph"/>
        <w:spacing w:after="0" w:line="240" w:lineRule="auto"/>
        <w:rPr>
          <w:rFonts w:ascii="Arial" w:hAnsi="Arial" w:cs="Arial"/>
          <w:b/>
          <w:sz w:val="24"/>
          <w:szCs w:val="24"/>
        </w:rPr>
      </w:pPr>
    </w:p>
    <w:p w:rsidR="000B160F" w:rsidRDefault="000B160F" w:rsidP="000B160F">
      <w:pPr>
        <w:pStyle w:val="ListParagraph"/>
        <w:spacing w:after="0" w:line="240" w:lineRule="auto"/>
        <w:rPr>
          <w:rFonts w:ascii="Arial" w:hAnsi="Arial" w:cs="Arial"/>
          <w:b/>
          <w:sz w:val="24"/>
          <w:szCs w:val="24"/>
        </w:rPr>
      </w:pPr>
    </w:p>
    <w:p w:rsidR="00025688" w:rsidRDefault="00025688" w:rsidP="00AF726B">
      <w:pPr>
        <w:pStyle w:val="ListParagraph"/>
        <w:numPr>
          <w:ilvl w:val="0"/>
          <w:numId w:val="1"/>
        </w:numPr>
        <w:spacing w:after="0" w:line="240" w:lineRule="auto"/>
        <w:rPr>
          <w:rFonts w:ascii="Arial" w:hAnsi="Arial" w:cs="Arial"/>
          <w:b/>
          <w:sz w:val="24"/>
          <w:szCs w:val="24"/>
        </w:rPr>
      </w:pPr>
      <w:r>
        <w:rPr>
          <w:rFonts w:ascii="Arial" w:hAnsi="Arial" w:cs="Arial"/>
          <w:b/>
          <w:sz w:val="24"/>
          <w:szCs w:val="24"/>
        </w:rPr>
        <w:t>Planning:</w:t>
      </w:r>
    </w:p>
    <w:p w:rsidR="00025688" w:rsidRDefault="002F7DE1" w:rsidP="00025688">
      <w:pPr>
        <w:pStyle w:val="ListParagraph"/>
        <w:spacing w:after="0" w:line="240" w:lineRule="auto"/>
        <w:rPr>
          <w:rFonts w:ascii="Arial" w:hAnsi="Arial" w:cs="Arial"/>
          <w:b/>
          <w:sz w:val="24"/>
          <w:szCs w:val="24"/>
        </w:rPr>
      </w:pPr>
      <w:r>
        <w:rPr>
          <w:rFonts w:ascii="Arial" w:hAnsi="Arial" w:cs="Arial"/>
          <w:b/>
          <w:sz w:val="24"/>
          <w:szCs w:val="24"/>
        </w:rPr>
        <w:t>12</w:t>
      </w:r>
      <w:r w:rsidR="00025688">
        <w:rPr>
          <w:rFonts w:ascii="Arial" w:hAnsi="Arial" w:cs="Arial"/>
          <w:b/>
          <w:sz w:val="24"/>
          <w:szCs w:val="24"/>
        </w:rPr>
        <w:t>.1. Ou</w:t>
      </w:r>
      <w:r w:rsidR="00FD0A53">
        <w:rPr>
          <w:rFonts w:ascii="Arial" w:hAnsi="Arial" w:cs="Arial"/>
          <w:b/>
          <w:sz w:val="24"/>
          <w:szCs w:val="24"/>
        </w:rPr>
        <w:t>tl</w:t>
      </w:r>
      <w:r w:rsidR="00025688">
        <w:rPr>
          <w:rFonts w:ascii="Arial" w:hAnsi="Arial" w:cs="Arial"/>
          <w:b/>
          <w:sz w:val="24"/>
          <w:szCs w:val="24"/>
        </w:rPr>
        <w:t>ine program goals over the next five years including, but not limited to, accreditation/re-accreditation, enrollment or expansion, and curriculum:</w:t>
      </w:r>
    </w:p>
    <w:p w:rsidR="000B160F" w:rsidRDefault="000B160F" w:rsidP="000B160F">
      <w:pPr>
        <w:spacing w:after="0" w:line="240" w:lineRule="auto"/>
        <w:rPr>
          <w:rFonts w:ascii="Arial" w:hAnsi="Arial" w:cs="Arial"/>
          <w:sz w:val="24"/>
          <w:szCs w:val="24"/>
        </w:rPr>
      </w:pPr>
      <w:r>
        <w:rPr>
          <w:rFonts w:ascii="Arial" w:hAnsi="Arial" w:cs="Arial"/>
          <w:sz w:val="24"/>
          <w:szCs w:val="24"/>
        </w:rPr>
        <w:tab/>
        <w:t xml:space="preserve">This background information is provided as a foundation for a vision for the </w:t>
      </w:r>
      <w:r w:rsidR="002F7DE1">
        <w:rPr>
          <w:rFonts w:ascii="Arial" w:hAnsi="Arial" w:cs="Arial"/>
          <w:sz w:val="24"/>
          <w:szCs w:val="24"/>
        </w:rPr>
        <w:tab/>
      </w:r>
      <w:r>
        <w:rPr>
          <w:rFonts w:ascii="Arial" w:hAnsi="Arial" w:cs="Arial"/>
          <w:sz w:val="24"/>
          <w:szCs w:val="24"/>
        </w:rPr>
        <w:t xml:space="preserve">department’s academic program in the future.  Proposals are currently being </w:t>
      </w:r>
      <w:r>
        <w:rPr>
          <w:rFonts w:ascii="Arial" w:hAnsi="Arial" w:cs="Arial"/>
          <w:sz w:val="24"/>
          <w:szCs w:val="24"/>
        </w:rPr>
        <w:tab/>
        <w:t xml:space="preserve">developed by department faculty in support of this vision including: </w:t>
      </w:r>
    </w:p>
    <w:p w:rsidR="000B160F" w:rsidRDefault="000B160F" w:rsidP="000B160F">
      <w:pPr>
        <w:pStyle w:val="ListParagraph"/>
        <w:numPr>
          <w:ilvl w:val="0"/>
          <w:numId w:val="10"/>
        </w:numPr>
        <w:spacing w:after="0" w:line="240" w:lineRule="auto"/>
        <w:rPr>
          <w:rFonts w:ascii="Arial" w:hAnsi="Arial" w:cs="Arial"/>
          <w:sz w:val="24"/>
          <w:szCs w:val="24"/>
        </w:rPr>
      </w:pPr>
      <w:r>
        <w:rPr>
          <w:rFonts w:ascii="Arial" w:hAnsi="Arial" w:cs="Arial"/>
          <w:sz w:val="24"/>
          <w:szCs w:val="24"/>
        </w:rPr>
        <w:lastRenderedPageBreak/>
        <w:t>A new BS in Exercise Science</w:t>
      </w:r>
    </w:p>
    <w:p w:rsidR="000B160F" w:rsidRDefault="000B160F" w:rsidP="000B160F">
      <w:pPr>
        <w:pStyle w:val="ListParagraph"/>
        <w:numPr>
          <w:ilvl w:val="0"/>
          <w:numId w:val="10"/>
        </w:numPr>
        <w:spacing w:after="0" w:line="240" w:lineRule="auto"/>
        <w:rPr>
          <w:rFonts w:ascii="Arial" w:hAnsi="Arial" w:cs="Arial"/>
          <w:sz w:val="24"/>
          <w:szCs w:val="24"/>
        </w:rPr>
      </w:pPr>
      <w:r>
        <w:rPr>
          <w:rFonts w:ascii="Arial" w:hAnsi="Arial" w:cs="Arial"/>
          <w:sz w:val="24"/>
          <w:szCs w:val="24"/>
        </w:rPr>
        <w:t>A new BS in Sport and Recreation Management</w:t>
      </w:r>
    </w:p>
    <w:p w:rsidR="000B160F" w:rsidRDefault="000B160F" w:rsidP="000B160F">
      <w:pPr>
        <w:pStyle w:val="ListParagraph"/>
        <w:numPr>
          <w:ilvl w:val="0"/>
          <w:numId w:val="10"/>
        </w:numPr>
        <w:spacing w:after="0" w:line="240" w:lineRule="auto"/>
        <w:rPr>
          <w:rFonts w:ascii="Arial" w:hAnsi="Arial" w:cs="Arial"/>
          <w:sz w:val="24"/>
          <w:szCs w:val="24"/>
        </w:rPr>
      </w:pPr>
      <w:r>
        <w:rPr>
          <w:rFonts w:ascii="Arial" w:hAnsi="Arial" w:cs="Arial"/>
          <w:sz w:val="24"/>
          <w:szCs w:val="24"/>
        </w:rPr>
        <w:t>A Center for Health and Human Performance Studies</w:t>
      </w:r>
    </w:p>
    <w:p w:rsidR="000B160F" w:rsidRDefault="000B160F" w:rsidP="000B160F">
      <w:pPr>
        <w:pStyle w:val="ListParagraph"/>
        <w:numPr>
          <w:ilvl w:val="0"/>
          <w:numId w:val="10"/>
        </w:numPr>
        <w:spacing w:after="0" w:line="240" w:lineRule="auto"/>
        <w:rPr>
          <w:rFonts w:ascii="Arial" w:hAnsi="Arial" w:cs="Arial"/>
          <w:sz w:val="24"/>
          <w:szCs w:val="24"/>
        </w:rPr>
      </w:pPr>
      <w:r>
        <w:rPr>
          <w:rFonts w:ascii="Arial" w:hAnsi="Arial" w:cs="Arial"/>
          <w:sz w:val="24"/>
          <w:szCs w:val="24"/>
        </w:rPr>
        <w:t>A Center for Sport and Leisure Studies</w:t>
      </w:r>
    </w:p>
    <w:p w:rsidR="000B160F" w:rsidRDefault="000B160F" w:rsidP="000B160F">
      <w:pPr>
        <w:pStyle w:val="ListParagraph"/>
        <w:numPr>
          <w:ilvl w:val="0"/>
          <w:numId w:val="10"/>
        </w:numPr>
        <w:spacing w:after="0" w:line="240" w:lineRule="auto"/>
        <w:rPr>
          <w:rFonts w:ascii="Arial" w:hAnsi="Arial" w:cs="Arial"/>
          <w:sz w:val="24"/>
          <w:szCs w:val="24"/>
        </w:rPr>
      </w:pPr>
      <w:r>
        <w:rPr>
          <w:rFonts w:ascii="Arial" w:hAnsi="Arial" w:cs="Arial"/>
          <w:sz w:val="24"/>
          <w:szCs w:val="24"/>
        </w:rPr>
        <w:t>A new minor or certification in Sports and Entertainment Management in partnership between the Department of Health, Physical Education and Recreation and Department of Entertainment Industry.</w:t>
      </w:r>
    </w:p>
    <w:p w:rsidR="000B160F" w:rsidRDefault="000B160F" w:rsidP="000B160F">
      <w:pPr>
        <w:pStyle w:val="ListParagraph"/>
        <w:spacing w:after="0" w:line="240" w:lineRule="auto"/>
        <w:ind w:left="0"/>
        <w:rPr>
          <w:rFonts w:ascii="Arial" w:hAnsi="Arial" w:cs="Arial"/>
          <w:sz w:val="24"/>
          <w:szCs w:val="24"/>
        </w:rPr>
      </w:pPr>
    </w:p>
    <w:p w:rsidR="000B160F" w:rsidRDefault="000B160F" w:rsidP="000B160F">
      <w:pPr>
        <w:pStyle w:val="ListParagraph"/>
        <w:spacing w:after="0" w:line="240" w:lineRule="auto"/>
        <w:rPr>
          <w:rFonts w:ascii="Arial" w:hAnsi="Arial" w:cs="Arial"/>
          <w:sz w:val="24"/>
          <w:szCs w:val="24"/>
        </w:rPr>
      </w:pPr>
      <w:r>
        <w:rPr>
          <w:rFonts w:ascii="Arial" w:hAnsi="Arial" w:cs="Arial"/>
          <w:sz w:val="24"/>
          <w:szCs w:val="24"/>
        </w:rPr>
        <w:t>The two new BS degree programs are a result of increased student enrollment in current concentrations in Exercise Science and Sport and Recreation Management.  The purposes of the two centers to be proposed are to stimulate undergraduate, graduate, and faculty research within the department and to serve as focal points for grants applications within the department.</w:t>
      </w:r>
    </w:p>
    <w:p w:rsidR="000B160F" w:rsidRDefault="000B160F" w:rsidP="000B160F">
      <w:pPr>
        <w:pStyle w:val="ListParagraph"/>
        <w:spacing w:after="0" w:line="240" w:lineRule="auto"/>
        <w:ind w:left="0"/>
        <w:rPr>
          <w:rFonts w:ascii="Arial" w:hAnsi="Arial" w:cs="Arial"/>
          <w:sz w:val="24"/>
          <w:szCs w:val="24"/>
        </w:rPr>
      </w:pPr>
    </w:p>
    <w:p w:rsidR="000B160F" w:rsidRDefault="000B160F" w:rsidP="000B160F">
      <w:pPr>
        <w:pStyle w:val="ListParagraph"/>
        <w:spacing w:after="0" w:line="240" w:lineRule="auto"/>
        <w:rPr>
          <w:rFonts w:ascii="Arial" w:hAnsi="Arial" w:cs="Arial"/>
          <w:sz w:val="24"/>
          <w:szCs w:val="24"/>
        </w:rPr>
      </w:pPr>
      <w:r>
        <w:rPr>
          <w:rFonts w:ascii="Arial" w:hAnsi="Arial" w:cs="Arial"/>
          <w:sz w:val="24"/>
          <w:szCs w:val="24"/>
        </w:rPr>
        <w:t>In addition to these proposed degree programs and centers within the department, the following are provided as a vision for the Department of Health, Physical Education and Recreation over the next five years.</w:t>
      </w:r>
    </w:p>
    <w:p w:rsidR="000B160F" w:rsidRDefault="000B160F" w:rsidP="000B160F">
      <w:pPr>
        <w:pStyle w:val="ListParagraph"/>
        <w:spacing w:after="0" w:line="240" w:lineRule="auto"/>
        <w:ind w:left="0" w:firstLine="720"/>
        <w:rPr>
          <w:rFonts w:ascii="Arial" w:hAnsi="Arial" w:cs="Arial"/>
          <w:sz w:val="24"/>
          <w:szCs w:val="24"/>
        </w:rPr>
      </w:pPr>
      <w:r>
        <w:rPr>
          <w:rFonts w:ascii="Arial" w:hAnsi="Arial" w:cs="Arial"/>
          <w:sz w:val="24"/>
          <w:szCs w:val="24"/>
        </w:rPr>
        <w:tab/>
      </w:r>
      <w:r>
        <w:rPr>
          <w:rFonts w:ascii="Arial" w:hAnsi="Arial" w:cs="Arial"/>
          <w:sz w:val="24"/>
          <w:szCs w:val="24"/>
        </w:rPr>
        <w:tab/>
        <w:t>A new dual certification BSEd in Health and Physical Education</w:t>
      </w:r>
    </w:p>
    <w:p w:rsidR="000B160F" w:rsidRDefault="000B160F" w:rsidP="000B160F">
      <w:pPr>
        <w:pStyle w:val="ListParagraph"/>
        <w:spacing w:after="0" w:line="240" w:lineRule="auto"/>
        <w:ind w:left="0" w:firstLine="720"/>
        <w:rPr>
          <w:rFonts w:ascii="Arial" w:hAnsi="Arial" w:cs="Arial"/>
          <w:sz w:val="24"/>
          <w:szCs w:val="24"/>
        </w:rPr>
      </w:pPr>
      <w:r>
        <w:rPr>
          <w:rFonts w:ascii="Arial" w:hAnsi="Arial" w:cs="Arial"/>
          <w:sz w:val="24"/>
          <w:szCs w:val="24"/>
        </w:rPr>
        <w:tab/>
      </w:r>
      <w:r>
        <w:rPr>
          <w:rFonts w:ascii="Arial" w:hAnsi="Arial" w:cs="Arial"/>
          <w:sz w:val="24"/>
          <w:szCs w:val="24"/>
        </w:rPr>
        <w:tab/>
        <w:t>A new MAEd in Sport Management</w:t>
      </w:r>
    </w:p>
    <w:p w:rsidR="000B160F" w:rsidRDefault="000B160F" w:rsidP="000B160F">
      <w:pPr>
        <w:pStyle w:val="ListParagraph"/>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A new MS in Exercise Science to replace the current Exercise </w:t>
      </w:r>
      <w:r>
        <w:rPr>
          <w:rFonts w:ascii="Arial" w:hAnsi="Arial" w:cs="Arial"/>
          <w:sz w:val="24"/>
          <w:szCs w:val="24"/>
        </w:rPr>
        <w:tab/>
      </w:r>
      <w:r>
        <w:rPr>
          <w:rFonts w:ascii="Arial" w:hAnsi="Arial" w:cs="Arial"/>
          <w:sz w:val="24"/>
          <w:szCs w:val="24"/>
        </w:rPr>
        <w:tab/>
      </w:r>
      <w:r>
        <w:rPr>
          <w:rFonts w:ascii="Arial" w:hAnsi="Arial" w:cs="Arial"/>
          <w:sz w:val="24"/>
          <w:szCs w:val="24"/>
        </w:rPr>
        <w:tab/>
        <w:t>Science concentration in the MS in HHP</w:t>
      </w:r>
    </w:p>
    <w:p w:rsidR="000B160F" w:rsidRDefault="000B160F" w:rsidP="000B160F">
      <w:pPr>
        <w:pStyle w:val="ListParagraph"/>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A new MS in Sport Management </w:t>
      </w:r>
      <w:r w:rsidRPr="006D62DD">
        <w:rPr>
          <w:rFonts w:ascii="Arial" w:hAnsi="Arial" w:cs="Arial"/>
          <w:sz w:val="24"/>
          <w:szCs w:val="24"/>
        </w:rPr>
        <w:t xml:space="preserve">to replace the current </w:t>
      </w:r>
      <w:r>
        <w:rPr>
          <w:rFonts w:ascii="Arial" w:hAnsi="Arial" w:cs="Arial"/>
          <w:sz w:val="24"/>
          <w:szCs w:val="24"/>
        </w:rPr>
        <w:t xml:space="preserve">Sport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Management </w:t>
      </w:r>
      <w:r w:rsidRPr="006D62DD">
        <w:rPr>
          <w:rFonts w:ascii="Arial" w:hAnsi="Arial" w:cs="Arial"/>
          <w:sz w:val="24"/>
          <w:szCs w:val="24"/>
        </w:rPr>
        <w:t>concentration in the MS in HHP</w:t>
      </w:r>
    </w:p>
    <w:p w:rsidR="000B160F" w:rsidRDefault="000B160F" w:rsidP="000B160F">
      <w:pPr>
        <w:pStyle w:val="ListParagraph"/>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An EdD in Exercise Science designed to prepare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teachers/researchers for regional and small colleges/universities.</w:t>
      </w:r>
    </w:p>
    <w:p w:rsidR="000B160F" w:rsidRDefault="000B160F" w:rsidP="000B160F">
      <w:pPr>
        <w:spacing w:after="0" w:line="240" w:lineRule="auto"/>
        <w:rPr>
          <w:rFonts w:ascii="Arial" w:hAnsi="Arial" w:cs="Arial"/>
          <w:sz w:val="24"/>
          <w:szCs w:val="24"/>
        </w:rPr>
      </w:pPr>
    </w:p>
    <w:p w:rsidR="000B160F" w:rsidRPr="006D62DD" w:rsidRDefault="000B160F" w:rsidP="000B160F">
      <w:pPr>
        <w:spacing w:after="0" w:line="240" w:lineRule="auto"/>
        <w:ind w:left="720"/>
        <w:rPr>
          <w:rFonts w:ascii="Arial" w:hAnsi="Arial" w:cs="Arial"/>
          <w:sz w:val="24"/>
          <w:szCs w:val="24"/>
        </w:rPr>
      </w:pPr>
      <w:r>
        <w:rPr>
          <w:rFonts w:ascii="Arial" w:hAnsi="Arial" w:cs="Arial"/>
          <w:sz w:val="24"/>
          <w:szCs w:val="24"/>
        </w:rPr>
        <w:lastRenderedPageBreak/>
        <w:t>All of these future program expansions are intended to enhance academic programs within the department, college and University while supporting the Strategic Plan of the University of North Alabama.</w:t>
      </w:r>
    </w:p>
    <w:p w:rsidR="004B08B6" w:rsidRDefault="004B08B6" w:rsidP="000B160F">
      <w:pPr>
        <w:spacing w:after="0" w:line="240" w:lineRule="auto"/>
        <w:rPr>
          <w:rFonts w:ascii="Arial" w:hAnsi="Arial" w:cs="Arial"/>
          <w:sz w:val="24"/>
          <w:szCs w:val="24"/>
        </w:rPr>
      </w:pPr>
    </w:p>
    <w:p w:rsidR="00025688" w:rsidRPr="00BB48C0" w:rsidRDefault="002F7DE1" w:rsidP="00025688">
      <w:pPr>
        <w:pStyle w:val="ListParagraph"/>
        <w:spacing w:after="0" w:line="240" w:lineRule="auto"/>
        <w:rPr>
          <w:rFonts w:ascii="Arial" w:hAnsi="Arial" w:cs="Arial"/>
          <w:b/>
          <w:sz w:val="24"/>
          <w:szCs w:val="24"/>
        </w:rPr>
      </w:pPr>
      <w:r>
        <w:rPr>
          <w:rFonts w:ascii="Arial" w:hAnsi="Arial" w:cs="Arial"/>
          <w:b/>
          <w:sz w:val="24"/>
          <w:szCs w:val="24"/>
        </w:rPr>
        <w:t>12</w:t>
      </w:r>
      <w:r w:rsidR="00025688" w:rsidRPr="00BB48C0">
        <w:rPr>
          <w:rFonts w:ascii="Arial" w:hAnsi="Arial" w:cs="Arial"/>
          <w:b/>
          <w:sz w:val="24"/>
          <w:szCs w:val="24"/>
        </w:rPr>
        <w:t xml:space="preserve">.2. </w:t>
      </w:r>
      <w:r w:rsidR="00FD0A53" w:rsidRPr="00BB48C0">
        <w:rPr>
          <w:rFonts w:ascii="Arial" w:hAnsi="Arial" w:cs="Arial"/>
          <w:b/>
          <w:sz w:val="24"/>
          <w:szCs w:val="24"/>
        </w:rPr>
        <w:t>O</w:t>
      </w:r>
      <w:r w:rsidR="00025688" w:rsidRPr="00BB48C0">
        <w:rPr>
          <w:rFonts w:ascii="Arial" w:hAnsi="Arial" w:cs="Arial"/>
          <w:b/>
          <w:sz w:val="24"/>
          <w:szCs w:val="24"/>
        </w:rPr>
        <w:t>utline faculty development goals for the next five years including new faculty, research, and professional development:</w:t>
      </w:r>
    </w:p>
    <w:p w:rsidR="00FC1664" w:rsidRPr="00BB48C0" w:rsidRDefault="00815B8F" w:rsidP="00025688">
      <w:pPr>
        <w:pStyle w:val="ListParagraph"/>
        <w:spacing w:after="0" w:line="240" w:lineRule="auto"/>
        <w:rPr>
          <w:rFonts w:ascii="Arial" w:hAnsi="Arial" w:cs="Arial"/>
          <w:sz w:val="24"/>
          <w:szCs w:val="24"/>
        </w:rPr>
      </w:pPr>
      <w:r w:rsidRPr="00BB48C0">
        <w:rPr>
          <w:rFonts w:ascii="Arial" w:hAnsi="Arial" w:cs="Arial"/>
          <w:sz w:val="24"/>
          <w:szCs w:val="24"/>
        </w:rPr>
        <w:t xml:space="preserve">Assuming student enrollment continues to increase at its present rate the department will need additional faculty positions within the next five years.  Depending on enrollment growth in the different concentrations, faculty positions needed may be in </w:t>
      </w:r>
      <w:r w:rsidR="000B160F">
        <w:rPr>
          <w:rFonts w:ascii="Arial" w:hAnsi="Arial" w:cs="Arial"/>
          <w:sz w:val="24"/>
          <w:szCs w:val="24"/>
        </w:rPr>
        <w:t>Exercise S</w:t>
      </w:r>
      <w:r w:rsidRPr="00BB48C0">
        <w:rPr>
          <w:rFonts w:ascii="Arial" w:hAnsi="Arial" w:cs="Arial"/>
          <w:sz w:val="24"/>
          <w:szCs w:val="24"/>
        </w:rPr>
        <w:t xml:space="preserve">cience, </w:t>
      </w:r>
      <w:r w:rsidR="000B160F">
        <w:rPr>
          <w:rFonts w:ascii="Arial" w:hAnsi="Arial" w:cs="Arial"/>
          <w:sz w:val="24"/>
          <w:szCs w:val="24"/>
        </w:rPr>
        <w:t>S</w:t>
      </w:r>
      <w:r w:rsidRPr="00BB48C0">
        <w:rPr>
          <w:rFonts w:ascii="Arial" w:hAnsi="Arial" w:cs="Arial"/>
          <w:sz w:val="24"/>
          <w:szCs w:val="24"/>
        </w:rPr>
        <w:t xml:space="preserve">port </w:t>
      </w:r>
      <w:r w:rsidR="000B160F">
        <w:rPr>
          <w:rFonts w:ascii="Arial" w:hAnsi="Arial" w:cs="Arial"/>
          <w:sz w:val="24"/>
          <w:szCs w:val="24"/>
        </w:rPr>
        <w:t>M</w:t>
      </w:r>
      <w:r w:rsidRPr="00BB48C0">
        <w:rPr>
          <w:rFonts w:ascii="Arial" w:hAnsi="Arial" w:cs="Arial"/>
          <w:sz w:val="24"/>
          <w:szCs w:val="24"/>
        </w:rPr>
        <w:t xml:space="preserve">anagement, </w:t>
      </w:r>
      <w:r w:rsidR="000B160F">
        <w:rPr>
          <w:rFonts w:ascii="Arial" w:hAnsi="Arial" w:cs="Arial"/>
          <w:sz w:val="24"/>
          <w:szCs w:val="24"/>
        </w:rPr>
        <w:t>H</w:t>
      </w:r>
      <w:r w:rsidRPr="00BB48C0">
        <w:rPr>
          <w:rFonts w:ascii="Arial" w:hAnsi="Arial" w:cs="Arial"/>
          <w:sz w:val="24"/>
          <w:szCs w:val="24"/>
        </w:rPr>
        <w:t>ealth/</w:t>
      </w:r>
      <w:r w:rsidR="000B160F">
        <w:rPr>
          <w:rFonts w:ascii="Arial" w:hAnsi="Arial" w:cs="Arial"/>
          <w:sz w:val="24"/>
          <w:szCs w:val="24"/>
        </w:rPr>
        <w:t>H</w:t>
      </w:r>
      <w:r w:rsidRPr="00BB48C0">
        <w:rPr>
          <w:rFonts w:ascii="Arial" w:hAnsi="Arial" w:cs="Arial"/>
          <w:sz w:val="24"/>
          <w:szCs w:val="24"/>
        </w:rPr>
        <w:t xml:space="preserve">ealth </w:t>
      </w:r>
      <w:r w:rsidR="000B160F">
        <w:rPr>
          <w:rFonts w:ascii="Arial" w:hAnsi="Arial" w:cs="Arial"/>
          <w:sz w:val="24"/>
          <w:szCs w:val="24"/>
        </w:rPr>
        <w:t>P</w:t>
      </w:r>
      <w:r w:rsidRPr="00BB48C0">
        <w:rPr>
          <w:rFonts w:ascii="Arial" w:hAnsi="Arial" w:cs="Arial"/>
          <w:sz w:val="24"/>
          <w:szCs w:val="24"/>
        </w:rPr>
        <w:t xml:space="preserve">romotion, </w:t>
      </w:r>
      <w:r w:rsidR="000B160F">
        <w:rPr>
          <w:rFonts w:ascii="Arial" w:hAnsi="Arial" w:cs="Arial"/>
          <w:sz w:val="24"/>
          <w:szCs w:val="24"/>
        </w:rPr>
        <w:t>R</w:t>
      </w:r>
      <w:r w:rsidRPr="00BB48C0">
        <w:rPr>
          <w:rFonts w:ascii="Arial" w:hAnsi="Arial" w:cs="Arial"/>
          <w:sz w:val="24"/>
          <w:szCs w:val="24"/>
        </w:rPr>
        <w:t xml:space="preserve">ecreation, and/or </w:t>
      </w:r>
      <w:r w:rsidR="000B160F">
        <w:rPr>
          <w:rFonts w:ascii="Arial" w:hAnsi="Arial" w:cs="Arial"/>
          <w:sz w:val="24"/>
          <w:szCs w:val="24"/>
        </w:rPr>
        <w:t>S</w:t>
      </w:r>
      <w:r w:rsidRPr="00BB48C0">
        <w:rPr>
          <w:rFonts w:ascii="Arial" w:hAnsi="Arial" w:cs="Arial"/>
          <w:sz w:val="24"/>
          <w:szCs w:val="24"/>
        </w:rPr>
        <w:t xml:space="preserve">port </w:t>
      </w:r>
      <w:r w:rsidR="000B160F">
        <w:rPr>
          <w:rFonts w:ascii="Arial" w:hAnsi="Arial" w:cs="Arial"/>
          <w:sz w:val="24"/>
          <w:szCs w:val="24"/>
        </w:rPr>
        <w:t>M</w:t>
      </w:r>
      <w:r w:rsidRPr="00BB48C0">
        <w:rPr>
          <w:rFonts w:ascii="Arial" w:hAnsi="Arial" w:cs="Arial"/>
          <w:sz w:val="24"/>
          <w:szCs w:val="24"/>
        </w:rPr>
        <w:t xml:space="preserve">anagement.  In order to determine exact positions needed enrollment growth </w:t>
      </w:r>
      <w:r w:rsidR="00FC1664" w:rsidRPr="00BB48C0">
        <w:rPr>
          <w:rFonts w:ascii="Arial" w:hAnsi="Arial" w:cs="Arial"/>
          <w:sz w:val="24"/>
          <w:szCs w:val="24"/>
        </w:rPr>
        <w:t>must be monitored and data collected to support any request for additional faculty positions.  If a new EdD in Exercise Science is developed and implemented, the use of doctoral candidates to teach undergraduate courses in Exercise Science could reduce the need for additional faculty to support these undergraduate and graduate concentrations.</w:t>
      </w:r>
    </w:p>
    <w:p w:rsidR="00FC1664" w:rsidRPr="00BB48C0" w:rsidRDefault="00FC1664" w:rsidP="00025688">
      <w:pPr>
        <w:pStyle w:val="ListParagraph"/>
        <w:spacing w:after="0" w:line="240" w:lineRule="auto"/>
        <w:rPr>
          <w:rFonts w:ascii="Arial" w:hAnsi="Arial" w:cs="Arial"/>
          <w:sz w:val="24"/>
          <w:szCs w:val="24"/>
        </w:rPr>
      </w:pPr>
    </w:p>
    <w:p w:rsidR="00815B8F" w:rsidRPr="00BB48C0" w:rsidRDefault="00FC1664" w:rsidP="00FC1664">
      <w:pPr>
        <w:pStyle w:val="ListParagraph"/>
        <w:spacing w:after="0" w:line="240" w:lineRule="auto"/>
        <w:rPr>
          <w:rFonts w:ascii="Arial" w:hAnsi="Arial" w:cs="Arial"/>
          <w:sz w:val="24"/>
          <w:szCs w:val="24"/>
        </w:rPr>
      </w:pPr>
      <w:r w:rsidRPr="00BB48C0">
        <w:rPr>
          <w:rFonts w:ascii="Arial" w:hAnsi="Arial" w:cs="Arial"/>
          <w:sz w:val="24"/>
          <w:szCs w:val="24"/>
        </w:rPr>
        <w:t>With the creation of a Center for Health and Human Performance Studies and a Center for Sport and Leisure Studies</w:t>
      </w:r>
      <w:r w:rsidR="00BB48C0" w:rsidRPr="00BB48C0">
        <w:rPr>
          <w:rFonts w:ascii="Arial" w:hAnsi="Arial" w:cs="Arial"/>
          <w:sz w:val="24"/>
          <w:szCs w:val="24"/>
        </w:rPr>
        <w:t xml:space="preserve"> in the department, sources of internal and external funding could be identified for the purpose of stimulating undergraduate, graduate, and faculty research within the department and to serve as focal points for grants applications within the department.  This will enhance research potential within the department as well as promote professional development within the faculty.  </w:t>
      </w:r>
    </w:p>
    <w:p w:rsidR="00025688" w:rsidRPr="00753C82" w:rsidRDefault="00025688" w:rsidP="00025688">
      <w:pPr>
        <w:pStyle w:val="ListParagraph"/>
        <w:rPr>
          <w:rFonts w:ascii="Arial" w:hAnsi="Arial" w:cs="Arial"/>
          <w:b/>
          <w:color w:val="FF0000"/>
          <w:sz w:val="24"/>
          <w:szCs w:val="24"/>
        </w:rPr>
      </w:pPr>
    </w:p>
    <w:p w:rsidR="00025688" w:rsidRPr="00E20D98" w:rsidRDefault="00025688" w:rsidP="00AF726B">
      <w:pPr>
        <w:pStyle w:val="ListParagraph"/>
        <w:numPr>
          <w:ilvl w:val="0"/>
          <w:numId w:val="1"/>
        </w:numPr>
        <w:spacing w:after="0" w:line="240" w:lineRule="auto"/>
        <w:rPr>
          <w:rFonts w:ascii="Arial" w:hAnsi="Arial" w:cs="Arial"/>
          <w:b/>
          <w:sz w:val="24"/>
          <w:szCs w:val="24"/>
        </w:rPr>
      </w:pPr>
      <w:r w:rsidRPr="00E20D98">
        <w:rPr>
          <w:rFonts w:ascii="Arial" w:hAnsi="Arial" w:cs="Arial"/>
          <w:b/>
          <w:sz w:val="24"/>
          <w:szCs w:val="24"/>
        </w:rPr>
        <w:t>Program Recommendation</w:t>
      </w:r>
    </w:p>
    <w:p w:rsidR="00025688" w:rsidRPr="00E20D98" w:rsidRDefault="002F7DE1" w:rsidP="00025688">
      <w:pPr>
        <w:pStyle w:val="ListParagraph"/>
        <w:spacing w:after="0" w:line="240" w:lineRule="auto"/>
        <w:rPr>
          <w:rFonts w:ascii="Arial" w:hAnsi="Arial" w:cs="Arial"/>
          <w:b/>
          <w:sz w:val="24"/>
          <w:szCs w:val="24"/>
        </w:rPr>
      </w:pPr>
      <w:r>
        <w:rPr>
          <w:rFonts w:ascii="Arial" w:hAnsi="Arial" w:cs="Arial"/>
          <w:b/>
          <w:sz w:val="24"/>
          <w:szCs w:val="24"/>
        </w:rPr>
        <w:t>13</w:t>
      </w:r>
      <w:r w:rsidR="00025688" w:rsidRPr="00E20D98">
        <w:rPr>
          <w:rFonts w:ascii="Arial" w:hAnsi="Arial" w:cs="Arial"/>
          <w:b/>
          <w:sz w:val="24"/>
          <w:szCs w:val="24"/>
        </w:rPr>
        <w:t>.1. Recommendations for changes which are within the control of the program:</w:t>
      </w:r>
    </w:p>
    <w:p w:rsidR="00BB48C0" w:rsidRPr="00E20D98" w:rsidRDefault="00BB48C0" w:rsidP="00025688">
      <w:pPr>
        <w:pStyle w:val="ListParagraph"/>
        <w:spacing w:after="0" w:line="240" w:lineRule="auto"/>
        <w:rPr>
          <w:rFonts w:ascii="Arial" w:hAnsi="Arial" w:cs="Arial"/>
          <w:sz w:val="24"/>
          <w:szCs w:val="24"/>
        </w:rPr>
      </w:pPr>
      <w:r w:rsidRPr="00E20D98">
        <w:rPr>
          <w:rFonts w:ascii="Arial" w:hAnsi="Arial" w:cs="Arial"/>
          <w:sz w:val="24"/>
          <w:szCs w:val="24"/>
        </w:rPr>
        <w:t>The Department of Health, Physical Education and Recreation has made changes over the previous years to strat</w:t>
      </w:r>
      <w:r w:rsidR="00E20D98" w:rsidRPr="00E20D98">
        <w:rPr>
          <w:rFonts w:ascii="Arial" w:hAnsi="Arial" w:cs="Arial"/>
          <w:sz w:val="24"/>
          <w:szCs w:val="24"/>
        </w:rPr>
        <w:t>egically</w:t>
      </w:r>
      <w:r w:rsidRPr="00E20D98">
        <w:rPr>
          <w:rFonts w:ascii="Arial" w:hAnsi="Arial" w:cs="Arial"/>
          <w:sz w:val="24"/>
          <w:szCs w:val="24"/>
        </w:rPr>
        <w:t xml:space="preserve"> position itself for continued growth which is aligned with the mission of the University. To </w:t>
      </w:r>
      <w:r w:rsidRPr="00E20D98">
        <w:rPr>
          <w:rFonts w:ascii="Arial" w:hAnsi="Arial" w:cs="Arial"/>
          <w:sz w:val="24"/>
          <w:szCs w:val="24"/>
        </w:rPr>
        <w:lastRenderedPageBreak/>
        <w:t xml:space="preserve">this point the department has made decisions and allocated available resources to achieve this goal.  Therefore, there are no additional changes within control of the department that can be </w:t>
      </w:r>
      <w:r w:rsidR="00E20D98" w:rsidRPr="00E20D98">
        <w:rPr>
          <w:rFonts w:ascii="Arial" w:hAnsi="Arial" w:cs="Arial"/>
          <w:sz w:val="24"/>
          <w:szCs w:val="24"/>
        </w:rPr>
        <w:t>applied to support additional advancement of its academic programs.</w:t>
      </w:r>
    </w:p>
    <w:p w:rsidR="00927520" w:rsidRPr="00753C82" w:rsidRDefault="00927520" w:rsidP="00025688">
      <w:pPr>
        <w:pStyle w:val="ListParagraph"/>
        <w:spacing w:after="0" w:line="240" w:lineRule="auto"/>
        <w:rPr>
          <w:rFonts w:ascii="Arial" w:hAnsi="Arial" w:cs="Arial"/>
          <w:b/>
          <w:color w:val="FF0000"/>
          <w:sz w:val="24"/>
          <w:szCs w:val="24"/>
        </w:rPr>
      </w:pPr>
    </w:p>
    <w:p w:rsidR="00025688" w:rsidRPr="00352F58" w:rsidRDefault="002F7DE1" w:rsidP="00025688">
      <w:pPr>
        <w:pStyle w:val="ListParagraph"/>
        <w:spacing w:after="0" w:line="240" w:lineRule="auto"/>
        <w:rPr>
          <w:rFonts w:ascii="Arial" w:hAnsi="Arial" w:cs="Arial"/>
          <w:b/>
          <w:sz w:val="24"/>
          <w:szCs w:val="24"/>
        </w:rPr>
      </w:pPr>
      <w:r>
        <w:rPr>
          <w:rFonts w:ascii="Arial" w:hAnsi="Arial" w:cs="Arial"/>
          <w:b/>
          <w:sz w:val="24"/>
          <w:szCs w:val="24"/>
        </w:rPr>
        <w:t>13</w:t>
      </w:r>
      <w:r w:rsidR="00025688" w:rsidRPr="00352F58">
        <w:rPr>
          <w:rFonts w:ascii="Arial" w:hAnsi="Arial" w:cs="Arial"/>
          <w:b/>
          <w:sz w:val="24"/>
          <w:szCs w:val="24"/>
        </w:rPr>
        <w:t>.2. Recommendations for change that require action at the Dean, Provost, or higher, which are congruent to and support the institution’s mission and strategic plan:</w:t>
      </w:r>
      <w:r w:rsidR="00E20D98" w:rsidRPr="00352F58">
        <w:rPr>
          <w:rFonts w:ascii="Arial" w:hAnsi="Arial" w:cs="Arial"/>
          <w:b/>
          <w:sz w:val="24"/>
          <w:szCs w:val="24"/>
        </w:rPr>
        <w:t xml:space="preserve">  </w:t>
      </w:r>
    </w:p>
    <w:p w:rsidR="00E20D98" w:rsidRPr="00352F58" w:rsidRDefault="00E20D98" w:rsidP="00025688">
      <w:pPr>
        <w:pStyle w:val="ListParagraph"/>
        <w:spacing w:after="0" w:line="240" w:lineRule="auto"/>
        <w:rPr>
          <w:rFonts w:ascii="Arial" w:hAnsi="Arial" w:cs="Arial"/>
          <w:sz w:val="24"/>
          <w:szCs w:val="24"/>
        </w:rPr>
      </w:pPr>
      <w:r w:rsidRPr="00352F58">
        <w:rPr>
          <w:rFonts w:ascii="Arial" w:hAnsi="Arial" w:cs="Arial"/>
          <w:sz w:val="24"/>
          <w:szCs w:val="24"/>
        </w:rPr>
        <w:t xml:space="preserve">The mission statement of the department has been articulated as an extension of the University mission statement within the context of the academic areas which make up its educational domain.  As such, any changes that can come from administrative levels beyond the department should be made with the intended purpose of enhancing the role of the department in providing additional support for the mission of the University. Any areas included in this report which are viewed as impeding the mission of the department and therefore reducing the potential of the department to support the mission of the University </w:t>
      </w:r>
      <w:r w:rsidR="00352F58" w:rsidRPr="00352F58">
        <w:rPr>
          <w:rFonts w:ascii="Arial" w:hAnsi="Arial" w:cs="Arial"/>
          <w:sz w:val="24"/>
          <w:szCs w:val="24"/>
        </w:rPr>
        <w:t>should be addressed when considered appropriate by University administration within the limits presented by resource availability.</w:t>
      </w:r>
    </w:p>
    <w:p w:rsidR="00025688" w:rsidRPr="00A94C66" w:rsidRDefault="00025688" w:rsidP="00A94C66">
      <w:pPr>
        <w:pStyle w:val="ListParagraph"/>
        <w:rPr>
          <w:rFonts w:ascii="Arial" w:hAnsi="Arial" w:cs="Arial"/>
          <w:b/>
          <w:sz w:val="24"/>
          <w:szCs w:val="24"/>
        </w:rPr>
      </w:pPr>
    </w:p>
    <w:p w:rsidR="00A94C66" w:rsidRDefault="00A94C66" w:rsidP="00A94C66">
      <w:pPr>
        <w:spacing w:after="0" w:line="240" w:lineRule="auto"/>
        <w:rPr>
          <w:rFonts w:ascii="Arial" w:hAnsi="Arial" w:cs="Arial"/>
          <w:b/>
          <w:sz w:val="24"/>
          <w:szCs w:val="24"/>
        </w:rPr>
      </w:pPr>
    </w:p>
    <w:p w:rsidR="00A94C66" w:rsidRPr="00A94C66" w:rsidRDefault="00A94C66" w:rsidP="00A94C66">
      <w:pPr>
        <w:spacing w:after="0" w:line="240" w:lineRule="auto"/>
        <w:rPr>
          <w:rFonts w:ascii="Arial" w:hAnsi="Arial" w:cs="Arial"/>
          <w:b/>
          <w:sz w:val="24"/>
          <w:szCs w:val="24"/>
        </w:rPr>
      </w:pPr>
    </w:p>
    <w:sectPr w:rsidR="00A94C66" w:rsidRPr="00A94C66" w:rsidSect="002F7DE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B17" w:rsidRDefault="00DD5B17" w:rsidP="00352F58">
      <w:pPr>
        <w:spacing w:after="0" w:line="240" w:lineRule="auto"/>
      </w:pPr>
      <w:r>
        <w:separator/>
      </w:r>
    </w:p>
  </w:endnote>
  <w:endnote w:type="continuationSeparator" w:id="0">
    <w:p w:rsidR="00DD5B17" w:rsidRDefault="00DD5B17" w:rsidP="00352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B17" w:rsidRDefault="00DD5B17" w:rsidP="00352F58">
      <w:pPr>
        <w:spacing w:after="0" w:line="240" w:lineRule="auto"/>
      </w:pPr>
      <w:r>
        <w:separator/>
      </w:r>
    </w:p>
  </w:footnote>
  <w:footnote w:type="continuationSeparator" w:id="0">
    <w:p w:rsidR="00DD5B17" w:rsidRDefault="00DD5B17" w:rsidP="00352F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714C"/>
    <w:multiLevelType w:val="hybridMultilevel"/>
    <w:tmpl w:val="A384981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6C27BFB"/>
    <w:multiLevelType w:val="hybridMultilevel"/>
    <w:tmpl w:val="D098E4FC"/>
    <w:lvl w:ilvl="0" w:tplc="DB62D17A">
      <w:start w:val="2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3791B"/>
    <w:multiLevelType w:val="hybridMultilevel"/>
    <w:tmpl w:val="A420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F54D2"/>
    <w:multiLevelType w:val="hybridMultilevel"/>
    <w:tmpl w:val="7C0C3B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850300"/>
    <w:multiLevelType w:val="multilevel"/>
    <w:tmpl w:val="87CAEE40"/>
    <w:lvl w:ilvl="0">
      <w:start w:val="10"/>
      <w:numFmt w:val="decimal"/>
      <w:lvlText w:val="%1."/>
      <w:lvlJc w:val="left"/>
      <w:pPr>
        <w:ind w:left="525" w:hanging="52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82A588E"/>
    <w:multiLevelType w:val="hybridMultilevel"/>
    <w:tmpl w:val="5016DBF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324F5"/>
    <w:multiLevelType w:val="hybridMultilevel"/>
    <w:tmpl w:val="F750662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49A50866"/>
    <w:multiLevelType w:val="multilevel"/>
    <w:tmpl w:val="DA5E085A"/>
    <w:lvl w:ilvl="0">
      <w:start w:val="10"/>
      <w:numFmt w:val="decimal"/>
      <w:lvlText w:val="%1."/>
      <w:lvlJc w:val="left"/>
      <w:pPr>
        <w:ind w:left="525" w:hanging="52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16F430D"/>
    <w:multiLevelType w:val="hybridMultilevel"/>
    <w:tmpl w:val="FC980F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1903ED9"/>
    <w:multiLevelType w:val="hybridMultilevel"/>
    <w:tmpl w:val="BB88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C1832"/>
    <w:multiLevelType w:val="hybridMultilevel"/>
    <w:tmpl w:val="D58034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85434EA"/>
    <w:multiLevelType w:val="multilevel"/>
    <w:tmpl w:val="76C4CF8A"/>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6685335"/>
    <w:multiLevelType w:val="hybridMultilevel"/>
    <w:tmpl w:val="C646E5B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1"/>
  </w:num>
  <w:num w:numId="2">
    <w:abstractNumId w:val="5"/>
  </w:num>
  <w:num w:numId="3">
    <w:abstractNumId w:val="2"/>
  </w:num>
  <w:num w:numId="4">
    <w:abstractNumId w:val="10"/>
  </w:num>
  <w:num w:numId="5">
    <w:abstractNumId w:val="3"/>
  </w:num>
  <w:num w:numId="6">
    <w:abstractNumId w:val="6"/>
  </w:num>
  <w:num w:numId="7">
    <w:abstractNumId w:val="0"/>
  </w:num>
  <w:num w:numId="8">
    <w:abstractNumId w:val="12"/>
  </w:num>
  <w:num w:numId="9">
    <w:abstractNumId w:val="9"/>
  </w:num>
  <w:num w:numId="10">
    <w:abstractNumId w:val="8"/>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66"/>
    <w:rsid w:val="00012DD4"/>
    <w:rsid w:val="00025688"/>
    <w:rsid w:val="00027CE4"/>
    <w:rsid w:val="00045AFB"/>
    <w:rsid w:val="000648BB"/>
    <w:rsid w:val="000726C7"/>
    <w:rsid w:val="00092A35"/>
    <w:rsid w:val="000B160F"/>
    <w:rsid w:val="000B4BE7"/>
    <w:rsid w:val="000D6B02"/>
    <w:rsid w:val="00122BB7"/>
    <w:rsid w:val="0012739B"/>
    <w:rsid w:val="00141CCA"/>
    <w:rsid w:val="00160C21"/>
    <w:rsid w:val="00186DE1"/>
    <w:rsid w:val="001D78E9"/>
    <w:rsid w:val="001E238B"/>
    <w:rsid w:val="001F2B6F"/>
    <w:rsid w:val="0028714C"/>
    <w:rsid w:val="00294A0D"/>
    <w:rsid w:val="002B766E"/>
    <w:rsid w:val="002F7DE1"/>
    <w:rsid w:val="00314C7D"/>
    <w:rsid w:val="00352F58"/>
    <w:rsid w:val="00355B86"/>
    <w:rsid w:val="00372A4C"/>
    <w:rsid w:val="00376A92"/>
    <w:rsid w:val="003B290E"/>
    <w:rsid w:val="0042695C"/>
    <w:rsid w:val="00441CF9"/>
    <w:rsid w:val="00482282"/>
    <w:rsid w:val="004A21B8"/>
    <w:rsid w:val="004A6618"/>
    <w:rsid w:val="004B08B6"/>
    <w:rsid w:val="004C5D99"/>
    <w:rsid w:val="004D2AA2"/>
    <w:rsid w:val="004D560B"/>
    <w:rsid w:val="004F71BF"/>
    <w:rsid w:val="0052233F"/>
    <w:rsid w:val="00523567"/>
    <w:rsid w:val="005369CB"/>
    <w:rsid w:val="00544291"/>
    <w:rsid w:val="00562309"/>
    <w:rsid w:val="005D5BF6"/>
    <w:rsid w:val="00612777"/>
    <w:rsid w:val="006139D0"/>
    <w:rsid w:val="00642651"/>
    <w:rsid w:val="00665339"/>
    <w:rsid w:val="006D62DD"/>
    <w:rsid w:val="007125BB"/>
    <w:rsid w:val="00753C82"/>
    <w:rsid w:val="007738A8"/>
    <w:rsid w:val="0077769A"/>
    <w:rsid w:val="007941B3"/>
    <w:rsid w:val="007C74BC"/>
    <w:rsid w:val="00815B8F"/>
    <w:rsid w:val="00831920"/>
    <w:rsid w:val="008E546D"/>
    <w:rsid w:val="00923BEF"/>
    <w:rsid w:val="00927520"/>
    <w:rsid w:val="009A4547"/>
    <w:rsid w:val="009D1FC9"/>
    <w:rsid w:val="00A5169E"/>
    <w:rsid w:val="00A53C32"/>
    <w:rsid w:val="00A84A4C"/>
    <w:rsid w:val="00A94C66"/>
    <w:rsid w:val="00AA5F8C"/>
    <w:rsid w:val="00AB0E80"/>
    <w:rsid w:val="00AC442D"/>
    <w:rsid w:val="00AC5C67"/>
    <w:rsid w:val="00AE7F8D"/>
    <w:rsid w:val="00AF3485"/>
    <w:rsid w:val="00AF726B"/>
    <w:rsid w:val="00B25B7D"/>
    <w:rsid w:val="00B304DF"/>
    <w:rsid w:val="00B35CF7"/>
    <w:rsid w:val="00B3734E"/>
    <w:rsid w:val="00B662C0"/>
    <w:rsid w:val="00B948C7"/>
    <w:rsid w:val="00BB48C0"/>
    <w:rsid w:val="00C074E5"/>
    <w:rsid w:val="00C130C6"/>
    <w:rsid w:val="00C264C5"/>
    <w:rsid w:val="00C36476"/>
    <w:rsid w:val="00C40272"/>
    <w:rsid w:val="00C86DF4"/>
    <w:rsid w:val="00CE7B20"/>
    <w:rsid w:val="00CF5078"/>
    <w:rsid w:val="00D04250"/>
    <w:rsid w:val="00DB25E8"/>
    <w:rsid w:val="00DC3BEC"/>
    <w:rsid w:val="00DC4E70"/>
    <w:rsid w:val="00DD5B17"/>
    <w:rsid w:val="00E00DFD"/>
    <w:rsid w:val="00E036A7"/>
    <w:rsid w:val="00E20693"/>
    <w:rsid w:val="00E20D98"/>
    <w:rsid w:val="00E32DE9"/>
    <w:rsid w:val="00EC63D9"/>
    <w:rsid w:val="00EE497F"/>
    <w:rsid w:val="00EE63F0"/>
    <w:rsid w:val="00F05AD5"/>
    <w:rsid w:val="00F410B2"/>
    <w:rsid w:val="00F43774"/>
    <w:rsid w:val="00F652E9"/>
    <w:rsid w:val="00F8470D"/>
    <w:rsid w:val="00FC1664"/>
    <w:rsid w:val="00FD0A53"/>
    <w:rsid w:val="00FE50AC"/>
    <w:rsid w:val="00FF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40A9D-E590-4A4E-ABC3-F8E2DB99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66"/>
    <w:pPr>
      <w:ind w:left="720"/>
      <w:contextualSpacing/>
    </w:pPr>
  </w:style>
  <w:style w:type="paragraph" w:styleId="BalloonText">
    <w:name w:val="Balloon Text"/>
    <w:basedOn w:val="Normal"/>
    <w:link w:val="BalloonTextChar"/>
    <w:uiPriority w:val="99"/>
    <w:semiHidden/>
    <w:unhideWhenUsed/>
    <w:rsid w:val="0092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BEF"/>
    <w:rPr>
      <w:rFonts w:ascii="Tahoma" w:hAnsi="Tahoma" w:cs="Tahoma"/>
      <w:sz w:val="16"/>
      <w:szCs w:val="16"/>
    </w:rPr>
  </w:style>
  <w:style w:type="paragraph" w:customStyle="1" w:styleId="Style">
    <w:name w:val="Style"/>
    <w:rsid w:val="007738A8"/>
    <w:pPr>
      <w:widowControl w:val="0"/>
      <w:autoSpaceDE w:val="0"/>
      <w:autoSpaceDN w:val="0"/>
      <w:adjustRightInd w:val="0"/>
      <w:spacing w:after="0" w:line="240" w:lineRule="auto"/>
    </w:pPr>
    <w:rPr>
      <w:rFonts w:ascii="Arial" w:eastAsiaTheme="minorEastAsia" w:hAnsi="Arial" w:cs="Arial"/>
      <w:sz w:val="24"/>
      <w:szCs w:val="24"/>
    </w:rPr>
  </w:style>
  <w:style w:type="table" w:styleId="TableGrid">
    <w:name w:val="Table Grid"/>
    <w:basedOn w:val="TableNormal"/>
    <w:uiPriority w:val="59"/>
    <w:rsid w:val="00E0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86DF4"/>
  </w:style>
  <w:style w:type="paragraph" w:styleId="Header">
    <w:name w:val="header"/>
    <w:basedOn w:val="Normal"/>
    <w:link w:val="HeaderChar"/>
    <w:uiPriority w:val="99"/>
    <w:unhideWhenUsed/>
    <w:rsid w:val="00352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F58"/>
  </w:style>
  <w:style w:type="paragraph" w:styleId="Footer">
    <w:name w:val="footer"/>
    <w:basedOn w:val="Normal"/>
    <w:link w:val="FooterChar"/>
    <w:uiPriority w:val="99"/>
    <w:unhideWhenUsed/>
    <w:rsid w:val="00352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3995">
      <w:bodyDiv w:val="1"/>
      <w:marLeft w:val="0"/>
      <w:marRight w:val="0"/>
      <w:marTop w:val="0"/>
      <w:marBottom w:val="0"/>
      <w:divBdr>
        <w:top w:val="none" w:sz="0" w:space="0" w:color="auto"/>
        <w:left w:val="none" w:sz="0" w:space="0" w:color="auto"/>
        <w:bottom w:val="none" w:sz="0" w:space="0" w:color="auto"/>
        <w:right w:val="none" w:sz="0" w:space="0" w:color="auto"/>
      </w:divBdr>
    </w:div>
    <w:div w:id="1464038279">
      <w:bodyDiv w:val="1"/>
      <w:marLeft w:val="0"/>
      <w:marRight w:val="0"/>
      <w:marTop w:val="0"/>
      <w:marBottom w:val="0"/>
      <w:divBdr>
        <w:top w:val="none" w:sz="0" w:space="0" w:color="auto"/>
        <w:left w:val="none" w:sz="0" w:space="0" w:color="auto"/>
        <w:bottom w:val="none" w:sz="0" w:space="0" w:color="auto"/>
        <w:right w:val="none" w:sz="0" w:space="0" w:color="auto"/>
      </w:divBdr>
    </w:div>
    <w:div w:id="1587769570">
      <w:bodyDiv w:val="1"/>
      <w:marLeft w:val="0"/>
      <w:marRight w:val="0"/>
      <w:marTop w:val="0"/>
      <w:marBottom w:val="0"/>
      <w:divBdr>
        <w:top w:val="none" w:sz="0" w:space="0" w:color="auto"/>
        <w:left w:val="none" w:sz="0" w:space="0" w:color="auto"/>
        <w:bottom w:val="none" w:sz="0" w:space="0" w:color="auto"/>
        <w:right w:val="none" w:sz="0" w:space="0" w:color="auto"/>
      </w:divBdr>
    </w:div>
    <w:div w:id="1915430493">
      <w:bodyDiv w:val="1"/>
      <w:marLeft w:val="0"/>
      <w:marRight w:val="0"/>
      <w:marTop w:val="0"/>
      <w:marBottom w:val="0"/>
      <w:divBdr>
        <w:top w:val="none" w:sz="0" w:space="0" w:color="auto"/>
        <w:left w:val="none" w:sz="0" w:space="0" w:color="auto"/>
        <w:bottom w:val="none" w:sz="0" w:space="0" w:color="auto"/>
        <w:right w:val="none" w:sz="0" w:space="0" w:color="auto"/>
      </w:divBdr>
    </w:div>
    <w:div w:id="21231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7118</Words>
  <Characters>40578</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Thornton, Melissa B.</cp:lastModifiedBy>
  <cp:revision>2</cp:revision>
  <cp:lastPrinted>2015-06-19T13:42:00Z</cp:lastPrinted>
  <dcterms:created xsi:type="dcterms:W3CDTF">2015-07-23T16:14:00Z</dcterms:created>
  <dcterms:modified xsi:type="dcterms:W3CDTF">2015-07-23T16:14:00Z</dcterms:modified>
</cp:coreProperties>
</file>