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4A" w:rsidRDefault="0046224A" w:rsidP="004622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Planning and Budget Study Committee</w:t>
      </w:r>
    </w:p>
    <w:p w:rsidR="0046224A" w:rsidRDefault="0046224A" w:rsidP="004622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19, 2008</w:t>
      </w:r>
    </w:p>
    <w:p w:rsidR="0046224A" w:rsidRDefault="0046224A" w:rsidP="004622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Bibb Graves Board Room</w:t>
      </w:r>
    </w:p>
    <w:p w:rsidR="009B3955" w:rsidRDefault="009B3955" w:rsidP="004622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6224A" w:rsidRDefault="0046224A" w:rsidP="004622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6224A" w:rsidRDefault="0046224A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Strategic Planning and Budget Study Committee (SPBS) meeting was called to order at 2:30 pm by Chair Anna Lott.  Chair Lott welcomed the committee and distributed a Sign-In Roster (Attachment 1).  The following committee members were present:  Ms. Tera Kirkman, Ms. Sandra Poole, Dr. Steve Smith, and Dr. Bill Strong.  Absentees were:  Dr. Kerry Gatlin, Mr. Mark Linder, Mr. Kyle Mangum, Ms. Phyllis McGuire, Dr. Alan Medders, Mr. David Shields, Ms. Lynn Underwood, Ms. Brenda Webb</w:t>
      </w:r>
      <w:r w:rsidR="00C855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Dr. Garry Warren. Visitors were:  Dr. Priscilla Holland, Dr. Andrew Luna, Ms. Donna Tipps, and Ms. Catherine White.</w:t>
      </w:r>
    </w:p>
    <w:p w:rsidR="0046224A" w:rsidRDefault="0046224A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24A" w:rsidRDefault="00510EBF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a lack of a quoru</w:t>
      </w:r>
      <w:r w:rsidR="0046224A">
        <w:rPr>
          <w:rFonts w:ascii="Times New Roman" w:hAnsi="Times New Roman" w:cs="Times New Roman"/>
          <w:sz w:val="24"/>
          <w:szCs w:val="24"/>
        </w:rPr>
        <w:t>m, the agenda and minutes of February 5 will be approved at the next meeting.</w:t>
      </w:r>
    </w:p>
    <w:p w:rsidR="0046224A" w:rsidRDefault="0046224A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24A" w:rsidRDefault="0046224A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:rsidR="0046224A" w:rsidRDefault="0046224A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24A" w:rsidRDefault="0046224A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Catherine White, Director of Human Resources</w:t>
      </w:r>
      <w:r w:rsidR="00510EBF">
        <w:rPr>
          <w:rFonts w:ascii="Times New Roman" w:hAnsi="Times New Roman" w:cs="Times New Roman"/>
          <w:sz w:val="24"/>
          <w:szCs w:val="24"/>
        </w:rPr>
        <w:t xml:space="preserve"> and Affirmative Action, </w:t>
      </w:r>
      <w:r>
        <w:rPr>
          <w:rFonts w:ascii="Times New Roman" w:hAnsi="Times New Roman" w:cs="Times New Roman"/>
          <w:sz w:val="24"/>
          <w:szCs w:val="24"/>
        </w:rPr>
        <w:t>gave an update to the committee concerning the staff salary study.  She distributed two handouts (Attachments 2 and 3).  The first handout lists the UNA time line for the 10 work tasks of the study.  Work tasks 1 and</w:t>
      </w:r>
      <w:r w:rsidR="00510EBF">
        <w:rPr>
          <w:rFonts w:ascii="Times New Roman" w:hAnsi="Times New Roman" w:cs="Times New Roman"/>
          <w:sz w:val="24"/>
          <w:szCs w:val="24"/>
        </w:rPr>
        <w:t xml:space="preserve"> 2 have already been completed</w:t>
      </w:r>
      <w:r>
        <w:rPr>
          <w:rFonts w:ascii="Times New Roman" w:hAnsi="Times New Roman" w:cs="Times New Roman"/>
          <w:sz w:val="24"/>
          <w:szCs w:val="24"/>
        </w:rPr>
        <w:t xml:space="preserve"> and work task 3 is currently being im</w:t>
      </w:r>
      <w:r w:rsidR="00C855B5">
        <w:rPr>
          <w:rFonts w:ascii="Times New Roman" w:hAnsi="Times New Roman" w:cs="Times New Roman"/>
          <w:sz w:val="24"/>
          <w:szCs w:val="24"/>
        </w:rPr>
        <w:t>plemented.  The deadline for its</w:t>
      </w:r>
      <w:r>
        <w:rPr>
          <w:rFonts w:ascii="Times New Roman" w:hAnsi="Times New Roman" w:cs="Times New Roman"/>
          <w:sz w:val="24"/>
          <w:szCs w:val="24"/>
        </w:rPr>
        <w:t xml:space="preserve"> completion was extended to Feb</w:t>
      </w:r>
      <w:r w:rsidR="00510EBF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a</w:t>
      </w:r>
      <w:r w:rsidR="00510EB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y 20 for supervisor review.  </w:t>
      </w:r>
      <w:r w:rsidR="00510EBF">
        <w:rPr>
          <w:rFonts w:ascii="Times New Roman" w:hAnsi="Times New Roman" w:cs="Times New Roman"/>
          <w:sz w:val="24"/>
          <w:szCs w:val="24"/>
        </w:rPr>
        <w:t>She noted that on-going assistance for the study would be provided for 12 months.</w:t>
      </w:r>
    </w:p>
    <w:p w:rsidR="00510EBF" w:rsidRDefault="00510EBF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EBF" w:rsidRDefault="00510EBF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handout outlined the expenses for the </w:t>
      </w:r>
      <w:r w:rsidR="00C855B5">
        <w:rPr>
          <w:rFonts w:ascii="Times New Roman" w:hAnsi="Times New Roman" w:cs="Times New Roman"/>
          <w:sz w:val="24"/>
          <w:szCs w:val="24"/>
        </w:rPr>
        <w:t>staff salary</w:t>
      </w:r>
      <w:r>
        <w:rPr>
          <w:rFonts w:ascii="Times New Roman" w:hAnsi="Times New Roman" w:cs="Times New Roman"/>
          <w:sz w:val="24"/>
          <w:szCs w:val="24"/>
        </w:rPr>
        <w:t xml:space="preserve"> study.  Total estimated cost for th</w:t>
      </w:r>
      <w:r w:rsidR="00C855B5">
        <w:rPr>
          <w:rFonts w:ascii="Times New Roman" w:hAnsi="Times New Roman" w:cs="Times New Roman"/>
          <w:sz w:val="24"/>
          <w:szCs w:val="24"/>
        </w:rPr>
        <w:t>e study is $63,835.  Both items were</w:t>
      </w:r>
      <w:r>
        <w:rPr>
          <w:rFonts w:ascii="Times New Roman" w:hAnsi="Times New Roman" w:cs="Times New Roman"/>
          <w:sz w:val="24"/>
          <w:szCs w:val="24"/>
        </w:rPr>
        <w:t xml:space="preserve"> informational item</w:t>
      </w:r>
      <w:r w:rsidR="00C855B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for the committee.</w:t>
      </w:r>
    </w:p>
    <w:p w:rsidR="00510EBF" w:rsidRDefault="00510EBF" w:rsidP="004622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5551" w:rsidRDefault="00510EBF" w:rsidP="00510E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Smith informed the committee that proration could be as mu</w:t>
      </w:r>
      <w:r w:rsidR="0058697F">
        <w:rPr>
          <w:rFonts w:ascii="Times New Roman" w:hAnsi="Times New Roman" w:cs="Times New Roman"/>
          <w:sz w:val="24"/>
          <w:szCs w:val="24"/>
        </w:rPr>
        <w:t xml:space="preserve">ch as 11.11% </w:t>
      </w:r>
      <w:proofErr w:type="gramStart"/>
      <w:r w:rsidR="0058697F">
        <w:rPr>
          <w:rFonts w:ascii="Times New Roman" w:hAnsi="Times New Roman" w:cs="Times New Roman"/>
          <w:sz w:val="24"/>
          <w:szCs w:val="24"/>
        </w:rPr>
        <w:t>( approximately</w:t>
      </w:r>
      <w:proofErr w:type="gramEnd"/>
      <w:r w:rsidR="0058697F">
        <w:rPr>
          <w:rFonts w:ascii="Times New Roman" w:hAnsi="Times New Roman" w:cs="Times New Roman"/>
          <w:sz w:val="24"/>
          <w:szCs w:val="24"/>
        </w:rPr>
        <w:t xml:space="preserve"> 3.7</w:t>
      </w:r>
      <w:r>
        <w:rPr>
          <w:rFonts w:ascii="Times New Roman" w:hAnsi="Times New Roman" w:cs="Times New Roman"/>
          <w:sz w:val="24"/>
          <w:szCs w:val="24"/>
        </w:rPr>
        <w:t xml:space="preserve"> million) </w:t>
      </w:r>
      <w:r w:rsidR="0058697F">
        <w:rPr>
          <w:rFonts w:ascii="Times New Roman" w:hAnsi="Times New Roman" w:cs="Times New Roman"/>
          <w:sz w:val="24"/>
          <w:szCs w:val="24"/>
        </w:rPr>
        <w:t>The University 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97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6.2% </w:t>
      </w:r>
      <w:r w:rsidR="0058697F">
        <w:rPr>
          <w:rFonts w:ascii="Times New Roman" w:hAnsi="Times New Roman" w:cs="Times New Roman"/>
          <w:sz w:val="24"/>
          <w:szCs w:val="24"/>
        </w:rPr>
        <w:t>cut to the budget due to proration in 2000.</w:t>
      </w:r>
      <w:r>
        <w:rPr>
          <w:rFonts w:ascii="Times New Roman" w:hAnsi="Times New Roman" w:cs="Times New Roman"/>
          <w:sz w:val="24"/>
          <w:szCs w:val="24"/>
        </w:rPr>
        <w:t xml:space="preserve"> This was an informational item for the committee.</w:t>
      </w:r>
    </w:p>
    <w:p w:rsidR="00510EBF" w:rsidRDefault="00510EBF" w:rsidP="00510E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EBF" w:rsidRDefault="00510EBF" w:rsidP="00510E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old business.</w:t>
      </w:r>
    </w:p>
    <w:p w:rsidR="00510EBF" w:rsidRDefault="00510EBF" w:rsidP="00510E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EBF" w:rsidRDefault="00510EBF" w:rsidP="00510E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adjourned at 2:50 pm.</w:t>
      </w:r>
    </w:p>
    <w:p w:rsidR="00510EBF" w:rsidRDefault="00510EBF" w:rsidP="00510E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EBF" w:rsidRDefault="00510EBF" w:rsidP="00510E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510EBF" w:rsidRDefault="00510EBF" w:rsidP="00510E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EBF" w:rsidRDefault="00510EBF" w:rsidP="00510EBF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Debbie Westmoreland</w:t>
      </w:r>
    </w:p>
    <w:p w:rsidR="00510EBF" w:rsidRDefault="00510EBF"/>
    <w:p w:rsidR="0046224A" w:rsidRDefault="0046224A"/>
    <w:p w:rsidR="0046224A" w:rsidRDefault="0046224A"/>
    <w:sectPr w:rsidR="0046224A" w:rsidSect="00A8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24A"/>
    <w:rsid w:val="002D5DCF"/>
    <w:rsid w:val="0046224A"/>
    <w:rsid w:val="00510EBF"/>
    <w:rsid w:val="0058697F"/>
    <w:rsid w:val="006579E2"/>
    <w:rsid w:val="009B3955"/>
    <w:rsid w:val="00A85551"/>
    <w:rsid w:val="00C8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2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3</cp:revision>
  <cp:lastPrinted>2008-03-31T20:21:00Z</cp:lastPrinted>
  <dcterms:created xsi:type="dcterms:W3CDTF">2008-02-22T16:34:00Z</dcterms:created>
  <dcterms:modified xsi:type="dcterms:W3CDTF">2008-03-31T20:21:00Z</dcterms:modified>
</cp:coreProperties>
</file>