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A10A" w14:textId="04461E0C" w:rsidR="008944FE" w:rsidRPr="00D47536" w:rsidRDefault="008944FE" w:rsidP="00135DD7">
      <w:pPr>
        <w:jc w:val="center"/>
        <w:outlineLvl w:val="0"/>
        <w:rPr>
          <w:rFonts w:asciiTheme="majorHAnsi" w:hAnsiTheme="majorHAnsi"/>
          <w:b/>
        </w:rPr>
      </w:pPr>
      <w:bookmarkStart w:id="0" w:name="_GoBack"/>
      <w:bookmarkEnd w:id="0"/>
      <w:r w:rsidRPr="00D47536">
        <w:rPr>
          <w:rFonts w:asciiTheme="majorHAnsi" w:hAnsiTheme="majorHAnsi"/>
          <w:b/>
        </w:rPr>
        <w:t xml:space="preserve">  </w:t>
      </w:r>
    </w:p>
    <w:p w14:paraId="7B30E3E9" w14:textId="77777777" w:rsidR="005D4AD9" w:rsidRPr="00D47536" w:rsidRDefault="005D4AD9" w:rsidP="00135DD7">
      <w:pPr>
        <w:jc w:val="center"/>
        <w:outlineLvl w:val="0"/>
        <w:rPr>
          <w:rFonts w:asciiTheme="majorHAnsi" w:hAnsiTheme="majorHAnsi"/>
          <w:b/>
        </w:rPr>
      </w:pPr>
    </w:p>
    <w:p w14:paraId="6E36BF4B" w14:textId="77777777" w:rsidR="00F271E9" w:rsidRPr="00D47536" w:rsidRDefault="00F271E9" w:rsidP="009125D7">
      <w:pPr>
        <w:jc w:val="center"/>
        <w:rPr>
          <w:rFonts w:asciiTheme="majorHAnsi" w:hAnsiTheme="majorHAnsi"/>
          <w:b/>
          <w:i/>
        </w:rPr>
      </w:pPr>
    </w:p>
    <w:p w14:paraId="3D00790A" w14:textId="77777777" w:rsidR="00BC1DCB" w:rsidRPr="00D47536" w:rsidRDefault="00BC1DCB" w:rsidP="009125D7">
      <w:pPr>
        <w:jc w:val="center"/>
        <w:rPr>
          <w:rFonts w:asciiTheme="majorHAnsi" w:eastAsia="Calibri" w:hAnsiTheme="majorHAnsi"/>
          <w:i/>
        </w:rPr>
      </w:pPr>
    </w:p>
    <w:p w14:paraId="56304F98" w14:textId="77777777" w:rsidR="00BC1DCB" w:rsidRPr="00D47536" w:rsidRDefault="00BC1DCB" w:rsidP="009125D7">
      <w:pPr>
        <w:jc w:val="center"/>
        <w:rPr>
          <w:rFonts w:asciiTheme="majorHAnsi" w:eastAsia="Calibri" w:hAnsiTheme="majorHAnsi"/>
          <w:i/>
        </w:rPr>
      </w:pPr>
    </w:p>
    <w:p w14:paraId="4124AD7D" w14:textId="243523CB" w:rsidR="00BC1DCB" w:rsidRPr="00D47536" w:rsidRDefault="00BC1DCB" w:rsidP="009125D7">
      <w:pPr>
        <w:jc w:val="center"/>
        <w:rPr>
          <w:rFonts w:asciiTheme="majorHAnsi" w:eastAsia="Calibri" w:hAnsiTheme="majorHAnsi"/>
          <w:i/>
        </w:rPr>
      </w:pPr>
      <w:r w:rsidRPr="00D47536">
        <w:rPr>
          <w:rFonts w:asciiTheme="majorHAnsi" w:eastAsia="Calibri" w:hAnsiTheme="majorHAnsi"/>
          <w:i/>
        </w:rPr>
        <w:t xml:space="preserve">Students Rights and Responsibilities </w:t>
      </w:r>
    </w:p>
    <w:p w14:paraId="73CA8C8E" w14:textId="77777777" w:rsidR="00BC1DCB" w:rsidRPr="00D47536" w:rsidRDefault="00BC1DCB" w:rsidP="009125D7">
      <w:pPr>
        <w:jc w:val="center"/>
        <w:rPr>
          <w:rFonts w:asciiTheme="majorHAnsi" w:eastAsia="Calibri" w:hAnsiTheme="majorHAnsi"/>
          <w:i/>
        </w:rPr>
      </w:pPr>
    </w:p>
    <w:p w14:paraId="3C7F1999" w14:textId="77777777" w:rsidR="00BC1DCB" w:rsidRPr="00D47536" w:rsidRDefault="00BC1DCB" w:rsidP="009125D7">
      <w:pPr>
        <w:jc w:val="center"/>
        <w:rPr>
          <w:rFonts w:asciiTheme="majorHAnsi" w:eastAsia="Calibri" w:hAnsiTheme="majorHAnsi"/>
          <w:i/>
        </w:rPr>
      </w:pPr>
    </w:p>
    <w:p w14:paraId="7305DFB7" w14:textId="77777777" w:rsidR="00BC1DCB" w:rsidRPr="00D47536" w:rsidRDefault="00BC1DCB" w:rsidP="009125D7">
      <w:pPr>
        <w:jc w:val="center"/>
        <w:rPr>
          <w:rFonts w:asciiTheme="majorHAnsi" w:eastAsia="Calibri" w:hAnsiTheme="majorHAnsi"/>
          <w:i/>
        </w:rPr>
      </w:pPr>
    </w:p>
    <w:p w14:paraId="584A1677" w14:textId="372078E4" w:rsidR="00ED7513" w:rsidRPr="00D47536" w:rsidRDefault="00ED7513" w:rsidP="009125D7">
      <w:pPr>
        <w:jc w:val="center"/>
        <w:rPr>
          <w:rFonts w:asciiTheme="majorHAnsi" w:eastAsia="Calibri" w:hAnsiTheme="majorHAnsi"/>
          <w:i/>
        </w:rPr>
      </w:pPr>
      <w:r w:rsidRPr="00D47536">
        <w:rPr>
          <w:rFonts w:asciiTheme="majorHAnsi" w:eastAsia="Calibri" w:hAnsiTheme="majorHAnsi"/>
          <w:i/>
        </w:rPr>
        <w:t xml:space="preserve">The </w:t>
      </w:r>
      <w:r w:rsidR="00BC1DCB" w:rsidRPr="00D47536">
        <w:rPr>
          <w:rFonts w:asciiTheme="majorHAnsi" w:eastAsia="Calibri" w:hAnsiTheme="majorHAnsi"/>
          <w:i/>
        </w:rPr>
        <w:t xml:space="preserve">University of North Alabama </w:t>
      </w:r>
      <w:r w:rsidRPr="00D47536">
        <w:rPr>
          <w:rFonts w:asciiTheme="majorHAnsi" w:eastAsia="Calibri" w:hAnsiTheme="majorHAnsi"/>
          <w:i/>
        </w:rPr>
        <w:t>Code of</w:t>
      </w:r>
      <w:r w:rsidR="00F271E9" w:rsidRPr="00D47536">
        <w:rPr>
          <w:rFonts w:asciiTheme="majorHAnsi" w:eastAsia="Calibri" w:hAnsiTheme="majorHAnsi"/>
          <w:i/>
        </w:rPr>
        <w:t xml:space="preserve"> Student Conduct is adapted from T</w:t>
      </w:r>
      <w:r w:rsidRPr="00D47536">
        <w:rPr>
          <w:rFonts w:asciiTheme="majorHAnsi" w:eastAsia="Calibri" w:hAnsiTheme="majorHAnsi"/>
          <w:i/>
        </w:rPr>
        <w:t>he NCHERM Group Model Developmental Code of Student Conduct and is used here with permission</w:t>
      </w:r>
      <w:r w:rsidR="002B2953" w:rsidRPr="00D47536">
        <w:rPr>
          <w:rFonts w:asciiTheme="majorHAnsi" w:eastAsia="Calibri" w:hAnsiTheme="majorHAnsi"/>
          <w:i/>
        </w:rPr>
        <w:t xml:space="preserve">. </w:t>
      </w:r>
    </w:p>
    <w:p w14:paraId="53DA4017" w14:textId="77777777" w:rsidR="00BC1DCB" w:rsidRPr="00D47536" w:rsidRDefault="00BC1DCB" w:rsidP="00135DD7">
      <w:pPr>
        <w:rPr>
          <w:rFonts w:asciiTheme="majorHAnsi" w:hAnsiTheme="majorHAnsi"/>
          <w:i/>
        </w:rPr>
      </w:pPr>
    </w:p>
    <w:p w14:paraId="4BBA1690" w14:textId="77777777" w:rsidR="00BC1DCB" w:rsidRPr="00D47536" w:rsidRDefault="00A51B1A">
      <w:pPr>
        <w:pStyle w:val="TOCHeading"/>
        <w:rPr>
          <w:u w:val="single"/>
        </w:rPr>
      </w:pPr>
      <w:r w:rsidRPr="00D47536">
        <w:rPr>
          <w:u w:val="single"/>
        </w:rPr>
        <w:br w:type="page"/>
      </w:r>
    </w:p>
    <w:sdt>
      <w:sdtPr>
        <w:rPr>
          <w:rFonts w:asciiTheme="majorHAnsi" w:hAnsiTheme="majorHAnsi"/>
          <w:b/>
          <w:bCs/>
          <w:caps/>
        </w:rPr>
        <w:id w:val="-1427874246"/>
        <w:docPartObj>
          <w:docPartGallery w:val="Table of Contents"/>
          <w:docPartUnique/>
        </w:docPartObj>
      </w:sdtPr>
      <w:sdtEndPr>
        <w:rPr>
          <w:b w:val="0"/>
          <w:bCs w:val="0"/>
          <w:caps w:val="0"/>
          <w:noProof/>
        </w:rPr>
      </w:sdtEndPr>
      <w:sdtContent>
        <w:p w14:paraId="2E4DC167" w14:textId="72AF576E" w:rsidR="007B6D9E" w:rsidRPr="00D47536" w:rsidRDefault="007B6D9E" w:rsidP="00BC1DCB">
          <w:pPr>
            <w:jc w:val="center"/>
            <w:rPr>
              <w:rFonts w:asciiTheme="majorHAnsi" w:hAnsiTheme="majorHAnsi"/>
            </w:rPr>
          </w:pPr>
          <w:r w:rsidRPr="00D47536">
            <w:rPr>
              <w:rFonts w:asciiTheme="majorHAnsi" w:hAnsiTheme="majorHAnsi"/>
            </w:rPr>
            <w:t>Table of Contents</w:t>
          </w:r>
        </w:p>
        <w:p w14:paraId="4C069333" w14:textId="77777777" w:rsidR="002B5199" w:rsidRPr="00D47536" w:rsidRDefault="007B6D9E">
          <w:pPr>
            <w:pStyle w:val="TOC1"/>
            <w:tabs>
              <w:tab w:val="right" w:leader="dot" w:pos="8630"/>
            </w:tabs>
            <w:rPr>
              <w:rFonts w:asciiTheme="majorHAnsi" w:eastAsiaTheme="minorEastAsia" w:hAnsiTheme="majorHAnsi" w:cstheme="minorBidi"/>
              <w:b w:val="0"/>
              <w:noProof/>
              <w:lang w:eastAsia="ja-JP"/>
            </w:rPr>
          </w:pPr>
          <w:r w:rsidRPr="00D47536">
            <w:rPr>
              <w:rFonts w:asciiTheme="majorHAnsi" w:hAnsiTheme="majorHAnsi"/>
              <w:b w:val="0"/>
            </w:rPr>
            <w:fldChar w:fldCharType="begin"/>
          </w:r>
          <w:r w:rsidRPr="00D47536">
            <w:rPr>
              <w:rFonts w:asciiTheme="majorHAnsi" w:hAnsiTheme="majorHAnsi"/>
            </w:rPr>
            <w:instrText xml:space="preserve"> TOC \o "1-3" \h \z \u </w:instrText>
          </w:r>
          <w:r w:rsidRPr="00D47536">
            <w:rPr>
              <w:rFonts w:asciiTheme="majorHAnsi" w:hAnsiTheme="majorHAnsi"/>
              <w:b w:val="0"/>
            </w:rPr>
            <w:fldChar w:fldCharType="separate"/>
          </w:r>
          <w:r w:rsidR="002B5199" w:rsidRPr="00D47536">
            <w:rPr>
              <w:rFonts w:asciiTheme="majorHAnsi" w:eastAsia="Calibri" w:hAnsiTheme="majorHAnsi"/>
              <w:noProof/>
            </w:rPr>
            <w:t>Preface</w:t>
          </w:r>
          <w:r w:rsidR="002B5199" w:rsidRPr="00D47536">
            <w:rPr>
              <w:rFonts w:asciiTheme="majorHAnsi" w:hAnsiTheme="majorHAnsi"/>
              <w:noProof/>
            </w:rPr>
            <w:tab/>
          </w:r>
          <w:r w:rsidR="002B5199" w:rsidRPr="00D47536">
            <w:rPr>
              <w:rFonts w:asciiTheme="majorHAnsi" w:hAnsiTheme="majorHAnsi"/>
              <w:noProof/>
            </w:rPr>
            <w:fldChar w:fldCharType="begin"/>
          </w:r>
          <w:r w:rsidR="002B5199" w:rsidRPr="00D47536">
            <w:rPr>
              <w:rFonts w:asciiTheme="majorHAnsi" w:hAnsiTheme="majorHAnsi"/>
              <w:noProof/>
            </w:rPr>
            <w:instrText xml:space="preserve"> PAGEREF _Toc239837928 \h </w:instrText>
          </w:r>
          <w:r w:rsidR="002B5199" w:rsidRPr="00D47536">
            <w:rPr>
              <w:rFonts w:asciiTheme="majorHAnsi" w:hAnsiTheme="majorHAnsi"/>
              <w:noProof/>
            </w:rPr>
          </w:r>
          <w:r w:rsidR="002B5199" w:rsidRPr="00D47536">
            <w:rPr>
              <w:rFonts w:asciiTheme="majorHAnsi" w:hAnsiTheme="majorHAnsi"/>
              <w:noProof/>
            </w:rPr>
            <w:fldChar w:fldCharType="separate"/>
          </w:r>
          <w:r w:rsidR="00965B5B">
            <w:rPr>
              <w:rFonts w:asciiTheme="majorHAnsi" w:hAnsiTheme="majorHAnsi"/>
              <w:noProof/>
            </w:rPr>
            <w:t>iii</w:t>
          </w:r>
          <w:r w:rsidR="002B5199" w:rsidRPr="00D47536">
            <w:rPr>
              <w:rFonts w:asciiTheme="majorHAnsi" w:hAnsiTheme="majorHAnsi"/>
              <w:noProof/>
            </w:rPr>
            <w:fldChar w:fldCharType="end"/>
          </w:r>
        </w:p>
        <w:p w14:paraId="3349F999" w14:textId="5FDBEF66"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1: Mission/Vision/Philosophy/Ethos Statement</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_Toc239837929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1</w:t>
          </w:r>
          <w:r w:rsidRPr="00D47536">
            <w:rPr>
              <w:rFonts w:asciiTheme="majorHAnsi" w:hAnsiTheme="majorHAnsi"/>
              <w:noProof/>
            </w:rPr>
            <w:fldChar w:fldCharType="end"/>
          </w:r>
        </w:p>
        <w:p w14:paraId="37F935E7" w14:textId="77777777"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2: Jurisdiction</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_Toc239837930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2</w:t>
          </w:r>
          <w:r w:rsidRPr="00D47536">
            <w:rPr>
              <w:rFonts w:asciiTheme="majorHAnsi" w:hAnsiTheme="majorHAnsi"/>
              <w:noProof/>
            </w:rPr>
            <w:fldChar w:fldCharType="end"/>
          </w:r>
        </w:p>
        <w:p w14:paraId="6E95B828" w14:textId="77777777"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3: Violations of the Law</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_Toc239837931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3</w:t>
          </w:r>
          <w:r w:rsidRPr="00D47536">
            <w:rPr>
              <w:rFonts w:asciiTheme="majorHAnsi" w:hAnsiTheme="majorHAnsi"/>
              <w:noProof/>
            </w:rPr>
            <w:fldChar w:fldCharType="end"/>
          </w:r>
        </w:p>
        <w:p w14:paraId="00C6BD30" w14:textId="77777777"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4: The Rules</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_Toc239837932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4</w:t>
          </w:r>
          <w:r w:rsidRPr="00D47536">
            <w:rPr>
              <w:rFonts w:asciiTheme="majorHAnsi" w:hAnsiTheme="majorHAnsi"/>
              <w:noProof/>
            </w:rPr>
            <w:fldChar w:fldCharType="end"/>
          </w:r>
        </w:p>
        <w:p w14:paraId="63548838" w14:textId="77777777"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5:  Overview of the Conduct Process</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_Toc239837933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9</w:t>
          </w:r>
          <w:r w:rsidRPr="00D47536">
            <w:rPr>
              <w:rFonts w:asciiTheme="majorHAnsi" w:hAnsiTheme="majorHAnsi"/>
              <w:noProof/>
            </w:rPr>
            <w:fldChar w:fldCharType="end"/>
          </w:r>
        </w:p>
        <w:p w14:paraId="3CFAA583" w14:textId="77777777"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6: Student Conduct Authority</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_Toc239837934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13</w:t>
          </w:r>
          <w:r w:rsidRPr="00D47536">
            <w:rPr>
              <w:rFonts w:asciiTheme="majorHAnsi" w:hAnsiTheme="majorHAnsi"/>
              <w:noProof/>
            </w:rPr>
            <w:fldChar w:fldCharType="end"/>
          </w:r>
        </w:p>
        <w:p w14:paraId="76AC575F" w14:textId="77777777" w:rsidR="002B5199" w:rsidRPr="00D47536" w:rsidRDefault="002B5199">
          <w:pPr>
            <w:pStyle w:val="TOC1"/>
            <w:tabs>
              <w:tab w:val="right" w:leader="dot" w:pos="8630"/>
            </w:tabs>
            <w:rPr>
              <w:rFonts w:asciiTheme="majorHAnsi" w:eastAsiaTheme="minorEastAsia" w:hAnsiTheme="majorHAnsi" w:cstheme="minorBidi"/>
              <w:b w:val="0"/>
              <w:noProof/>
              <w:lang w:eastAsia="ja-JP"/>
            </w:rPr>
          </w:pPr>
          <w:r w:rsidRPr="00D47536">
            <w:rPr>
              <w:rFonts w:asciiTheme="majorHAnsi" w:eastAsia="Calibri" w:hAnsiTheme="majorHAnsi"/>
              <w:noProof/>
            </w:rPr>
            <w:t>Section 7: Formal Conduct Procedures</w:t>
          </w:r>
          <w:r w:rsidRPr="00D47536">
            <w:rPr>
              <w:rFonts w:asciiTheme="majorHAnsi" w:hAnsiTheme="majorHAnsi"/>
              <w:noProof/>
            </w:rPr>
            <w:tab/>
          </w:r>
          <w:r w:rsidRPr="00D47536">
            <w:rPr>
              <w:rFonts w:asciiTheme="majorHAnsi" w:hAnsiTheme="majorHAnsi"/>
              <w:noProof/>
            </w:rPr>
            <w:fldChar w:fldCharType="begin"/>
          </w:r>
          <w:r w:rsidRPr="00D47536">
            <w:rPr>
              <w:rFonts w:asciiTheme="majorHAnsi" w:hAnsiTheme="majorHAnsi"/>
              <w:noProof/>
            </w:rPr>
            <w:instrText xml:space="preserve"> PAGEREF _Toc239837935 \h </w:instrText>
          </w:r>
          <w:r w:rsidRPr="00D47536">
            <w:rPr>
              <w:rFonts w:asciiTheme="majorHAnsi" w:hAnsiTheme="majorHAnsi"/>
              <w:noProof/>
            </w:rPr>
          </w:r>
          <w:r w:rsidRPr="00D47536">
            <w:rPr>
              <w:rFonts w:asciiTheme="majorHAnsi" w:hAnsiTheme="majorHAnsi"/>
              <w:noProof/>
            </w:rPr>
            <w:fldChar w:fldCharType="separate"/>
          </w:r>
          <w:r w:rsidR="00965B5B">
            <w:rPr>
              <w:rFonts w:asciiTheme="majorHAnsi" w:hAnsiTheme="majorHAnsi"/>
              <w:noProof/>
            </w:rPr>
            <w:t>15</w:t>
          </w:r>
          <w:r w:rsidRPr="00D47536">
            <w:rPr>
              <w:rFonts w:asciiTheme="majorHAnsi" w:hAnsiTheme="majorHAnsi"/>
              <w:noProof/>
            </w:rPr>
            <w:fldChar w:fldCharType="end"/>
          </w:r>
        </w:p>
        <w:p w14:paraId="78015CF6" w14:textId="181CFC31" w:rsidR="007B6D9E" w:rsidRPr="00D47536" w:rsidRDefault="007B6D9E">
          <w:pPr>
            <w:rPr>
              <w:rFonts w:asciiTheme="majorHAnsi" w:hAnsiTheme="majorHAnsi"/>
            </w:rPr>
          </w:pPr>
          <w:r w:rsidRPr="00D47536">
            <w:rPr>
              <w:rFonts w:asciiTheme="majorHAnsi" w:hAnsiTheme="majorHAnsi"/>
              <w:b/>
              <w:bCs/>
              <w:noProof/>
            </w:rPr>
            <w:fldChar w:fldCharType="end"/>
          </w:r>
        </w:p>
      </w:sdtContent>
    </w:sdt>
    <w:p w14:paraId="680BCBBD" w14:textId="77777777" w:rsidR="007B6D9E" w:rsidRPr="00D47536" w:rsidRDefault="007B6D9E" w:rsidP="00135DD7">
      <w:pPr>
        <w:jc w:val="center"/>
        <w:outlineLvl w:val="0"/>
        <w:rPr>
          <w:rFonts w:asciiTheme="majorHAnsi" w:hAnsiTheme="majorHAnsi"/>
          <w:b/>
          <w:u w:val="single"/>
        </w:rPr>
      </w:pPr>
    </w:p>
    <w:p w14:paraId="1FB44DAA" w14:textId="77777777" w:rsidR="007B6D9E" w:rsidRPr="00D47536" w:rsidRDefault="007B6D9E" w:rsidP="00384E0E">
      <w:pPr>
        <w:jc w:val="center"/>
        <w:rPr>
          <w:rFonts w:asciiTheme="majorHAnsi" w:eastAsia="Calibri" w:hAnsiTheme="majorHAnsi"/>
          <w:u w:val="single"/>
        </w:rPr>
      </w:pPr>
    </w:p>
    <w:p w14:paraId="6314307F" w14:textId="77777777" w:rsidR="007B6D9E" w:rsidRPr="00D47536" w:rsidRDefault="007B6D9E" w:rsidP="00384E0E">
      <w:pPr>
        <w:jc w:val="center"/>
        <w:rPr>
          <w:rFonts w:asciiTheme="majorHAnsi" w:eastAsia="Calibri" w:hAnsiTheme="majorHAnsi"/>
          <w:u w:val="single"/>
        </w:rPr>
      </w:pPr>
    </w:p>
    <w:p w14:paraId="18956BC1" w14:textId="77777777" w:rsidR="007B6D9E" w:rsidRPr="00D47536" w:rsidRDefault="007B6D9E" w:rsidP="00384E0E">
      <w:pPr>
        <w:jc w:val="center"/>
        <w:rPr>
          <w:rFonts w:asciiTheme="majorHAnsi" w:eastAsia="Calibri" w:hAnsiTheme="majorHAnsi"/>
          <w:u w:val="single"/>
        </w:rPr>
      </w:pPr>
    </w:p>
    <w:p w14:paraId="37538901" w14:textId="77777777" w:rsidR="007B6D9E" w:rsidRPr="00D47536" w:rsidRDefault="007B6D9E" w:rsidP="00384E0E">
      <w:pPr>
        <w:jc w:val="center"/>
        <w:rPr>
          <w:rFonts w:asciiTheme="majorHAnsi" w:eastAsia="Calibri" w:hAnsiTheme="majorHAnsi"/>
          <w:u w:val="single"/>
        </w:rPr>
      </w:pPr>
    </w:p>
    <w:p w14:paraId="1ABBC68E" w14:textId="77777777" w:rsidR="007B6D9E" w:rsidRPr="00D47536" w:rsidRDefault="007B6D9E" w:rsidP="00384E0E">
      <w:pPr>
        <w:jc w:val="center"/>
        <w:rPr>
          <w:rFonts w:asciiTheme="majorHAnsi" w:eastAsia="Calibri" w:hAnsiTheme="majorHAnsi"/>
          <w:u w:val="single"/>
        </w:rPr>
      </w:pPr>
    </w:p>
    <w:p w14:paraId="30BCEB3C" w14:textId="77777777" w:rsidR="007B6D9E" w:rsidRPr="00D47536" w:rsidRDefault="007B6D9E" w:rsidP="00384E0E">
      <w:pPr>
        <w:jc w:val="center"/>
        <w:rPr>
          <w:rFonts w:asciiTheme="majorHAnsi" w:eastAsia="Calibri" w:hAnsiTheme="majorHAnsi"/>
          <w:u w:val="single"/>
        </w:rPr>
      </w:pPr>
    </w:p>
    <w:p w14:paraId="5A9938BC" w14:textId="77777777" w:rsidR="007B6D9E" w:rsidRPr="00D47536" w:rsidRDefault="007B6D9E" w:rsidP="00384E0E">
      <w:pPr>
        <w:jc w:val="center"/>
        <w:rPr>
          <w:rFonts w:asciiTheme="majorHAnsi" w:eastAsia="Calibri" w:hAnsiTheme="majorHAnsi"/>
          <w:u w:val="single"/>
        </w:rPr>
      </w:pPr>
    </w:p>
    <w:p w14:paraId="43225944" w14:textId="77777777" w:rsidR="007B6D9E" w:rsidRPr="00D47536" w:rsidRDefault="007B6D9E" w:rsidP="00384E0E">
      <w:pPr>
        <w:jc w:val="center"/>
        <w:rPr>
          <w:rFonts w:asciiTheme="majorHAnsi" w:eastAsia="Calibri" w:hAnsiTheme="majorHAnsi"/>
          <w:u w:val="single"/>
        </w:rPr>
      </w:pPr>
    </w:p>
    <w:p w14:paraId="17C75ECC" w14:textId="77777777" w:rsidR="007B6D9E" w:rsidRPr="00D47536" w:rsidRDefault="007B6D9E" w:rsidP="00384E0E">
      <w:pPr>
        <w:jc w:val="center"/>
        <w:rPr>
          <w:rFonts w:asciiTheme="majorHAnsi" w:eastAsia="Calibri" w:hAnsiTheme="majorHAnsi"/>
          <w:u w:val="single"/>
        </w:rPr>
      </w:pPr>
    </w:p>
    <w:p w14:paraId="568C6A76" w14:textId="77777777" w:rsidR="007B6D9E" w:rsidRPr="00D47536" w:rsidRDefault="007B6D9E" w:rsidP="00384E0E">
      <w:pPr>
        <w:jc w:val="center"/>
        <w:rPr>
          <w:rFonts w:asciiTheme="majorHAnsi" w:eastAsia="Calibri" w:hAnsiTheme="majorHAnsi"/>
          <w:u w:val="single"/>
        </w:rPr>
      </w:pPr>
    </w:p>
    <w:p w14:paraId="63DD0D1A" w14:textId="77777777" w:rsidR="007B6D9E" w:rsidRPr="00D47536" w:rsidRDefault="007B6D9E" w:rsidP="00384E0E">
      <w:pPr>
        <w:jc w:val="center"/>
        <w:rPr>
          <w:rFonts w:asciiTheme="majorHAnsi" w:eastAsia="Calibri" w:hAnsiTheme="majorHAnsi"/>
          <w:u w:val="single"/>
        </w:rPr>
      </w:pPr>
    </w:p>
    <w:p w14:paraId="324C8F4A" w14:textId="77777777" w:rsidR="007B6D9E" w:rsidRPr="00D47536" w:rsidRDefault="007B6D9E" w:rsidP="00384E0E">
      <w:pPr>
        <w:jc w:val="center"/>
        <w:rPr>
          <w:rFonts w:asciiTheme="majorHAnsi" w:eastAsia="Calibri" w:hAnsiTheme="majorHAnsi"/>
          <w:u w:val="single"/>
        </w:rPr>
      </w:pPr>
    </w:p>
    <w:p w14:paraId="3E21D27D" w14:textId="77777777" w:rsidR="007B6D9E" w:rsidRPr="00D47536" w:rsidRDefault="007B6D9E" w:rsidP="00384E0E">
      <w:pPr>
        <w:jc w:val="center"/>
        <w:rPr>
          <w:rFonts w:asciiTheme="majorHAnsi" w:eastAsia="Calibri" w:hAnsiTheme="majorHAnsi"/>
          <w:u w:val="single"/>
        </w:rPr>
      </w:pPr>
    </w:p>
    <w:p w14:paraId="3294DFA0" w14:textId="77777777" w:rsidR="007B6D9E" w:rsidRPr="00D47536" w:rsidRDefault="007B6D9E" w:rsidP="00384E0E">
      <w:pPr>
        <w:jc w:val="center"/>
        <w:rPr>
          <w:rFonts w:asciiTheme="majorHAnsi" w:eastAsia="Calibri" w:hAnsiTheme="majorHAnsi"/>
          <w:u w:val="single"/>
        </w:rPr>
      </w:pPr>
    </w:p>
    <w:p w14:paraId="1453CB47" w14:textId="77777777" w:rsidR="007B6D9E" w:rsidRPr="00D47536" w:rsidRDefault="007B6D9E" w:rsidP="00384E0E">
      <w:pPr>
        <w:jc w:val="center"/>
        <w:rPr>
          <w:rFonts w:asciiTheme="majorHAnsi" w:eastAsia="Calibri" w:hAnsiTheme="majorHAnsi"/>
          <w:u w:val="single"/>
        </w:rPr>
      </w:pPr>
    </w:p>
    <w:p w14:paraId="6DAA2793" w14:textId="77777777" w:rsidR="007B6D9E" w:rsidRPr="00D47536" w:rsidRDefault="007B6D9E" w:rsidP="00384E0E">
      <w:pPr>
        <w:jc w:val="center"/>
        <w:rPr>
          <w:rFonts w:asciiTheme="majorHAnsi" w:eastAsia="Calibri" w:hAnsiTheme="majorHAnsi"/>
          <w:u w:val="single"/>
        </w:rPr>
      </w:pPr>
    </w:p>
    <w:p w14:paraId="33BD28DD" w14:textId="77777777" w:rsidR="007B6D9E" w:rsidRPr="00D47536" w:rsidRDefault="007B6D9E" w:rsidP="00384E0E">
      <w:pPr>
        <w:jc w:val="center"/>
        <w:rPr>
          <w:rFonts w:asciiTheme="majorHAnsi" w:eastAsia="Calibri" w:hAnsiTheme="majorHAnsi"/>
          <w:u w:val="single"/>
        </w:rPr>
      </w:pPr>
    </w:p>
    <w:p w14:paraId="7AD586DD" w14:textId="77777777" w:rsidR="007B6D9E" w:rsidRPr="00D47536" w:rsidRDefault="007B6D9E" w:rsidP="00384E0E">
      <w:pPr>
        <w:jc w:val="center"/>
        <w:rPr>
          <w:rFonts w:asciiTheme="majorHAnsi" w:eastAsia="Calibri" w:hAnsiTheme="majorHAnsi"/>
          <w:u w:val="single"/>
        </w:rPr>
      </w:pPr>
    </w:p>
    <w:p w14:paraId="6CA3D1A8" w14:textId="77777777" w:rsidR="007B6D9E" w:rsidRPr="00D47536" w:rsidRDefault="007B6D9E" w:rsidP="00384E0E">
      <w:pPr>
        <w:jc w:val="center"/>
        <w:rPr>
          <w:rFonts w:asciiTheme="majorHAnsi" w:eastAsia="Calibri" w:hAnsiTheme="majorHAnsi"/>
          <w:u w:val="single"/>
        </w:rPr>
      </w:pPr>
    </w:p>
    <w:p w14:paraId="63AF0028" w14:textId="77777777" w:rsidR="007B6D9E" w:rsidRPr="00D47536" w:rsidRDefault="007B6D9E" w:rsidP="00384E0E">
      <w:pPr>
        <w:jc w:val="center"/>
        <w:rPr>
          <w:rFonts w:asciiTheme="majorHAnsi" w:eastAsia="Calibri" w:hAnsiTheme="majorHAnsi"/>
          <w:u w:val="single"/>
        </w:rPr>
      </w:pPr>
    </w:p>
    <w:p w14:paraId="4BA5EE8C" w14:textId="77777777" w:rsidR="007B6D9E" w:rsidRPr="00D47536" w:rsidRDefault="007B6D9E" w:rsidP="00384E0E">
      <w:pPr>
        <w:jc w:val="center"/>
        <w:rPr>
          <w:rFonts w:asciiTheme="majorHAnsi" w:eastAsia="Calibri" w:hAnsiTheme="majorHAnsi"/>
          <w:u w:val="single"/>
        </w:rPr>
      </w:pPr>
    </w:p>
    <w:p w14:paraId="37BD5FE7" w14:textId="77777777" w:rsidR="007B6D9E" w:rsidRPr="00D47536" w:rsidRDefault="007B6D9E" w:rsidP="00384E0E">
      <w:pPr>
        <w:jc w:val="center"/>
        <w:rPr>
          <w:rFonts w:asciiTheme="majorHAnsi" w:eastAsia="Calibri" w:hAnsiTheme="majorHAnsi"/>
          <w:u w:val="single"/>
        </w:rPr>
      </w:pPr>
    </w:p>
    <w:p w14:paraId="77150219" w14:textId="77777777" w:rsidR="007B6D9E" w:rsidRPr="00D47536" w:rsidRDefault="007B6D9E" w:rsidP="00384E0E">
      <w:pPr>
        <w:jc w:val="center"/>
        <w:rPr>
          <w:rFonts w:asciiTheme="majorHAnsi" w:eastAsia="Calibri" w:hAnsiTheme="majorHAnsi"/>
          <w:u w:val="single"/>
        </w:rPr>
      </w:pPr>
    </w:p>
    <w:p w14:paraId="7BFE6979" w14:textId="77777777" w:rsidR="007B6D9E" w:rsidRPr="00D47536" w:rsidRDefault="007B6D9E" w:rsidP="00384E0E">
      <w:pPr>
        <w:jc w:val="center"/>
        <w:rPr>
          <w:rFonts w:asciiTheme="majorHAnsi" w:eastAsia="Calibri" w:hAnsiTheme="majorHAnsi"/>
          <w:u w:val="single"/>
        </w:rPr>
      </w:pPr>
    </w:p>
    <w:p w14:paraId="6A21327A" w14:textId="77777777" w:rsidR="007B6D9E" w:rsidRPr="00D47536" w:rsidRDefault="007B6D9E" w:rsidP="00384E0E">
      <w:pPr>
        <w:jc w:val="center"/>
        <w:rPr>
          <w:rFonts w:asciiTheme="majorHAnsi" w:eastAsia="Calibri" w:hAnsiTheme="majorHAnsi"/>
          <w:u w:val="single"/>
        </w:rPr>
      </w:pPr>
    </w:p>
    <w:p w14:paraId="169A6557" w14:textId="77777777" w:rsidR="007B6D9E" w:rsidRPr="00D47536" w:rsidRDefault="007B6D9E" w:rsidP="00384E0E">
      <w:pPr>
        <w:jc w:val="center"/>
        <w:rPr>
          <w:rFonts w:asciiTheme="majorHAnsi" w:eastAsia="Calibri" w:hAnsiTheme="majorHAnsi"/>
          <w:u w:val="single"/>
        </w:rPr>
      </w:pPr>
    </w:p>
    <w:p w14:paraId="3C2E671D" w14:textId="77777777" w:rsidR="007B6D9E" w:rsidRPr="00D47536" w:rsidRDefault="007B6D9E" w:rsidP="00384E0E">
      <w:pPr>
        <w:jc w:val="center"/>
        <w:rPr>
          <w:rFonts w:asciiTheme="majorHAnsi" w:eastAsia="Calibri" w:hAnsiTheme="majorHAnsi"/>
          <w:u w:val="single"/>
        </w:rPr>
      </w:pPr>
    </w:p>
    <w:p w14:paraId="5B369954" w14:textId="77777777" w:rsidR="007B6D9E" w:rsidRPr="00D47536" w:rsidRDefault="007B6D9E" w:rsidP="00384E0E">
      <w:pPr>
        <w:jc w:val="center"/>
        <w:rPr>
          <w:rFonts w:asciiTheme="majorHAnsi" w:eastAsia="Calibri" w:hAnsiTheme="majorHAnsi"/>
          <w:u w:val="single"/>
        </w:rPr>
      </w:pPr>
    </w:p>
    <w:p w14:paraId="4D386386" w14:textId="77777777" w:rsidR="007B6D9E" w:rsidRPr="00D47536" w:rsidRDefault="007B6D9E" w:rsidP="00504093">
      <w:pPr>
        <w:rPr>
          <w:rFonts w:asciiTheme="majorHAnsi" w:eastAsia="Calibri" w:hAnsiTheme="majorHAnsi"/>
          <w:u w:val="single"/>
        </w:rPr>
      </w:pPr>
    </w:p>
    <w:p w14:paraId="637361F0" w14:textId="77777777" w:rsidR="009312F8" w:rsidRPr="00D47536" w:rsidRDefault="009312F8" w:rsidP="007B6D9E">
      <w:pPr>
        <w:pStyle w:val="Heading1"/>
        <w:rPr>
          <w:rFonts w:eastAsia="Calibri"/>
        </w:rPr>
      </w:pPr>
      <w:bookmarkStart w:id="1" w:name="_Toc239837928"/>
      <w:r w:rsidRPr="00D47536">
        <w:rPr>
          <w:rFonts w:eastAsia="Calibri"/>
        </w:rPr>
        <w:lastRenderedPageBreak/>
        <w:t>Preface</w:t>
      </w:r>
      <w:bookmarkEnd w:id="1"/>
    </w:p>
    <w:p w14:paraId="60A1C18B" w14:textId="77777777" w:rsidR="009312F8" w:rsidRPr="00D47536" w:rsidRDefault="009312F8" w:rsidP="00384E0E">
      <w:pPr>
        <w:jc w:val="center"/>
        <w:rPr>
          <w:rFonts w:asciiTheme="majorHAnsi" w:eastAsia="Calibri" w:hAnsiTheme="majorHAnsi"/>
          <w:u w:val="single"/>
        </w:rPr>
      </w:pPr>
    </w:p>
    <w:p w14:paraId="2EEC31A5" w14:textId="77777777" w:rsidR="00135DD7" w:rsidRPr="00D47536" w:rsidRDefault="00135DD7" w:rsidP="00135DD7">
      <w:pPr>
        <w:jc w:val="center"/>
        <w:rPr>
          <w:rFonts w:asciiTheme="majorHAnsi" w:eastAsia="Calibri" w:hAnsiTheme="majorHAnsi"/>
          <w:u w:val="single"/>
        </w:rPr>
      </w:pPr>
    </w:p>
    <w:p w14:paraId="2DBB1A58" w14:textId="77777777" w:rsidR="00D656C5" w:rsidRPr="00D47536" w:rsidRDefault="00D656C5" w:rsidP="00D656C5">
      <w:pPr>
        <w:jc w:val="center"/>
        <w:rPr>
          <w:rFonts w:asciiTheme="majorHAnsi" w:eastAsia="Calibri" w:hAnsiTheme="majorHAnsi"/>
          <w:u w:val="single"/>
        </w:rPr>
      </w:pPr>
      <w:r w:rsidRPr="00D47536">
        <w:rPr>
          <w:rFonts w:asciiTheme="majorHAnsi" w:eastAsia="Calibri" w:hAnsiTheme="majorHAnsi"/>
          <w:u w:val="single"/>
        </w:rPr>
        <w:t xml:space="preserve">Core Values of Student Conduct </w:t>
      </w:r>
    </w:p>
    <w:p w14:paraId="7DEE791B" w14:textId="77777777" w:rsidR="00D656C5" w:rsidRPr="00D47536" w:rsidRDefault="00D656C5" w:rsidP="00D656C5">
      <w:pPr>
        <w:rPr>
          <w:rFonts w:asciiTheme="majorHAnsi" w:eastAsia="Calibri" w:hAnsiTheme="majorHAnsi"/>
          <w:u w:val="single"/>
        </w:rPr>
      </w:pPr>
    </w:p>
    <w:p w14:paraId="40A90A87" w14:textId="77777777" w:rsidR="00D656C5" w:rsidRPr="00D47536" w:rsidRDefault="00D656C5" w:rsidP="007902FF">
      <w:pPr>
        <w:pStyle w:val="ListParagraph"/>
        <w:numPr>
          <w:ilvl w:val="0"/>
          <w:numId w:val="44"/>
        </w:numPr>
        <w:spacing w:after="0" w:line="240" w:lineRule="auto"/>
        <w:ind w:left="720"/>
        <w:rPr>
          <w:rFonts w:asciiTheme="majorHAnsi" w:hAnsiTheme="majorHAnsi"/>
          <w:sz w:val="24"/>
          <w:szCs w:val="24"/>
        </w:rPr>
      </w:pPr>
      <w:r w:rsidRPr="00D47536">
        <w:rPr>
          <w:rFonts w:asciiTheme="majorHAnsi" w:hAnsiTheme="majorHAnsi"/>
          <w:b/>
          <w:i/>
          <w:sz w:val="24"/>
          <w:szCs w:val="24"/>
        </w:rPr>
        <w:t>Integrity</w:t>
      </w:r>
      <w:r w:rsidRPr="00D47536">
        <w:rPr>
          <w:rFonts w:asciiTheme="majorHAnsi" w:hAnsiTheme="majorHAnsi"/>
          <w:sz w:val="24"/>
          <w:szCs w:val="24"/>
        </w:rPr>
        <w:t xml:space="preserve">: UNA students adhere to personal, academic, and intellectual integrity.  </w:t>
      </w:r>
    </w:p>
    <w:p w14:paraId="3005B157" w14:textId="77777777" w:rsidR="00D656C5" w:rsidRPr="00D47536" w:rsidRDefault="00D656C5" w:rsidP="007902FF">
      <w:pPr>
        <w:pStyle w:val="ListParagraph"/>
        <w:numPr>
          <w:ilvl w:val="0"/>
          <w:numId w:val="44"/>
        </w:numPr>
        <w:ind w:left="720"/>
        <w:rPr>
          <w:rFonts w:asciiTheme="majorHAnsi" w:hAnsiTheme="majorHAnsi"/>
          <w:sz w:val="24"/>
          <w:szCs w:val="24"/>
        </w:rPr>
      </w:pPr>
      <w:r w:rsidRPr="00D47536">
        <w:rPr>
          <w:rFonts w:asciiTheme="majorHAnsi" w:hAnsiTheme="majorHAnsi"/>
          <w:b/>
          <w:i/>
          <w:sz w:val="24"/>
          <w:szCs w:val="24"/>
        </w:rPr>
        <w:t>Community</w:t>
      </w:r>
      <w:r w:rsidRPr="00D47536">
        <w:rPr>
          <w:rFonts w:asciiTheme="majorHAnsi" w:hAnsiTheme="majorHAnsi"/>
          <w:sz w:val="24"/>
          <w:szCs w:val="24"/>
        </w:rPr>
        <w:t>: UNA students embrace the diversity of cultural backgrounds, personal characteristics, and life situations represented in this community.</w:t>
      </w:r>
    </w:p>
    <w:p w14:paraId="7513DB39" w14:textId="7B788D7C" w:rsidR="00D656C5" w:rsidRPr="00D47536" w:rsidRDefault="00D656C5" w:rsidP="007902FF">
      <w:pPr>
        <w:pStyle w:val="ListParagraph"/>
        <w:numPr>
          <w:ilvl w:val="0"/>
          <w:numId w:val="44"/>
        </w:numPr>
        <w:spacing w:after="0" w:line="240" w:lineRule="auto"/>
        <w:ind w:left="720"/>
        <w:rPr>
          <w:rFonts w:asciiTheme="majorHAnsi" w:hAnsiTheme="majorHAnsi"/>
          <w:sz w:val="24"/>
          <w:szCs w:val="24"/>
        </w:rPr>
      </w:pPr>
      <w:r w:rsidRPr="00D47536">
        <w:rPr>
          <w:rFonts w:asciiTheme="majorHAnsi" w:hAnsiTheme="majorHAnsi"/>
          <w:b/>
          <w:i/>
          <w:sz w:val="24"/>
          <w:szCs w:val="24"/>
        </w:rPr>
        <w:t>Social Justice</w:t>
      </w:r>
      <w:r w:rsidRPr="00D47536">
        <w:rPr>
          <w:rFonts w:asciiTheme="majorHAnsi" w:hAnsiTheme="majorHAnsi"/>
          <w:sz w:val="24"/>
          <w:szCs w:val="24"/>
        </w:rPr>
        <w:t>: UNA students value an environment for the free expression of ideas, opinions, thoughts, and differences in people</w:t>
      </w:r>
      <w:r w:rsidR="00CF1F3E" w:rsidRPr="00D47536">
        <w:rPr>
          <w:rFonts w:asciiTheme="majorHAnsi" w:hAnsiTheme="majorHAnsi"/>
          <w:sz w:val="24"/>
          <w:szCs w:val="24"/>
        </w:rPr>
        <w:t xml:space="preserve">. </w:t>
      </w:r>
      <w:r w:rsidRPr="00D47536">
        <w:rPr>
          <w:rFonts w:asciiTheme="majorHAnsi" w:hAnsiTheme="majorHAnsi"/>
          <w:b/>
          <w:i/>
          <w:sz w:val="24"/>
          <w:szCs w:val="24"/>
        </w:rPr>
        <w:t xml:space="preserve"> </w:t>
      </w:r>
      <w:r w:rsidR="00CF1F3E" w:rsidRPr="00D47536">
        <w:rPr>
          <w:rFonts w:asciiTheme="majorHAnsi" w:hAnsiTheme="majorHAnsi"/>
          <w:sz w:val="24"/>
          <w:szCs w:val="24"/>
        </w:rPr>
        <w:t>They understand and appreciate how their decisions and actions impact others and are just and equitable in their treatment of all members of the community. They act to discourage and challenge those whose actions may be harmful to and/or diminish the worth of others.</w:t>
      </w:r>
    </w:p>
    <w:p w14:paraId="3E996269" w14:textId="15CE00A9" w:rsidR="00D656C5" w:rsidRPr="00D47536" w:rsidRDefault="00D656C5" w:rsidP="007902FF">
      <w:pPr>
        <w:pStyle w:val="ListParagraph"/>
        <w:numPr>
          <w:ilvl w:val="0"/>
          <w:numId w:val="44"/>
        </w:numPr>
        <w:spacing w:after="0" w:line="240" w:lineRule="auto"/>
        <w:ind w:left="720"/>
        <w:rPr>
          <w:rFonts w:asciiTheme="majorHAnsi" w:hAnsiTheme="majorHAnsi"/>
          <w:sz w:val="24"/>
          <w:szCs w:val="24"/>
        </w:rPr>
      </w:pPr>
      <w:r w:rsidRPr="00D47536">
        <w:rPr>
          <w:rFonts w:asciiTheme="majorHAnsi" w:hAnsiTheme="majorHAnsi"/>
          <w:b/>
          <w:i/>
          <w:sz w:val="24"/>
          <w:szCs w:val="24"/>
        </w:rPr>
        <w:t>Respect</w:t>
      </w:r>
      <w:r w:rsidRPr="00D47536">
        <w:rPr>
          <w:rFonts w:asciiTheme="majorHAnsi" w:hAnsiTheme="majorHAnsi"/>
          <w:sz w:val="24"/>
          <w:szCs w:val="24"/>
        </w:rPr>
        <w:t xml:space="preserve">: UNA students respect the rights, dignity and property of all.  </w:t>
      </w:r>
    </w:p>
    <w:p w14:paraId="61BC8876" w14:textId="18CC0E9B" w:rsidR="00013160" w:rsidRPr="00D47536" w:rsidRDefault="00013160" w:rsidP="007902FF">
      <w:pPr>
        <w:pStyle w:val="ListParagraph"/>
        <w:numPr>
          <w:ilvl w:val="0"/>
          <w:numId w:val="44"/>
        </w:numPr>
        <w:spacing w:after="0" w:line="240" w:lineRule="auto"/>
        <w:ind w:left="720"/>
        <w:rPr>
          <w:rFonts w:asciiTheme="majorHAnsi" w:hAnsiTheme="majorHAnsi"/>
          <w:sz w:val="24"/>
          <w:szCs w:val="24"/>
        </w:rPr>
      </w:pPr>
      <w:r w:rsidRPr="00D47536">
        <w:rPr>
          <w:rFonts w:asciiTheme="majorHAnsi" w:hAnsiTheme="majorHAnsi"/>
          <w:b/>
          <w:i/>
          <w:sz w:val="24"/>
          <w:szCs w:val="24"/>
        </w:rPr>
        <w:t>Responsibility:</w:t>
      </w:r>
      <w:r w:rsidRPr="00D47536">
        <w:rPr>
          <w:rFonts w:asciiTheme="majorHAnsi" w:hAnsiTheme="majorHAnsi"/>
          <w:sz w:val="24"/>
          <w:szCs w:val="24"/>
        </w:rPr>
        <w:t xml:space="preserve"> UNA students are given and accept a high level of responsibility to self, to others and to the community.</w:t>
      </w:r>
    </w:p>
    <w:p w14:paraId="4F83F18A" w14:textId="77777777" w:rsidR="00BD2D3E" w:rsidRPr="00D47536" w:rsidRDefault="00BD2D3E" w:rsidP="009125D7">
      <w:pPr>
        <w:jc w:val="center"/>
        <w:rPr>
          <w:rFonts w:asciiTheme="majorHAnsi" w:eastAsia="Calibri" w:hAnsiTheme="majorHAnsi"/>
          <w:b/>
        </w:rPr>
      </w:pPr>
    </w:p>
    <w:p w14:paraId="441C931D" w14:textId="1AFC1CE7" w:rsidR="009125D7" w:rsidRPr="00D47536" w:rsidRDefault="00BC1DCB" w:rsidP="00CE0FA4">
      <w:pPr>
        <w:jc w:val="both"/>
        <w:rPr>
          <w:rFonts w:asciiTheme="majorHAnsi" w:eastAsia="Calibri" w:hAnsiTheme="majorHAnsi"/>
          <w:b/>
        </w:rPr>
      </w:pPr>
      <w:r w:rsidRPr="00D47536">
        <w:rPr>
          <w:rFonts w:asciiTheme="majorHAnsi" w:eastAsia="Calibri" w:hAnsiTheme="majorHAnsi"/>
          <w:b/>
        </w:rPr>
        <w:t>UNA</w:t>
      </w:r>
      <w:r w:rsidR="009125D7" w:rsidRPr="00D47536">
        <w:rPr>
          <w:rFonts w:asciiTheme="majorHAnsi" w:eastAsia="Calibri" w:hAnsiTheme="majorHAnsi"/>
          <w:b/>
        </w:rPr>
        <w:t xml:space="preserve"> students are responsible for knowing the information, policies and procedures outlined in this document. The </w:t>
      </w:r>
      <w:r w:rsidRPr="00D47536">
        <w:rPr>
          <w:rFonts w:asciiTheme="majorHAnsi" w:eastAsia="Calibri" w:hAnsiTheme="majorHAnsi"/>
          <w:b/>
        </w:rPr>
        <w:t>University</w:t>
      </w:r>
      <w:r w:rsidR="009125D7" w:rsidRPr="00D47536">
        <w:rPr>
          <w:rFonts w:asciiTheme="majorHAnsi" w:eastAsia="Calibri" w:hAnsiTheme="majorHAnsi"/>
          <w:b/>
        </w:rPr>
        <w:t xml:space="preserve"> reserves the right to make changes to this code as necessary and once those changes are posted online, they are in effect</w:t>
      </w:r>
      <w:r w:rsidR="002B2953" w:rsidRPr="00D47536">
        <w:rPr>
          <w:rFonts w:asciiTheme="majorHAnsi" w:eastAsia="Calibri" w:hAnsiTheme="majorHAnsi"/>
          <w:b/>
        </w:rPr>
        <w:t xml:space="preserve">. </w:t>
      </w:r>
      <w:r w:rsidR="009125D7" w:rsidRPr="00D47536">
        <w:rPr>
          <w:rFonts w:asciiTheme="majorHAnsi" w:eastAsia="Calibri" w:hAnsiTheme="majorHAnsi"/>
          <w:b/>
        </w:rPr>
        <w:t>Students are encouraged to check online</w:t>
      </w:r>
      <w:r w:rsidR="00CE0FA4" w:rsidRPr="00D47536">
        <w:rPr>
          <w:rFonts w:asciiTheme="majorHAnsi" w:eastAsia="Calibri" w:hAnsiTheme="majorHAnsi"/>
          <w:b/>
        </w:rPr>
        <w:t xml:space="preserve"> at </w:t>
      </w:r>
      <w:hyperlink r:id="rId8" w:history="1">
        <w:r w:rsidR="00CE0FA4" w:rsidRPr="00D47536">
          <w:rPr>
            <w:rStyle w:val="Hyperlink"/>
            <w:rFonts w:asciiTheme="majorHAnsi" w:eastAsia="Calibri" w:hAnsiTheme="majorHAnsi"/>
            <w:b/>
          </w:rPr>
          <w:t>http://www.una.edu/student-conduct/index.html</w:t>
        </w:r>
      </w:hyperlink>
      <w:r w:rsidR="00CE0FA4" w:rsidRPr="00D47536">
        <w:rPr>
          <w:rFonts w:asciiTheme="majorHAnsi" w:eastAsia="Calibri" w:hAnsiTheme="majorHAnsi"/>
          <w:b/>
        </w:rPr>
        <w:t xml:space="preserve"> </w:t>
      </w:r>
      <w:r w:rsidR="009125D7" w:rsidRPr="00D47536">
        <w:rPr>
          <w:rFonts w:asciiTheme="majorHAnsi" w:eastAsia="Calibri" w:hAnsiTheme="majorHAnsi"/>
          <w:b/>
        </w:rPr>
        <w:t xml:space="preserve">for the </w:t>
      </w:r>
      <w:r w:rsidR="009312F8" w:rsidRPr="00D47536">
        <w:rPr>
          <w:rFonts w:asciiTheme="majorHAnsi" w:eastAsia="Calibri" w:hAnsiTheme="majorHAnsi"/>
          <w:b/>
        </w:rPr>
        <w:t>updated</w:t>
      </w:r>
      <w:r w:rsidR="009125D7" w:rsidRPr="00D47536">
        <w:rPr>
          <w:rFonts w:asciiTheme="majorHAnsi" w:eastAsia="Calibri" w:hAnsiTheme="majorHAnsi"/>
          <w:b/>
        </w:rPr>
        <w:t xml:space="preserve"> versions of all policies and procedures.</w:t>
      </w:r>
    </w:p>
    <w:p w14:paraId="45EE24D8" w14:textId="77777777" w:rsidR="009125D7" w:rsidRPr="00D47536" w:rsidRDefault="009125D7">
      <w:pPr>
        <w:rPr>
          <w:rFonts w:asciiTheme="majorHAnsi" w:eastAsia="Calibri" w:hAnsiTheme="majorHAnsi"/>
          <w:b/>
        </w:rPr>
      </w:pPr>
    </w:p>
    <w:p w14:paraId="583CD2CE" w14:textId="77777777" w:rsidR="009125D7" w:rsidRPr="00D47536" w:rsidRDefault="009125D7">
      <w:pPr>
        <w:rPr>
          <w:rFonts w:asciiTheme="majorHAnsi" w:eastAsia="Calibri" w:hAnsiTheme="majorHAnsi"/>
          <w:b/>
        </w:rPr>
      </w:pPr>
      <w:r w:rsidRPr="00D47536">
        <w:rPr>
          <w:rFonts w:asciiTheme="majorHAnsi" w:eastAsia="Calibri" w:hAnsiTheme="majorHAnsi"/>
          <w:b/>
        </w:rPr>
        <w:br w:type="page"/>
      </w:r>
    </w:p>
    <w:p w14:paraId="654020D3" w14:textId="77777777" w:rsidR="00504093" w:rsidRPr="00D47536" w:rsidRDefault="00504093" w:rsidP="000B48C5">
      <w:pPr>
        <w:jc w:val="center"/>
        <w:rPr>
          <w:rFonts w:asciiTheme="majorHAnsi" w:eastAsia="Calibri" w:hAnsiTheme="majorHAnsi"/>
          <w:b/>
        </w:rPr>
        <w:sectPr w:rsidR="00504093" w:rsidRPr="00D47536" w:rsidSect="00504093">
          <w:footerReference w:type="even" r:id="rId9"/>
          <w:footerReference w:type="default" r:id="rId10"/>
          <w:pgSz w:w="12240" w:h="15840"/>
          <w:pgMar w:top="1440" w:right="1800" w:bottom="1440" w:left="1800" w:header="720" w:footer="720" w:gutter="0"/>
          <w:pgBorders w:display="firstPage" w:offsetFrom="page">
            <w:top w:val="thinThickThinSmallGap" w:sz="36" w:space="24" w:color="auto"/>
            <w:left w:val="thinThickThinSmallGap" w:sz="36" w:space="24" w:color="auto"/>
            <w:bottom w:val="thinThickThinSmallGap" w:sz="36" w:space="24" w:color="auto"/>
            <w:right w:val="thinThickThinSmallGap" w:sz="36" w:space="24" w:color="auto"/>
          </w:pgBorders>
          <w:pgNumType w:fmt="lowerRoman" w:start="1"/>
          <w:cols w:space="720"/>
          <w:titlePg/>
          <w:docGrid w:linePitch="360"/>
        </w:sectPr>
      </w:pPr>
    </w:p>
    <w:p w14:paraId="6BCA990C" w14:textId="643E49D1" w:rsidR="00DB5B6A" w:rsidRPr="00D47536" w:rsidRDefault="00DB5B6A" w:rsidP="00911A2E">
      <w:pPr>
        <w:pStyle w:val="Title"/>
      </w:pPr>
      <w:r w:rsidRPr="00D47536">
        <w:lastRenderedPageBreak/>
        <w:t xml:space="preserve">Code of </w:t>
      </w:r>
      <w:r w:rsidR="00580F94" w:rsidRPr="00D47536">
        <w:t xml:space="preserve">Student </w:t>
      </w:r>
      <w:r w:rsidRPr="00D47536">
        <w:t>Conduct</w:t>
      </w:r>
    </w:p>
    <w:p w14:paraId="565E441D" w14:textId="77777777" w:rsidR="00DB5B6A" w:rsidRPr="00D47536" w:rsidRDefault="00DB5B6A" w:rsidP="00135DD7">
      <w:pPr>
        <w:rPr>
          <w:rFonts w:asciiTheme="majorHAnsi" w:eastAsia="Calibri" w:hAnsiTheme="majorHAnsi"/>
          <w:b/>
        </w:rPr>
      </w:pPr>
    </w:p>
    <w:p w14:paraId="2453A7A6" w14:textId="5EFC2ACA" w:rsidR="00DB5B6A" w:rsidRPr="00D47536" w:rsidRDefault="00DB5B6A" w:rsidP="00911A2E">
      <w:pPr>
        <w:pStyle w:val="Heading1"/>
        <w:rPr>
          <w:rFonts w:eastAsia="Calibri"/>
        </w:rPr>
      </w:pPr>
      <w:bookmarkStart w:id="2" w:name="_Toc239837929"/>
      <w:r w:rsidRPr="00D47536">
        <w:rPr>
          <w:rFonts w:eastAsia="Calibri"/>
        </w:rPr>
        <w:t xml:space="preserve">Section 1: </w:t>
      </w:r>
      <w:r w:rsidR="00CE0FA4" w:rsidRPr="00D47536">
        <w:rPr>
          <w:rFonts w:eastAsia="Calibri"/>
        </w:rPr>
        <w:t xml:space="preserve"> </w:t>
      </w:r>
      <w:r w:rsidR="00383B7C" w:rsidRPr="00D47536">
        <w:rPr>
          <w:rFonts w:eastAsia="Calibri"/>
        </w:rPr>
        <w:t>Mission</w:t>
      </w:r>
      <w:r w:rsidR="00CE0FA4" w:rsidRPr="00D47536">
        <w:rPr>
          <w:rFonts w:eastAsia="Calibri"/>
        </w:rPr>
        <w:t xml:space="preserve"> and p</w:t>
      </w:r>
      <w:r w:rsidR="00EC177B" w:rsidRPr="00D47536">
        <w:rPr>
          <w:rFonts w:eastAsia="Calibri"/>
        </w:rPr>
        <w:t>hilosophy</w:t>
      </w:r>
      <w:bookmarkEnd w:id="2"/>
    </w:p>
    <w:p w14:paraId="0B0280C5" w14:textId="77777777" w:rsidR="00CE0FA4" w:rsidRPr="00D47536" w:rsidRDefault="00CE0FA4" w:rsidP="00BC1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333333"/>
        </w:rPr>
      </w:pPr>
    </w:p>
    <w:p w14:paraId="1D4C82AD" w14:textId="762AD25E" w:rsidR="00F24BD4" w:rsidRPr="00D47536" w:rsidRDefault="00CE0FA4" w:rsidP="00BC1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333333"/>
        </w:rPr>
      </w:pPr>
      <w:r w:rsidRPr="00D47536">
        <w:rPr>
          <w:rFonts w:asciiTheme="majorHAnsi" w:hAnsiTheme="majorHAnsi"/>
          <w:bCs/>
          <w:color w:val="333333"/>
        </w:rPr>
        <w:t>Mission:</w:t>
      </w:r>
    </w:p>
    <w:p w14:paraId="19233166" w14:textId="32A273AE" w:rsidR="00CE0FA4" w:rsidRPr="00D47536" w:rsidRDefault="00CE0FA4" w:rsidP="00BC1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333333"/>
        </w:rPr>
      </w:pPr>
      <w:r w:rsidRPr="00D47536">
        <w:rPr>
          <w:rFonts w:asciiTheme="majorHAnsi" w:hAnsiTheme="majorHAnsi"/>
          <w:bCs/>
          <w:color w:val="333333"/>
        </w:rPr>
        <w:t>The Office of Student Conduct strengthens personal responsibility and accountability through investigation and resolution of alleged violations of the University Student Code of Conduct. The Office is committed to providing a fair and educational process that fosters the highest standards of behavior, student learning, and civic responsibility while promoting a safe environment that respects the rights of all students. Student Conduct strives to adjudicate cases of alleged misconduct in a fair, responsible and timely manner emphasizing respect, trust and integrity. Additionally, Student Conduct serves as an advocate for and resource to student victims of crime, illness, harassment, or other crises.</w:t>
      </w:r>
    </w:p>
    <w:p w14:paraId="7A12C2EE" w14:textId="77777777" w:rsidR="00CE0FA4" w:rsidRPr="00D47536" w:rsidRDefault="00CE0FA4" w:rsidP="00135DD7">
      <w:pPr>
        <w:autoSpaceDE w:val="0"/>
        <w:autoSpaceDN w:val="0"/>
        <w:adjustRightInd w:val="0"/>
        <w:rPr>
          <w:rFonts w:asciiTheme="majorHAnsi" w:eastAsia="Calibri" w:hAnsiTheme="majorHAnsi"/>
        </w:rPr>
      </w:pPr>
    </w:p>
    <w:p w14:paraId="3CCD1B99" w14:textId="6BDFDA62" w:rsidR="00CE0FA4" w:rsidRPr="00D47536" w:rsidRDefault="00CE0FA4" w:rsidP="00135DD7">
      <w:pPr>
        <w:autoSpaceDE w:val="0"/>
        <w:autoSpaceDN w:val="0"/>
        <w:adjustRightInd w:val="0"/>
        <w:rPr>
          <w:rFonts w:asciiTheme="majorHAnsi" w:eastAsia="Calibri" w:hAnsiTheme="majorHAnsi"/>
        </w:rPr>
      </w:pPr>
      <w:r w:rsidRPr="00D47536">
        <w:rPr>
          <w:rFonts w:asciiTheme="majorHAnsi" w:eastAsia="Calibri" w:hAnsiTheme="majorHAnsi"/>
        </w:rPr>
        <w:t>Philosophy:</w:t>
      </w:r>
    </w:p>
    <w:p w14:paraId="2097F62D" w14:textId="08CA6860" w:rsidR="008F60B7" w:rsidRPr="00D47536" w:rsidRDefault="00BC1DCB" w:rsidP="00135DD7">
      <w:pPr>
        <w:autoSpaceDE w:val="0"/>
        <w:autoSpaceDN w:val="0"/>
        <w:adjustRightInd w:val="0"/>
        <w:rPr>
          <w:rFonts w:asciiTheme="majorHAnsi" w:hAnsiTheme="majorHAnsi"/>
          <w:bCs/>
          <w:color w:val="333333"/>
        </w:rPr>
      </w:pPr>
      <w:r w:rsidRPr="00D47536">
        <w:rPr>
          <w:rFonts w:asciiTheme="majorHAnsi" w:eastAsia="Calibri" w:hAnsiTheme="majorHAnsi"/>
        </w:rPr>
        <w:t>The University</w:t>
      </w:r>
      <w:r w:rsidR="00A324C5" w:rsidRPr="00D47536">
        <w:rPr>
          <w:rFonts w:asciiTheme="majorHAnsi" w:eastAsia="Calibri" w:hAnsiTheme="majorHAnsi"/>
        </w:rPr>
        <w:t xml:space="preserve"> </w:t>
      </w:r>
      <w:r w:rsidR="00DB5B6A" w:rsidRPr="00D47536">
        <w:rPr>
          <w:rFonts w:asciiTheme="majorHAnsi" w:eastAsia="Calibri" w:hAnsiTheme="majorHAnsi"/>
        </w:rPr>
        <w:t xml:space="preserve">community is committed to fostering a campus environment that is conducive to academic inquiry, a productive campus life and thoughtful study and discourse. </w:t>
      </w:r>
      <w:r w:rsidR="008F60B7" w:rsidRPr="00D47536">
        <w:rPr>
          <w:rFonts w:asciiTheme="majorHAnsi" w:hAnsiTheme="majorHAnsi"/>
          <w:bCs/>
          <w:color w:val="333333"/>
        </w:rPr>
        <w:t xml:space="preserve">The student conduct program within the Office of </w:t>
      </w:r>
      <w:r w:rsidR="00F639F9" w:rsidRPr="00D47536">
        <w:rPr>
          <w:rFonts w:asciiTheme="majorHAnsi" w:hAnsiTheme="majorHAnsi"/>
          <w:bCs/>
          <w:color w:val="333333"/>
        </w:rPr>
        <w:t>Student Conduct</w:t>
      </w:r>
      <w:r w:rsidR="008F60B7" w:rsidRPr="00D47536">
        <w:rPr>
          <w:rFonts w:asciiTheme="majorHAnsi" w:hAnsiTheme="majorHAnsi"/>
          <w:bCs/>
          <w:color w:val="333333"/>
        </w:rPr>
        <w:t xml:space="preserve"> is committed to an educational and developmental process that balances the </w:t>
      </w:r>
      <w:r w:rsidR="00992709" w:rsidRPr="00D47536">
        <w:rPr>
          <w:rFonts w:asciiTheme="majorHAnsi" w:hAnsiTheme="majorHAnsi"/>
          <w:bCs/>
          <w:color w:val="333333"/>
        </w:rPr>
        <w:t>interests</w:t>
      </w:r>
      <w:r w:rsidR="008F60B7" w:rsidRPr="00D47536">
        <w:rPr>
          <w:rFonts w:asciiTheme="majorHAnsi" w:hAnsiTheme="majorHAnsi"/>
          <w:bCs/>
          <w:color w:val="333333"/>
        </w:rPr>
        <w:t xml:space="preserve"> of individual students with the </w:t>
      </w:r>
      <w:r w:rsidR="00992709" w:rsidRPr="00D47536">
        <w:rPr>
          <w:rFonts w:asciiTheme="majorHAnsi" w:hAnsiTheme="majorHAnsi"/>
          <w:bCs/>
          <w:color w:val="333333"/>
        </w:rPr>
        <w:t>interests</w:t>
      </w:r>
      <w:r w:rsidR="008F60B7" w:rsidRPr="00D47536">
        <w:rPr>
          <w:rFonts w:asciiTheme="majorHAnsi" w:hAnsiTheme="majorHAnsi"/>
          <w:bCs/>
          <w:color w:val="333333"/>
        </w:rPr>
        <w:t xml:space="preserve"> of </w:t>
      </w:r>
      <w:r w:rsidRPr="00D47536">
        <w:rPr>
          <w:rFonts w:asciiTheme="majorHAnsi" w:hAnsiTheme="majorHAnsi"/>
          <w:bCs/>
          <w:color w:val="333333"/>
        </w:rPr>
        <w:t>the University</w:t>
      </w:r>
      <w:r w:rsidR="008F60B7" w:rsidRPr="00D47536">
        <w:rPr>
          <w:rFonts w:asciiTheme="majorHAnsi" w:hAnsiTheme="majorHAnsi"/>
          <w:bCs/>
          <w:color w:val="333333"/>
        </w:rPr>
        <w:t xml:space="preserve"> community. </w:t>
      </w:r>
    </w:p>
    <w:p w14:paraId="477CA4AF" w14:textId="77777777" w:rsidR="00083480" w:rsidRPr="00D47536" w:rsidRDefault="00083480" w:rsidP="00135DD7">
      <w:pPr>
        <w:autoSpaceDE w:val="0"/>
        <w:autoSpaceDN w:val="0"/>
        <w:adjustRightInd w:val="0"/>
        <w:rPr>
          <w:rFonts w:asciiTheme="majorHAnsi" w:hAnsiTheme="majorHAnsi"/>
          <w:bCs/>
          <w:color w:val="333333"/>
        </w:rPr>
      </w:pPr>
    </w:p>
    <w:p w14:paraId="1E3ACF51" w14:textId="0D01AF2E" w:rsidR="00A81B18" w:rsidRPr="00D47536" w:rsidRDefault="00DB5B6A" w:rsidP="00135DD7">
      <w:pPr>
        <w:rPr>
          <w:rFonts w:asciiTheme="majorHAnsi" w:eastAsia="Calibri" w:hAnsiTheme="majorHAnsi"/>
        </w:rPr>
      </w:pPr>
      <w:r w:rsidRPr="00D47536">
        <w:rPr>
          <w:rFonts w:asciiTheme="majorHAnsi" w:eastAsia="Calibri" w:hAnsiTheme="majorHAnsi"/>
        </w:rPr>
        <w:t xml:space="preserve">A community exists on the basis of shared values and principles. At </w:t>
      </w:r>
      <w:r w:rsidR="00BC1DCB" w:rsidRPr="00D47536">
        <w:rPr>
          <w:rFonts w:asciiTheme="majorHAnsi" w:eastAsia="Calibri" w:hAnsiTheme="majorHAnsi"/>
        </w:rPr>
        <w:t>the University</w:t>
      </w:r>
      <w:r w:rsidRPr="00D47536">
        <w:rPr>
          <w:rFonts w:asciiTheme="majorHAnsi" w:eastAsia="Calibri" w:hAnsiTheme="majorHAnsi"/>
        </w:rPr>
        <w:t xml:space="preserve">, student members of the community are expected to uphold and abide by certain standards of conduct that form the basis of the </w:t>
      </w:r>
      <w:r w:rsidRPr="00D47536">
        <w:rPr>
          <w:rFonts w:asciiTheme="majorHAnsi" w:eastAsia="Calibri" w:hAnsiTheme="majorHAnsi"/>
          <w:i/>
        </w:rPr>
        <w:t xml:space="preserve">Code of </w:t>
      </w:r>
      <w:r w:rsidR="00A340CF" w:rsidRPr="00D47536">
        <w:rPr>
          <w:rFonts w:asciiTheme="majorHAnsi" w:eastAsia="Calibri" w:hAnsiTheme="majorHAnsi"/>
          <w:i/>
        </w:rPr>
        <w:t xml:space="preserve">Student </w:t>
      </w:r>
      <w:r w:rsidRPr="00D47536">
        <w:rPr>
          <w:rFonts w:asciiTheme="majorHAnsi" w:eastAsia="Calibri" w:hAnsiTheme="majorHAnsi"/>
          <w:i/>
        </w:rPr>
        <w:t>Conduct</w:t>
      </w:r>
      <w:r w:rsidRPr="00D47536">
        <w:rPr>
          <w:rFonts w:asciiTheme="majorHAnsi" w:eastAsia="Calibri" w:hAnsiTheme="majorHAnsi"/>
        </w:rPr>
        <w:t xml:space="preserve">. These standards are embodied within a set of core values that include integrity, </w:t>
      </w:r>
      <w:r w:rsidR="00D656C5" w:rsidRPr="00D47536">
        <w:rPr>
          <w:rFonts w:asciiTheme="majorHAnsi" w:eastAsia="Calibri" w:hAnsiTheme="majorHAnsi"/>
        </w:rPr>
        <w:t xml:space="preserve">community, </w:t>
      </w:r>
      <w:r w:rsidR="00A71B26" w:rsidRPr="00D47536">
        <w:rPr>
          <w:rFonts w:asciiTheme="majorHAnsi" w:eastAsia="Calibri" w:hAnsiTheme="majorHAnsi"/>
        </w:rPr>
        <w:t>social justice,</w:t>
      </w:r>
      <w:r w:rsidRPr="00D47536">
        <w:rPr>
          <w:rFonts w:asciiTheme="majorHAnsi" w:eastAsia="Calibri" w:hAnsiTheme="majorHAnsi"/>
        </w:rPr>
        <w:t xml:space="preserve"> </w:t>
      </w:r>
      <w:r w:rsidR="00D656C5" w:rsidRPr="00D47536">
        <w:rPr>
          <w:rFonts w:asciiTheme="majorHAnsi" w:eastAsia="Calibri" w:hAnsiTheme="majorHAnsi"/>
        </w:rPr>
        <w:t>and respect</w:t>
      </w:r>
      <w:r w:rsidRPr="00D47536">
        <w:rPr>
          <w:rFonts w:asciiTheme="majorHAnsi" w:eastAsia="Calibri" w:hAnsiTheme="majorHAnsi"/>
        </w:rPr>
        <w:t xml:space="preserve">. </w:t>
      </w:r>
    </w:p>
    <w:p w14:paraId="097DD421" w14:textId="77777777" w:rsidR="00863BE9" w:rsidRPr="00D47536" w:rsidRDefault="00863BE9" w:rsidP="00135DD7">
      <w:pPr>
        <w:rPr>
          <w:rFonts w:asciiTheme="majorHAnsi" w:eastAsia="Calibri" w:hAnsiTheme="majorHAnsi"/>
        </w:rPr>
      </w:pPr>
    </w:p>
    <w:p w14:paraId="2EBB4CBE" w14:textId="415E538A" w:rsidR="00083480" w:rsidRPr="00D47536" w:rsidRDefault="00A340CF" w:rsidP="00135DD7">
      <w:pPr>
        <w:rPr>
          <w:rFonts w:asciiTheme="majorHAnsi" w:eastAsia="Calibri" w:hAnsiTheme="majorHAnsi"/>
        </w:rPr>
      </w:pPr>
      <w:r w:rsidRPr="00D47536">
        <w:rPr>
          <w:rFonts w:asciiTheme="majorHAnsi" w:eastAsia="Calibri" w:hAnsiTheme="majorHAnsi"/>
        </w:rPr>
        <w:t xml:space="preserve">Each member of </w:t>
      </w:r>
      <w:r w:rsidR="00BC1DCB" w:rsidRPr="00D47536">
        <w:rPr>
          <w:rFonts w:asciiTheme="majorHAnsi" w:eastAsia="Calibri" w:hAnsiTheme="majorHAnsi"/>
        </w:rPr>
        <w:t>the University</w:t>
      </w:r>
      <w:r w:rsidRPr="00D47536">
        <w:rPr>
          <w:rFonts w:asciiTheme="majorHAnsi" w:eastAsia="Calibri" w:hAnsiTheme="majorHAnsi"/>
        </w:rPr>
        <w:t xml:space="preserve"> community bears responsibility for </w:t>
      </w:r>
      <w:r w:rsidR="000E43FF" w:rsidRPr="00D47536">
        <w:rPr>
          <w:rFonts w:asciiTheme="majorHAnsi" w:eastAsia="Calibri" w:hAnsiTheme="majorHAnsi"/>
        </w:rPr>
        <w:t>their</w:t>
      </w:r>
      <w:r w:rsidRPr="00D47536">
        <w:rPr>
          <w:rFonts w:asciiTheme="majorHAnsi" w:eastAsia="Calibri" w:hAnsiTheme="majorHAnsi"/>
        </w:rPr>
        <w:t xml:space="preserve"> conduct and to assume reasonable responsibility for the behavior of others. </w:t>
      </w:r>
      <w:r w:rsidR="00DB5B6A" w:rsidRPr="00D47536">
        <w:rPr>
          <w:rFonts w:asciiTheme="majorHAnsi" w:eastAsia="Calibri" w:hAnsiTheme="majorHAnsi"/>
        </w:rPr>
        <w:t>When members of the community fail to exemplify these</w:t>
      </w:r>
      <w:r w:rsidRPr="00D47536">
        <w:rPr>
          <w:rFonts w:asciiTheme="majorHAnsi" w:eastAsia="Calibri" w:hAnsiTheme="majorHAnsi"/>
        </w:rPr>
        <w:t xml:space="preserve"> </w:t>
      </w:r>
      <w:r w:rsidR="00DB5B6A" w:rsidRPr="00D47536">
        <w:rPr>
          <w:rFonts w:asciiTheme="majorHAnsi" w:eastAsia="Calibri" w:hAnsiTheme="majorHAnsi"/>
        </w:rPr>
        <w:t>values</w:t>
      </w:r>
      <w:r w:rsidRPr="00D47536">
        <w:rPr>
          <w:rFonts w:asciiTheme="majorHAnsi" w:eastAsia="Calibri" w:hAnsiTheme="majorHAnsi"/>
        </w:rPr>
        <w:t xml:space="preserve"> by engaging in violation of the rules below</w:t>
      </w:r>
      <w:r w:rsidR="00DB5B6A" w:rsidRPr="00D47536">
        <w:rPr>
          <w:rFonts w:asciiTheme="majorHAnsi" w:eastAsia="Calibri" w:hAnsiTheme="majorHAnsi"/>
        </w:rPr>
        <w:t xml:space="preserve">, campus conduct proceedings are used to assert and uphold the </w:t>
      </w:r>
      <w:r w:rsidR="00DB5B6A" w:rsidRPr="00D47536">
        <w:rPr>
          <w:rFonts w:asciiTheme="majorHAnsi" w:eastAsia="Calibri" w:hAnsiTheme="majorHAnsi"/>
          <w:i/>
        </w:rPr>
        <w:t xml:space="preserve">Code of </w:t>
      </w:r>
      <w:r w:rsidRPr="00D47536">
        <w:rPr>
          <w:rFonts w:asciiTheme="majorHAnsi" w:eastAsia="Calibri" w:hAnsiTheme="majorHAnsi"/>
          <w:i/>
        </w:rPr>
        <w:t xml:space="preserve">Student </w:t>
      </w:r>
      <w:r w:rsidR="00DB5B6A" w:rsidRPr="00D47536">
        <w:rPr>
          <w:rFonts w:asciiTheme="majorHAnsi" w:eastAsia="Calibri" w:hAnsiTheme="majorHAnsi"/>
          <w:i/>
        </w:rPr>
        <w:t>Conduct</w:t>
      </w:r>
      <w:r w:rsidR="00DB5B6A" w:rsidRPr="00D47536">
        <w:rPr>
          <w:rFonts w:asciiTheme="majorHAnsi" w:eastAsia="Calibri" w:hAnsiTheme="majorHAnsi"/>
        </w:rPr>
        <w:t>.</w:t>
      </w:r>
      <w:r w:rsidR="00083480" w:rsidRPr="00D47536">
        <w:rPr>
          <w:rFonts w:asciiTheme="majorHAnsi" w:eastAsia="Calibri" w:hAnsiTheme="majorHAnsi"/>
        </w:rPr>
        <w:t xml:space="preserve"> </w:t>
      </w:r>
    </w:p>
    <w:p w14:paraId="3B3FB5AE" w14:textId="77777777" w:rsidR="00863BE9" w:rsidRPr="00D47536" w:rsidRDefault="00863BE9" w:rsidP="00135DD7">
      <w:pPr>
        <w:rPr>
          <w:rFonts w:asciiTheme="majorHAnsi" w:eastAsia="Calibri" w:hAnsiTheme="majorHAnsi"/>
        </w:rPr>
      </w:pPr>
    </w:p>
    <w:p w14:paraId="4713D39B" w14:textId="6B58A52F" w:rsidR="00DB5B6A" w:rsidRPr="00D47536" w:rsidRDefault="00DB5B6A" w:rsidP="00135DD7">
      <w:pPr>
        <w:rPr>
          <w:rFonts w:asciiTheme="majorHAnsi" w:eastAsia="Calibri" w:hAnsiTheme="majorHAnsi"/>
        </w:rPr>
      </w:pPr>
      <w:r w:rsidRPr="00D47536">
        <w:rPr>
          <w:rFonts w:asciiTheme="majorHAnsi" w:eastAsia="Calibri" w:hAnsiTheme="majorHAnsi"/>
        </w:rPr>
        <w:t xml:space="preserve">The student conduct process at the </w:t>
      </w:r>
      <w:r w:rsidR="00BC1DCB" w:rsidRPr="00D47536">
        <w:rPr>
          <w:rFonts w:asciiTheme="majorHAnsi" w:eastAsia="Calibri" w:hAnsiTheme="majorHAnsi"/>
        </w:rPr>
        <w:t>University</w:t>
      </w:r>
      <w:r w:rsidRPr="00D47536">
        <w:rPr>
          <w:rFonts w:asciiTheme="majorHAnsi" w:eastAsia="Calibri" w:hAnsiTheme="majorHAnsi"/>
        </w:rPr>
        <w:t xml:space="preserve"> is not intended to punish students; rather, it exists to protect the interests of the community and to challenge those whose behavior is not in accordance with our policies. Sanctions are intended to challenge students’ moral and ethical decision-making and to help them bring their behavior into accord with our community expectations. When a student is unable to conform </w:t>
      </w:r>
      <w:r w:rsidR="007F3845" w:rsidRPr="00D47536">
        <w:rPr>
          <w:rFonts w:asciiTheme="majorHAnsi" w:eastAsia="Calibri" w:hAnsiTheme="majorHAnsi"/>
        </w:rPr>
        <w:t>their</w:t>
      </w:r>
      <w:r w:rsidRPr="00D47536">
        <w:rPr>
          <w:rFonts w:asciiTheme="majorHAnsi" w:eastAsia="Calibri" w:hAnsiTheme="majorHAnsi"/>
        </w:rPr>
        <w:t xml:space="preserve"> behavior to community expectations, the student conduct process may determine that </w:t>
      </w:r>
      <w:r w:rsidR="007F3845" w:rsidRPr="00D47536">
        <w:rPr>
          <w:rFonts w:asciiTheme="majorHAnsi" w:eastAsia="Calibri" w:hAnsiTheme="majorHAnsi"/>
        </w:rPr>
        <w:t>the student</w:t>
      </w:r>
      <w:r w:rsidRPr="00D47536">
        <w:rPr>
          <w:rFonts w:asciiTheme="majorHAnsi" w:eastAsia="Calibri" w:hAnsiTheme="majorHAnsi"/>
        </w:rPr>
        <w:t xml:space="preserve"> should no longer share in the privilege of participating in this community.</w:t>
      </w:r>
    </w:p>
    <w:p w14:paraId="162996D3" w14:textId="77777777" w:rsidR="00863BE9" w:rsidRPr="00D47536" w:rsidRDefault="00863BE9" w:rsidP="00135DD7">
      <w:pPr>
        <w:rPr>
          <w:rFonts w:asciiTheme="majorHAnsi" w:eastAsia="Calibri" w:hAnsiTheme="majorHAnsi"/>
        </w:rPr>
      </w:pPr>
    </w:p>
    <w:p w14:paraId="16A82F31" w14:textId="241655E6" w:rsidR="008E3748" w:rsidRPr="00D47536" w:rsidRDefault="00DB5B6A" w:rsidP="000B48C5">
      <w:pPr>
        <w:rPr>
          <w:rFonts w:asciiTheme="majorHAnsi" w:eastAsia="Calibri" w:hAnsiTheme="majorHAnsi"/>
        </w:rPr>
      </w:pPr>
      <w:r w:rsidRPr="00D47536">
        <w:rPr>
          <w:rFonts w:asciiTheme="majorHAnsi" w:eastAsia="Calibri" w:hAnsiTheme="majorHAnsi"/>
        </w:rPr>
        <w:lastRenderedPageBreak/>
        <w:t>Students should be aware that the student conduct process is quite different from criminal and civil court proceedings. Procedures and rights in student conduct procedures are conducted with fairness to all, but do not include the same protections of due proc</w:t>
      </w:r>
      <w:r w:rsidR="00A340CF" w:rsidRPr="00D47536">
        <w:rPr>
          <w:rFonts w:asciiTheme="majorHAnsi" w:eastAsia="Calibri" w:hAnsiTheme="majorHAnsi"/>
        </w:rPr>
        <w:t>ess afforded by the courts. Due process</w:t>
      </w:r>
      <w:r w:rsidR="000B48C5" w:rsidRPr="00D47536">
        <w:rPr>
          <w:rFonts w:asciiTheme="majorHAnsi" w:eastAsia="Calibri" w:hAnsiTheme="majorHAnsi"/>
        </w:rPr>
        <w:t>,</w:t>
      </w:r>
      <w:r w:rsidR="00A340CF" w:rsidRPr="00D47536">
        <w:rPr>
          <w:rFonts w:asciiTheme="majorHAnsi" w:eastAsia="Calibri" w:hAnsiTheme="majorHAnsi"/>
        </w:rPr>
        <w:t xml:space="preserve"> as defined </w:t>
      </w:r>
      <w:r w:rsidRPr="00D47536">
        <w:rPr>
          <w:rFonts w:asciiTheme="majorHAnsi" w:eastAsia="Calibri" w:hAnsiTheme="majorHAnsi"/>
        </w:rPr>
        <w:t xml:space="preserve">within these procedures, assures written notice and a hearing before an objective decision-maker. No student will be found in violation of </w:t>
      </w:r>
      <w:r w:rsidR="00BC1DCB" w:rsidRPr="00D47536">
        <w:rPr>
          <w:rFonts w:asciiTheme="majorHAnsi" w:eastAsia="Calibri" w:hAnsiTheme="majorHAnsi"/>
        </w:rPr>
        <w:t>UNA</w:t>
      </w:r>
      <w:r w:rsidRPr="00D47536">
        <w:rPr>
          <w:rFonts w:asciiTheme="majorHAnsi" w:eastAsia="Calibri" w:hAnsiTheme="majorHAnsi"/>
        </w:rPr>
        <w:t xml:space="preserve"> policy without information showing that it is more likely than not that a policy violation occurred and any sanctions will be proportionate to the severity of the violation and to the cumulative conduct history of the student.</w:t>
      </w:r>
    </w:p>
    <w:p w14:paraId="49AD424D" w14:textId="77777777" w:rsidR="00745A7D" w:rsidRPr="00D47536" w:rsidRDefault="00745A7D" w:rsidP="000B48C5">
      <w:pPr>
        <w:rPr>
          <w:rFonts w:asciiTheme="majorHAnsi" w:eastAsia="Calibri" w:hAnsiTheme="majorHAnsi"/>
        </w:rPr>
      </w:pPr>
    </w:p>
    <w:p w14:paraId="16D56DA0" w14:textId="77777777" w:rsidR="00745A7D" w:rsidRPr="00D47536" w:rsidRDefault="00745A7D" w:rsidP="000B48C5">
      <w:pPr>
        <w:rPr>
          <w:rFonts w:asciiTheme="majorHAnsi" w:eastAsia="Calibri" w:hAnsiTheme="majorHAnsi"/>
        </w:rPr>
      </w:pPr>
    </w:p>
    <w:p w14:paraId="6B5D22FD" w14:textId="5FF1F208" w:rsidR="00DB5B6A" w:rsidRPr="00D47536" w:rsidRDefault="00DB5B6A" w:rsidP="00911A2E">
      <w:pPr>
        <w:pStyle w:val="Heading1"/>
        <w:rPr>
          <w:rFonts w:eastAsia="Calibri"/>
        </w:rPr>
      </w:pPr>
      <w:bookmarkStart w:id="3" w:name="_Toc239837930"/>
      <w:r w:rsidRPr="00D47536">
        <w:rPr>
          <w:rFonts w:eastAsia="Calibri"/>
        </w:rPr>
        <w:t>Section 2: Jurisdiction</w:t>
      </w:r>
      <w:bookmarkEnd w:id="3"/>
      <w:r w:rsidRPr="00D47536">
        <w:rPr>
          <w:rFonts w:eastAsia="Calibri"/>
        </w:rPr>
        <w:t xml:space="preserve"> </w:t>
      </w:r>
    </w:p>
    <w:p w14:paraId="157C93FA" w14:textId="77777777" w:rsidR="00863BE9" w:rsidRPr="00D47536" w:rsidRDefault="00863BE9" w:rsidP="00135DD7">
      <w:pPr>
        <w:jc w:val="center"/>
        <w:outlineLvl w:val="0"/>
        <w:rPr>
          <w:rFonts w:asciiTheme="majorHAnsi" w:eastAsia="Calibri" w:hAnsiTheme="majorHAnsi"/>
          <w:b/>
        </w:rPr>
      </w:pPr>
    </w:p>
    <w:p w14:paraId="5226EFB9" w14:textId="7F5D8F14" w:rsidR="00EE5230" w:rsidRPr="00D47536" w:rsidRDefault="00DB5B6A" w:rsidP="00135DD7">
      <w:pPr>
        <w:rPr>
          <w:rFonts w:asciiTheme="majorHAnsi" w:eastAsia="Calibri" w:hAnsiTheme="majorHAnsi"/>
        </w:rPr>
      </w:pPr>
      <w:r w:rsidRPr="00D47536">
        <w:rPr>
          <w:rFonts w:asciiTheme="majorHAnsi" w:eastAsia="Calibri" w:hAnsiTheme="majorHAnsi"/>
        </w:rPr>
        <w:t xml:space="preserve">Students at the </w:t>
      </w:r>
      <w:r w:rsidR="00BC1DCB" w:rsidRPr="00D47536">
        <w:rPr>
          <w:rFonts w:asciiTheme="majorHAnsi" w:eastAsia="Calibri" w:hAnsiTheme="majorHAnsi"/>
        </w:rPr>
        <w:t>University</w:t>
      </w:r>
      <w:r w:rsidR="00EE5230" w:rsidRPr="00D47536">
        <w:rPr>
          <w:rFonts w:asciiTheme="majorHAnsi" w:eastAsia="Calibri" w:hAnsiTheme="majorHAnsi"/>
        </w:rPr>
        <w:t xml:space="preserve"> are provided a copy of the </w:t>
      </w:r>
      <w:r w:rsidR="00226F4A" w:rsidRPr="00D47536">
        <w:rPr>
          <w:rFonts w:asciiTheme="majorHAnsi" w:eastAsia="Calibri" w:hAnsiTheme="majorHAnsi"/>
          <w:i/>
        </w:rPr>
        <w:t>Code of Student Conduct</w:t>
      </w:r>
      <w:r w:rsidRPr="00D47536">
        <w:rPr>
          <w:rFonts w:asciiTheme="majorHAnsi" w:eastAsia="Calibri" w:hAnsiTheme="majorHAnsi"/>
        </w:rPr>
        <w:t xml:space="preserve"> </w:t>
      </w:r>
      <w:r w:rsidR="00EE5230" w:rsidRPr="00D47536">
        <w:rPr>
          <w:rFonts w:asciiTheme="majorHAnsi" w:eastAsia="Calibri" w:hAnsiTheme="majorHAnsi"/>
        </w:rPr>
        <w:t xml:space="preserve">annually </w:t>
      </w:r>
      <w:r w:rsidRPr="00D47536">
        <w:rPr>
          <w:rFonts w:asciiTheme="majorHAnsi" w:eastAsia="Calibri" w:hAnsiTheme="majorHAnsi"/>
        </w:rPr>
        <w:t xml:space="preserve">in the form of a link on </w:t>
      </w:r>
      <w:r w:rsidR="00BC1DCB" w:rsidRPr="00D47536">
        <w:rPr>
          <w:rFonts w:asciiTheme="majorHAnsi" w:eastAsia="Calibri" w:hAnsiTheme="majorHAnsi"/>
        </w:rPr>
        <w:t>the University</w:t>
      </w:r>
      <w:r w:rsidR="004D4A25" w:rsidRPr="00D47536">
        <w:rPr>
          <w:rFonts w:asciiTheme="majorHAnsi" w:eastAsia="Calibri" w:hAnsiTheme="majorHAnsi"/>
        </w:rPr>
        <w:t xml:space="preserve"> </w:t>
      </w:r>
      <w:r w:rsidRPr="00D47536">
        <w:rPr>
          <w:rFonts w:asciiTheme="majorHAnsi" w:eastAsia="Calibri" w:hAnsiTheme="majorHAnsi"/>
        </w:rPr>
        <w:t xml:space="preserve">website. Hard copies are available upon request from the </w:t>
      </w:r>
      <w:r w:rsidR="00EE5230" w:rsidRPr="00D47536">
        <w:rPr>
          <w:rFonts w:asciiTheme="majorHAnsi" w:eastAsia="Calibri" w:hAnsiTheme="majorHAnsi"/>
        </w:rPr>
        <w:t xml:space="preserve">Office of Student </w:t>
      </w:r>
      <w:r w:rsidR="00BC1DCB" w:rsidRPr="00D47536">
        <w:rPr>
          <w:rFonts w:asciiTheme="majorHAnsi" w:eastAsia="Calibri" w:hAnsiTheme="majorHAnsi"/>
        </w:rPr>
        <w:t>Engagement</w:t>
      </w:r>
      <w:r w:rsidRPr="00D47536">
        <w:rPr>
          <w:rFonts w:asciiTheme="majorHAnsi" w:eastAsia="Calibri" w:hAnsiTheme="majorHAnsi"/>
        </w:rPr>
        <w:t xml:space="preserve">. Students </w:t>
      </w:r>
      <w:r w:rsidR="00F639F9" w:rsidRPr="00D47536">
        <w:rPr>
          <w:rFonts w:asciiTheme="majorHAnsi" w:eastAsia="Calibri" w:hAnsiTheme="majorHAnsi"/>
        </w:rPr>
        <w:t xml:space="preserve">are responsible for </w:t>
      </w:r>
      <w:r w:rsidR="00EE5230" w:rsidRPr="00D47536">
        <w:rPr>
          <w:rFonts w:asciiTheme="majorHAnsi" w:eastAsia="Calibri" w:hAnsiTheme="majorHAnsi"/>
        </w:rPr>
        <w:t xml:space="preserve">having read and abiding by </w:t>
      </w:r>
      <w:r w:rsidRPr="00D47536">
        <w:rPr>
          <w:rFonts w:asciiTheme="majorHAnsi" w:eastAsia="Calibri" w:hAnsiTheme="majorHAnsi"/>
        </w:rPr>
        <w:t xml:space="preserve">the provisions of the </w:t>
      </w:r>
      <w:r w:rsidR="00226F4A" w:rsidRPr="00D47536">
        <w:rPr>
          <w:rFonts w:asciiTheme="majorHAnsi" w:eastAsia="Calibri" w:hAnsiTheme="majorHAnsi"/>
          <w:i/>
        </w:rPr>
        <w:t>Code of Student Conduct</w:t>
      </w:r>
      <w:r w:rsidR="00EE5230" w:rsidRPr="00D47536">
        <w:rPr>
          <w:rFonts w:asciiTheme="majorHAnsi" w:eastAsia="Calibri" w:hAnsiTheme="majorHAnsi"/>
        </w:rPr>
        <w:t>.</w:t>
      </w:r>
    </w:p>
    <w:p w14:paraId="6745AAFF" w14:textId="77777777" w:rsidR="00863BE9" w:rsidRPr="00D47536" w:rsidRDefault="00863BE9" w:rsidP="00135DD7">
      <w:pPr>
        <w:rPr>
          <w:rFonts w:asciiTheme="majorHAnsi" w:eastAsia="Calibri" w:hAnsiTheme="majorHAnsi"/>
        </w:rPr>
      </w:pPr>
    </w:p>
    <w:p w14:paraId="76BDD5EB" w14:textId="115E1389" w:rsidR="00863BE9" w:rsidRPr="00D47536" w:rsidRDefault="00DB5B6A" w:rsidP="00135DD7">
      <w:pPr>
        <w:rPr>
          <w:rFonts w:asciiTheme="majorHAnsi" w:eastAsia="Calibri" w:hAnsiTheme="majorHAnsi"/>
        </w:rPr>
      </w:pPr>
      <w:r w:rsidRPr="00D47536">
        <w:rPr>
          <w:rFonts w:asciiTheme="majorHAnsi" w:eastAsia="Calibri" w:hAnsiTheme="majorHAnsi"/>
        </w:rPr>
        <w:t xml:space="preserve">The </w:t>
      </w:r>
      <w:r w:rsidR="00226F4A" w:rsidRPr="00D47536">
        <w:rPr>
          <w:rFonts w:asciiTheme="majorHAnsi" w:eastAsia="Calibri" w:hAnsiTheme="majorHAnsi"/>
          <w:i/>
        </w:rPr>
        <w:t>Code of Student Conduct</w:t>
      </w:r>
      <w:r w:rsidRPr="00D47536">
        <w:rPr>
          <w:rFonts w:asciiTheme="majorHAnsi" w:eastAsia="Calibri" w:hAnsiTheme="majorHAnsi"/>
        </w:rPr>
        <w:t xml:space="preserve"> and the student conduct process apply to the conduct of individual students</w:t>
      </w:r>
      <w:r w:rsidR="0006152E" w:rsidRPr="00D47536">
        <w:rPr>
          <w:rFonts w:asciiTheme="majorHAnsi" w:eastAsia="Calibri" w:hAnsiTheme="majorHAnsi"/>
        </w:rPr>
        <w:t xml:space="preserve">, both undergraduate and graduate, including all </w:t>
      </w:r>
      <w:r w:rsidR="00BC1DCB" w:rsidRPr="00D47536">
        <w:rPr>
          <w:rFonts w:asciiTheme="majorHAnsi" w:eastAsia="Calibri" w:hAnsiTheme="majorHAnsi"/>
        </w:rPr>
        <w:t>UNA</w:t>
      </w:r>
      <w:r w:rsidRPr="00D47536">
        <w:rPr>
          <w:rFonts w:asciiTheme="majorHAnsi" w:eastAsia="Calibri" w:hAnsiTheme="majorHAnsi"/>
        </w:rPr>
        <w:t xml:space="preserve">-affiliated </w:t>
      </w:r>
      <w:r w:rsidR="00EE5230" w:rsidRPr="00D47536">
        <w:rPr>
          <w:rFonts w:asciiTheme="majorHAnsi" w:eastAsia="Calibri" w:hAnsiTheme="majorHAnsi"/>
        </w:rPr>
        <w:t>student organizations</w:t>
      </w:r>
      <w:r w:rsidR="002B2953" w:rsidRPr="00D47536">
        <w:rPr>
          <w:rFonts w:asciiTheme="majorHAnsi" w:eastAsia="Calibri" w:hAnsiTheme="majorHAnsi"/>
        </w:rPr>
        <w:t xml:space="preserve">. </w:t>
      </w:r>
      <w:r w:rsidR="0058318F" w:rsidRPr="00D47536">
        <w:rPr>
          <w:rFonts w:asciiTheme="majorHAnsi" w:eastAsia="Calibri" w:hAnsiTheme="majorHAnsi"/>
        </w:rPr>
        <w:t xml:space="preserve">For the purposes of student conduct, </w:t>
      </w:r>
      <w:r w:rsidR="00BC1DCB" w:rsidRPr="00D47536">
        <w:rPr>
          <w:rFonts w:asciiTheme="majorHAnsi" w:eastAsia="Calibri" w:hAnsiTheme="majorHAnsi"/>
        </w:rPr>
        <w:t>the University</w:t>
      </w:r>
      <w:r w:rsidR="0058318F" w:rsidRPr="00D47536">
        <w:rPr>
          <w:rFonts w:asciiTheme="majorHAnsi" w:eastAsia="Calibri" w:hAnsiTheme="majorHAnsi"/>
        </w:rPr>
        <w:t xml:space="preserve"> considers an</w:t>
      </w:r>
      <w:r w:rsidR="00EE5230" w:rsidRPr="00D47536">
        <w:rPr>
          <w:rFonts w:asciiTheme="majorHAnsi" w:eastAsia="Calibri" w:hAnsiTheme="majorHAnsi"/>
        </w:rPr>
        <w:t xml:space="preserve"> individual to be a student when an offer of admission </w:t>
      </w:r>
      <w:r w:rsidR="0058318F" w:rsidRPr="00D47536">
        <w:rPr>
          <w:rFonts w:asciiTheme="majorHAnsi" w:eastAsia="Calibri" w:hAnsiTheme="majorHAnsi"/>
        </w:rPr>
        <w:t>has been</w:t>
      </w:r>
      <w:r w:rsidR="009F22F4" w:rsidRPr="00D47536">
        <w:rPr>
          <w:rFonts w:asciiTheme="majorHAnsi" w:eastAsia="Calibri" w:hAnsiTheme="majorHAnsi"/>
        </w:rPr>
        <w:t xml:space="preserve"> extended and thereafter as long as </w:t>
      </w:r>
      <w:r w:rsidR="0058318F" w:rsidRPr="00D47536">
        <w:rPr>
          <w:rFonts w:asciiTheme="majorHAnsi" w:eastAsia="Calibri" w:hAnsiTheme="majorHAnsi"/>
        </w:rPr>
        <w:t xml:space="preserve">the </w:t>
      </w:r>
      <w:r w:rsidR="00EE5230" w:rsidRPr="00D47536">
        <w:rPr>
          <w:rFonts w:asciiTheme="majorHAnsi" w:eastAsia="Calibri" w:hAnsiTheme="majorHAnsi"/>
        </w:rPr>
        <w:t>stude</w:t>
      </w:r>
      <w:r w:rsidR="0058318F" w:rsidRPr="00D47536">
        <w:rPr>
          <w:rFonts w:asciiTheme="majorHAnsi" w:eastAsia="Calibri" w:hAnsiTheme="majorHAnsi"/>
        </w:rPr>
        <w:t xml:space="preserve">nt has a continuing </w:t>
      </w:r>
      <w:r w:rsidR="009F22F4" w:rsidRPr="00D47536">
        <w:rPr>
          <w:rFonts w:asciiTheme="majorHAnsi" w:eastAsia="Calibri" w:hAnsiTheme="majorHAnsi"/>
        </w:rPr>
        <w:t>educational interest</w:t>
      </w:r>
      <w:r w:rsidR="0058318F" w:rsidRPr="00D47536">
        <w:rPr>
          <w:rFonts w:asciiTheme="majorHAnsi" w:eastAsia="Calibri" w:hAnsiTheme="majorHAnsi"/>
        </w:rPr>
        <w:t xml:space="preserve"> </w:t>
      </w:r>
      <w:r w:rsidR="009F22F4" w:rsidRPr="00D47536">
        <w:rPr>
          <w:rFonts w:asciiTheme="majorHAnsi" w:eastAsia="Calibri" w:hAnsiTheme="majorHAnsi"/>
        </w:rPr>
        <w:t>in</w:t>
      </w:r>
      <w:r w:rsidR="0058318F" w:rsidRPr="00D47536">
        <w:rPr>
          <w:rFonts w:asciiTheme="majorHAnsi" w:eastAsia="Calibri" w:hAnsiTheme="majorHAnsi"/>
        </w:rPr>
        <w:t xml:space="preserve"> </w:t>
      </w:r>
      <w:r w:rsidR="00BC1DCB" w:rsidRPr="00D47536">
        <w:rPr>
          <w:rFonts w:asciiTheme="majorHAnsi" w:eastAsia="Calibri" w:hAnsiTheme="majorHAnsi"/>
        </w:rPr>
        <w:t>the University</w:t>
      </w:r>
      <w:r w:rsidR="0058318F" w:rsidRPr="00D47536">
        <w:rPr>
          <w:rFonts w:asciiTheme="majorHAnsi" w:eastAsia="Calibri" w:hAnsiTheme="majorHAnsi"/>
        </w:rPr>
        <w:t>.</w:t>
      </w:r>
    </w:p>
    <w:p w14:paraId="04AB019D" w14:textId="6BC49E0A" w:rsidR="00D773A6" w:rsidRPr="00D47536" w:rsidRDefault="0058318F" w:rsidP="00135DD7">
      <w:pPr>
        <w:rPr>
          <w:rFonts w:asciiTheme="majorHAnsi" w:eastAsia="Calibri" w:hAnsiTheme="majorHAnsi"/>
        </w:rPr>
      </w:pPr>
      <w:r w:rsidRPr="00D47536">
        <w:rPr>
          <w:rFonts w:asciiTheme="majorHAnsi" w:eastAsia="Calibri" w:hAnsiTheme="majorHAnsi"/>
        </w:rPr>
        <w:t xml:space="preserve"> </w:t>
      </w:r>
    </w:p>
    <w:p w14:paraId="7FE399E6" w14:textId="4223746E" w:rsidR="00D773A6" w:rsidRPr="00D47536" w:rsidRDefault="00BC1DCB" w:rsidP="00135DD7">
      <w:pPr>
        <w:rPr>
          <w:rFonts w:asciiTheme="majorHAnsi" w:eastAsia="Calibri" w:hAnsiTheme="majorHAnsi"/>
        </w:rPr>
      </w:pPr>
      <w:r w:rsidRPr="00D47536">
        <w:rPr>
          <w:rFonts w:asciiTheme="majorHAnsi" w:eastAsia="Calibri" w:hAnsiTheme="majorHAnsi"/>
        </w:rPr>
        <w:t>The University</w:t>
      </w:r>
      <w:r w:rsidR="00EE67CB" w:rsidRPr="00D47536">
        <w:rPr>
          <w:rFonts w:asciiTheme="majorHAnsi" w:eastAsia="Calibri" w:hAnsiTheme="majorHAnsi"/>
        </w:rPr>
        <w:t xml:space="preserve"> retains conduct jurisdiction over students who choose to </w:t>
      </w:r>
      <w:r w:rsidR="00DB4C79" w:rsidRPr="00D47536">
        <w:rPr>
          <w:rFonts w:asciiTheme="majorHAnsi" w:eastAsia="Calibri" w:hAnsiTheme="majorHAnsi"/>
        </w:rPr>
        <w:t xml:space="preserve">take a leave of absence, </w:t>
      </w:r>
      <w:r w:rsidR="00EE67CB" w:rsidRPr="00D47536">
        <w:rPr>
          <w:rFonts w:asciiTheme="majorHAnsi" w:eastAsia="Calibri" w:hAnsiTheme="majorHAnsi"/>
        </w:rPr>
        <w:t>withdraw or have graduated</w:t>
      </w:r>
      <w:r w:rsidR="00D773A6" w:rsidRPr="00D47536">
        <w:rPr>
          <w:rFonts w:asciiTheme="majorHAnsi" w:eastAsia="Calibri" w:hAnsiTheme="majorHAnsi"/>
        </w:rPr>
        <w:t xml:space="preserve"> for any</w:t>
      </w:r>
      <w:r w:rsidR="00EE67CB" w:rsidRPr="00D47536">
        <w:rPr>
          <w:rFonts w:asciiTheme="majorHAnsi" w:eastAsia="Calibri" w:hAnsiTheme="majorHAnsi"/>
        </w:rPr>
        <w:t xml:space="preserve"> misconduct that occur</w:t>
      </w:r>
      <w:r w:rsidR="00D773A6" w:rsidRPr="00D47536">
        <w:rPr>
          <w:rFonts w:asciiTheme="majorHAnsi" w:eastAsia="Calibri" w:hAnsiTheme="majorHAnsi"/>
        </w:rPr>
        <w:t>red</w:t>
      </w:r>
      <w:r w:rsidR="00EE67CB" w:rsidRPr="00D47536">
        <w:rPr>
          <w:rFonts w:asciiTheme="majorHAnsi" w:eastAsia="Calibri" w:hAnsiTheme="majorHAnsi"/>
        </w:rPr>
        <w:t xml:space="preserve"> prior to </w:t>
      </w:r>
      <w:r w:rsidR="00DB4C79" w:rsidRPr="00D47536">
        <w:rPr>
          <w:rFonts w:asciiTheme="majorHAnsi" w:eastAsia="Calibri" w:hAnsiTheme="majorHAnsi"/>
        </w:rPr>
        <w:t xml:space="preserve">the leave, </w:t>
      </w:r>
      <w:r w:rsidR="00EE67CB" w:rsidRPr="00D47536">
        <w:rPr>
          <w:rFonts w:asciiTheme="majorHAnsi" w:eastAsia="Calibri" w:hAnsiTheme="majorHAnsi"/>
        </w:rPr>
        <w:t>withdrawal</w:t>
      </w:r>
      <w:r w:rsidR="00D773A6" w:rsidRPr="00D47536">
        <w:rPr>
          <w:rFonts w:asciiTheme="majorHAnsi" w:eastAsia="Calibri" w:hAnsiTheme="majorHAnsi"/>
        </w:rPr>
        <w:t xml:space="preserve"> or graduation</w:t>
      </w:r>
      <w:r w:rsidR="002B2953" w:rsidRPr="00D47536">
        <w:rPr>
          <w:rFonts w:asciiTheme="majorHAnsi" w:eastAsia="Calibri" w:hAnsiTheme="majorHAnsi"/>
        </w:rPr>
        <w:t xml:space="preserve">. </w:t>
      </w:r>
      <w:r w:rsidR="00EE67CB" w:rsidRPr="00D47536">
        <w:rPr>
          <w:rFonts w:asciiTheme="majorHAnsi" w:eastAsia="Calibri" w:hAnsiTheme="majorHAnsi"/>
        </w:rPr>
        <w:t xml:space="preserve">If sanctioned, a hold </w:t>
      </w:r>
      <w:r w:rsidR="00D773A6" w:rsidRPr="00D47536">
        <w:rPr>
          <w:rFonts w:asciiTheme="majorHAnsi" w:eastAsia="Calibri" w:hAnsiTheme="majorHAnsi"/>
        </w:rPr>
        <w:t>may be</w:t>
      </w:r>
      <w:r w:rsidR="00EE67CB" w:rsidRPr="00D47536">
        <w:rPr>
          <w:rFonts w:asciiTheme="majorHAnsi" w:eastAsia="Calibri" w:hAnsiTheme="majorHAnsi"/>
        </w:rPr>
        <w:t xml:space="preserve"> placed on the student’s ability to re-enroll </w:t>
      </w:r>
      <w:r w:rsidR="00EE67CB" w:rsidRPr="00D47536">
        <w:rPr>
          <w:rFonts w:asciiTheme="majorHAnsi" w:eastAsia="Calibri" w:hAnsiTheme="majorHAnsi"/>
          <w:b/>
        </w:rPr>
        <w:t xml:space="preserve">[and/or </w:t>
      </w:r>
      <w:r w:rsidR="00C34795" w:rsidRPr="00D47536">
        <w:rPr>
          <w:rFonts w:asciiTheme="majorHAnsi" w:eastAsia="Calibri" w:hAnsiTheme="majorHAnsi"/>
          <w:b/>
        </w:rPr>
        <w:t xml:space="preserve">obtain </w:t>
      </w:r>
      <w:r w:rsidR="00EE67CB" w:rsidRPr="00D47536">
        <w:rPr>
          <w:rFonts w:asciiTheme="majorHAnsi" w:eastAsia="Calibri" w:hAnsiTheme="majorHAnsi"/>
          <w:b/>
        </w:rPr>
        <w:t>official transcripts</w:t>
      </w:r>
      <w:r w:rsidR="007B5761" w:rsidRPr="00D47536">
        <w:rPr>
          <w:rFonts w:asciiTheme="majorHAnsi" w:eastAsia="Calibri" w:hAnsiTheme="majorHAnsi"/>
          <w:b/>
        </w:rPr>
        <w:t xml:space="preserve"> and/or graduate</w:t>
      </w:r>
      <w:r w:rsidR="00EE67CB" w:rsidRPr="00D47536">
        <w:rPr>
          <w:rFonts w:asciiTheme="majorHAnsi" w:eastAsia="Calibri" w:hAnsiTheme="majorHAnsi"/>
          <w:b/>
        </w:rPr>
        <w:t>]</w:t>
      </w:r>
      <w:r w:rsidR="009312F8" w:rsidRPr="00D47536">
        <w:rPr>
          <w:rFonts w:asciiTheme="majorHAnsi" w:eastAsia="Calibri" w:hAnsiTheme="majorHAnsi"/>
          <w:b/>
        </w:rPr>
        <w:t xml:space="preserve"> </w:t>
      </w:r>
      <w:r w:rsidR="009312F8" w:rsidRPr="00D47536">
        <w:rPr>
          <w:rFonts w:asciiTheme="majorHAnsi" w:eastAsia="Calibri" w:hAnsiTheme="majorHAnsi"/>
        </w:rPr>
        <w:t xml:space="preserve">and </w:t>
      </w:r>
      <w:r w:rsidR="00C34795" w:rsidRPr="00D47536">
        <w:rPr>
          <w:rFonts w:asciiTheme="majorHAnsi" w:eastAsia="Calibri" w:hAnsiTheme="majorHAnsi"/>
        </w:rPr>
        <w:t>all sanctions must be satisfied prior to re-enrollment eligibility</w:t>
      </w:r>
      <w:r w:rsidR="002B2953" w:rsidRPr="00D47536">
        <w:rPr>
          <w:rFonts w:asciiTheme="majorHAnsi" w:eastAsia="Calibri" w:hAnsiTheme="majorHAnsi"/>
        </w:rPr>
        <w:t xml:space="preserve">. </w:t>
      </w:r>
    </w:p>
    <w:p w14:paraId="70EFE7A1" w14:textId="77777777" w:rsidR="00863BE9" w:rsidRPr="00D47536" w:rsidRDefault="00863BE9" w:rsidP="00135DD7">
      <w:pPr>
        <w:rPr>
          <w:rFonts w:asciiTheme="majorHAnsi" w:eastAsia="Calibri" w:hAnsiTheme="majorHAnsi"/>
        </w:rPr>
      </w:pPr>
    </w:p>
    <w:p w14:paraId="03CC07D0" w14:textId="10F74169" w:rsidR="00DB5B6A" w:rsidRPr="00D47536" w:rsidRDefault="009F22F4" w:rsidP="00135DD7">
      <w:pPr>
        <w:rPr>
          <w:rFonts w:asciiTheme="majorHAnsi" w:eastAsia="Calibri" w:hAnsiTheme="majorHAnsi"/>
        </w:rPr>
      </w:pPr>
      <w:r w:rsidRPr="00D47536">
        <w:rPr>
          <w:rFonts w:asciiTheme="majorHAnsi" w:eastAsia="Calibri" w:hAnsiTheme="majorHAnsi"/>
        </w:rPr>
        <w:t>T</w:t>
      </w:r>
      <w:r w:rsidR="00DB5B6A" w:rsidRPr="00D47536">
        <w:rPr>
          <w:rFonts w:asciiTheme="majorHAnsi" w:eastAsia="Calibri" w:hAnsiTheme="majorHAnsi"/>
        </w:rPr>
        <w:t xml:space="preserve">he </w:t>
      </w:r>
      <w:r w:rsidR="00226F4A" w:rsidRPr="00D47536">
        <w:rPr>
          <w:rFonts w:asciiTheme="majorHAnsi" w:eastAsia="Calibri" w:hAnsiTheme="majorHAnsi"/>
          <w:i/>
        </w:rPr>
        <w:t>Code of Student Conduct</w:t>
      </w:r>
      <w:r w:rsidR="00DB5B6A" w:rsidRPr="00D47536">
        <w:rPr>
          <w:rFonts w:asciiTheme="majorHAnsi" w:eastAsia="Calibri" w:hAnsiTheme="majorHAnsi"/>
        </w:rPr>
        <w:t xml:space="preserve"> applies to behaviors that take place on the campus, at </w:t>
      </w:r>
      <w:r w:rsidR="00BC1DCB" w:rsidRPr="00D47536">
        <w:rPr>
          <w:rFonts w:asciiTheme="majorHAnsi" w:eastAsia="Calibri" w:hAnsiTheme="majorHAnsi"/>
        </w:rPr>
        <w:t>UNA</w:t>
      </w:r>
      <w:r w:rsidR="00DB5B6A" w:rsidRPr="00D47536">
        <w:rPr>
          <w:rFonts w:asciiTheme="majorHAnsi" w:eastAsia="Calibri" w:hAnsiTheme="majorHAnsi"/>
        </w:rPr>
        <w:t xml:space="preserve">-sponsored events and may also apply off-campus when the </w:t>
      </w:r>
      <w:r w:rsidR="00F639F9" w:rsidRPr="00D47536">
        <w:rPr>
          <w:rFonts w:asciiTheme="majorHAnsi" w:eastAsia="Calibri" w:hAnsiTheme="majorHAnsi"/>
        </w:rPr>
        <w:t>D</w:t>
      </w:r>
      <w:r w:rsidR="00BC1DCB" w:rsidRPr="00D47536">
        <w:rPr>
          <w:rFonts w:asciiTheme="majorHAnsi" w:eastAsia="Calibri" w:hAnsiTheme="majorHAnsi"/>
        </w:rPr>
        <w:t xml:space="preserve">irector of Student Conduct </w:t>
      </w:r>
      <w:r w:rsidR="00D11E60" w:rsidRPr="00D47536">
        <w:rPr>
          <w:rFonts w:asciiTheme="majorHAnsi" w:eastAsia="Calibri" w:hAnsiTheme="majorHAnsi"/>
        </w:rPr>
        <w:t>or designee</w:t>
      </w:r>
      <w:r w:rsidR="00DB5B6A" w:rsidRPr="00D47536">
        <w:rPr>
          <w:rFonts w:asciiTheme="majorHAnsi" w:eastAsia="Calibri" w:hAnsiTheme="majorHAnsi"/>
        </w:rPr>
        <w:t xml:space="preserve"> determines that the off-campus conduct affects a substantial </w:t>
      </w:r>
      <w:r w:rsidR="00BC1DCB" w:rsidRPr="00D47536">
        <w:rPr>
          <w:rFonts w:asciiTheme="majorHAnsi" w:eastAsia="Calibri" w:hAnsiTheme="majorHAnsi"/>
        </w:rPr>
        <w:t>UNA</w:t>
      </w:r>
      <w:r w:rsidR="00DB5B6A" w:rsidRPr="00D47536">
        <w:rPr>
          <w:rFonts w:asciiTheme="majorHAnsi" w:eastAsia="Calibri" w:hAnsiTheme="majorHAnsi"/>
        </w:rPr>
        <w:t xml:space="preserve"> interest</w:t>
      </w:r>
      <w:r w:rsidR="00330285" w:rsidRPr="00D47536">
        <w:rPr>
          <w:rFonts w:asciiTheme="majorHAnsi" w:eastAsia="Calibri" w:hAnsiTheme="majorHAnsi"/>
        </w:rPr>
        <w:t>.</w:t>
      </w:r>
      <w:r w:rsidR="00534D7D" w:rsidRPr="00D47536">
        <w:rPr>
          <w:rStyle w:val="FootnoteReference"/>
          <w:rFonts w:asciiTheme="majorHAnsi" w:eastAsia="Calibri" w:hAnsiTheme="majorHAnsi"/>
        </w:rPr>
        <w:footnoteReference w:id="1"/>
      </w:r>
      <w:r w:rsidR="00DB5B6A" w:rsidRPr="00D47536">
        <w:rPr>
          <w:rFonts w:asciiTheme="majorHAnsi" w:eastAsia="Calibri" w:hAnsiTheme="majorHAnsi"/>
        </w:rPr>
        <w:t xml:space="preserve"> A substantial </w:t>
      </w:r>
      <w:r w:rsidR="00BC1DCB" w:rsidRPr="00D47536">
        <w:rPr>
          <w:rFonts w:asciiTheme="majorHAnsi" w:eastAsia="Calibri" w:hAnsiTheme="majorHAnsi"/>
        </w:rPr>
        <w:t>UNA</w:t>
      </w:r>
      <w:r w:rsidR="00DB5B6A" w:rsidRPr="00D47536">
        <w:rPr>
          <w:rFonts w:asciiTheme="majorHAnsi" w:eastAsia="Calibri" w:hAnsiTheme="majorHAnsi"/>
        </w:rPr>
        <w:t xml:space="preserve"> </w:t>
      </w:r>
      <w:r w:rsidRPr="00D47536">
        <w:rPr>
          <w:rFonts w:asciiTheme="majorHAnsi" w:eastAsia="Calibri" w:hAnsiTheme="majorHAnsi"/>
        </w:rPr>
        <w:t>interest is defined to include:</w:t>
      </w:r>
    </w:p>
    <w:p w14:paraId="3E961163" w14:textId="77777777" w:rsidR="00863BE9" w:rsidRPr="00D47536" w:rsidRDefault="00863BE9" w:rsidP="00135DD7">
      <w:pPr>
        <w:rPr>
          <w:rFonts w:asciiTheme="majorHAnsi" w:eastAsia="Calibri" w:hAnsiTheme="majorHAnsi"/>
        </w:rPr>
      </w:pPr>
    </w:p>
    <w:p w14:paraId="50A8E7FF" w14:textId="31E6E5DB" w:rsidR="00DB5B6A" w:rsidRPr="00D47536" w:rsidRDefault="00DB5B6A" w:rsidP="007902FF">
      <w:pPr>
        <w:numPr>
          <w:ilvl w:val="0"/>
          <w:numId w:val="52"/>
        </w:numPr>
        <w:ind w:left="720"/>
        <w:contextualSpacing/>
        <w:rPr>
          <w:rFonts w:asciiTheme="majorHAnsi" w:eastAsia="Calibri" w:hAnsiTheme="majorHAnsi"/>
        </w:rPr>
      </w:pPr>
      <w:r w:rsidRPr="00D47536">
        <w:rPr>
          <w:rFonts w:asciiTheme="majorHAnsi" w:eastAsia="Calibri" w:hAnsiTheme="majorHAnsi"/>
        </w:rPr>
        <w:t>Any situation where it appears that the student</w:t>
      </w:r>
      <w:r w:rsidR="000A038A" w:rsidRPr="00D47536">
        <w:rPr>
          <w:rFonts w:asciiTheme="majorHAnsi" w:eastAsia="Calibri" w:hAnsiTheme="majorHAnsi"/>
        </w:rPr>
        <w:t>’s conduct</w:t>
      </w:r>
      <w:r w:rsidRPr="00D47536">
        <w:rPr>
          <w:rFonts w:asciiTheme="majorHAnsi" w:eastAsia="Calibri" w:hAnsiTheme="majorHAnsi"/>
        </w:rPr>
        <w:t xml:space="preserve"> may present a danger or threat to the health or safety of him/herself or others;</w:t>
      </w:r>
      <w:r w:rsidR="004A1D16" w:rsidRPr="00D47536">
        <w:rPr>
          <w:rFonts w:asciiTheme="majorHAnsi" w:eastAsia="Calibri" w:hAnsiTheme="majorHAnsi"/>
        </w:rPr>
        <w:t xml:space="preserve"> and/or</w:t>
      </w:r>
    </w:p>
    <w:p w14:paraId="6B34D670" w14:textId="58E1A8AA" w:rsidR="00100934" w:rsidRPr="00D47536" w:rsidRDefault="00DB5B6A" w:rsidP="007902FF">
      <w:pPr>
        <w:numPr>
          <w:ilvl w:val="0"/>
          <w:numId w:val="52"/>
        </w:numPr>
        <w:ind w:left="720"/>
        <w:contextualSpacing/>
        <w:rPr>
          <w:rFonts w:asciiTheme="majorHAnsi" w:eastAsia="Calibri" w:hAnsiTheme="majorHAnsi"/>
        </w:rPr>
      </w:pPr>
      <w:r w:rsidRPr="00D47536">
        <w:rPr>
          <w:rFonts w:asciiTheme="majorHAnsi" w:eastAsia="Calibri" w:hAnsiTheme="majorHAnsi"/>
        </w:rPr>
        <w:t>Any situation that significantly impinges upon the rights, property or achievements of self or others or significantly breaches the peace and/or causes social disorder; and/or</w:t>
      </w:r>
    </w:p>
    <w:p w14:paraId="5B8A7706" w14:textId="2BBF4AC7" w:rsidR="00734485" w:rsidRPr="00D47536" w:rsidRDefault="00DB5B6A" w:rsidP="007902FF">
      <w:pPr>
        <w:numPr>
          <w:ilvl w:val="0"/>
          <w:numId w:val="52"/>
        </w:numPr>
        <w:ind w:left="720"/>
        <w:contextualSpacing/>
        <w:rPr>
          <w:rFonts w:asciiTheme="majorHAnsi" w:eastAsia="Calibri" w:hAnsiTheme="majorHAnsi"/>
        </w:rPr>
      </w:pPr>
      <w:r w:rsidRPr="00D47536">
        <w:rPr>
          <w:rFonts w:asciiTheme="majorHAnsi" w:eastAsia="Calibri" w:hAnsiTheme="majorHAnsi"/>
        </w:rPr>
        <w:t xml:space="preserve">Any situation that is detrimental to the educational </w:t>
      </w:r>
      <w:r w:rsidR="009F22F4" w:rsidRPr="00D47536">
        <w:rPr>
          <w:rFonts w:asciiTheme="majorHAnsi" w:eastAsia="Calibri" w:hAnsiTheme="majorHAnsi"/>
        </w:rPr>
        <w:t>mission and/or</w:t>
      </w:r>
      <w:r w:rsidR="00BA3AD0" w:rsidRPr="00D47536">
        <w:rPr>
          <w:rFonts w:asciiTheme="majorHAnsi" w:eastAsia="Calibri" w:hAnsiTheme="majorHAnsi"/>
        </w:rPr>
        <w:t xml:space="preserve"> </w:t>
      </w:r>
      <w:r w:rsidRPr="00D47536">
        <w:rPr>
          <w:rFonts w:asciiTheme="majorHAnsi" w:eastAsia="Calibri" w:hAnsiTheme="majorHAnsi"/>
        </w:rPr>
        <w:t xml:space="preserve">interests of </w:t>
      </w:r>
      <w:r w:rsidR="00BC1DCB" w:rsidRPr="00D47536">
        <w:rPr>
          <w:rFonts w:asciiTheme="majorHAnsi" w:eastAsia="Calibri" w:hAnsiTheme="majorHAnsi"/>
        </w:rPr>
        <w:t>the University</w:t>
      </w:r>
      <w:r w:rsidR="000C70E6" w:rsidRPr="00D47536">
        <w:rPr>
          <w:rFonts w:asciiTheme="majorHAnsi" w:eastAsia="Calibri" w:hAnsiTheme="majorHAnsi"/>
        </w:rPr>
        <w:t>;</w:t>
      </w:r>
    </w:p>
    <w:p w14:paraId="1920638E" w14:textId="77777777" w:rsidR="000B48C5" w:rsidRPr="00D47536" w:rsidRDefault="000B48C5" w:rsidP="00135DD7">
      <w:pPr>
        <w:rPr>
          <w:rFonts w:asciiTheme="majorHAnsi" w:eastAsia="Calibri" w:hAnsiTheme="majorHAnsi"/>
        </w:rPr>
      </w:pPr>
    </w:p>
    <w:p w14:paraId="5570060D" w14:textId="5AAB86DB" w:rsidR="00163296" w:rsidRPr="00D47536" w:rsidRDefault="00734485" w:rsidP="00135DD7">
      <w:pPr>
        <w:rPr>
          <w:rFonts w:asciiTheme="majorHAnsi" w:eastAsia="Calibri" w:hAnsiTheme="majorHAnsi"/>
          <w:b/>
        </w:rPr>
      </w:pPr>
      <w:r w:rsidRPr="00D47536">
        <w:rPr>
          <w:rFonts w:asciiTheme="majorHAnsi" w:eastAsia="Calibri" w:hAnsiTheme="majorHAnsi"/>
        </w:rPr>
        <w:lastRenderedPageBreak/>
        <w:t xml:space="preserve">The </w:t>
      </w:r>
      <w:r w:rsidRPr="00D47536">
        <w:rPr>
          <w:rFonts w:asciiTheme="majorHAnsi" w:eastAsia="Calibri" w:hAnsiTheme="majorHAnsi"/>
          <w:i/>
        </w:rPr>
        <w:t>Code of Student Conduct</w:t>
      </w:r>
      <w:r w:rsidRPr="00D47536">
        <w:rPr>
          <w:rFonts w:asciiTheme="majorHAnsi" w:eastAsia="Calibri" w:hAnsiTheme="majorHAnsi"/>
        </w:rPr>
        <w:t xml:space="preserve"> may be applied to behavior conducted online</w:t>
      </w:r>
      <w:r w:rsidR="0081606A" w:rsidRPr="00D47536">
        <w:rPr>
          <w:rFonts w:asciiTheme="majorHAnsi" w:eastAsia="Calibri" w:hAnsiTheme="majorHAnsi"/>
        </w:rPr>
        <w:t>,</w:t>
      </w:r>
      <w:r w:rsidR="000E43FF" w:rsidRPr="00D47536">
        <w:rPr>
          <w:rFonts w:asciiTheme="majorHAnsi" w:eastAsia="Calibri" w:hAnsiTheme="majorHAnsi"/>
        </w:rPr>
        <w:t xml:space="preserve"> via email</w:t>
      </w:r>
      <w:r w:rsidR="0081606A" w:rsidRPr="00D47536">
        <w:rPr>
          <w:rFonts w:asciiTheme="majorHAnsi" w:eastAsia="Calibri" w:hAnsiTheme="majorHAnsi"/>
        </w:rPr>
        <w:t xml:space="preserve"> or other electronic medium</w:t>
      </w:r>
      <w:r w:rsidRPr="00D47536">
        <w:rPr>
          <w:rFonts w:asciiTheme="majorHAnsi" w:eastAsia="Calibri" w:hAnsiTheme="majorHAnsi"/>
        </w:rPr>
        <w:t xml:space="preserve">. Students </w:t>
      </w:r>
      <w:r w:rsidR="0081606A" w:rsidRPr="00D47536">
        <w:rPr>
          <w:rFonts w:asciiTheme="majorHAnsi" w:eastAsia="Calibri" w:hAnsiTheme="majorHAnsi"/>
        </w:rPr>
        <w:t xml:space="preserve">should </w:t>
      </w:r>
      <w:r w:rsidRPr="00D47536">
        <w:rPr>
          <w:rFonts w:asciiTheme="majorHAnsi" w:eastAsia="Calibri" w:hAnsiTheme="majorHAnsi"/>
        </w:rPr>
        <w:t xml:space="preserve">also be aware that online postings </w:t>
      </w:r>
      <w:r w:rsidR="00CE7B0C" w:rsidRPr="00D47536">
        <w:rPr>
          <w:rFonts w:asciiTheme="majorHAnsi" w:eastAsia="Calibri" w:hAnsiTheme="majorHAnsi"/>
        </w:rPr>
        <w:t xml:space="preserve">such as blogs, web postings, chats and social networking sites </w:t>
      </w:r>
      <w:r w:rsidRPr="00D47536">
        <w:rPr>
          <w:rFonts w:asciiTheme="majorHAnsi" w:eastAsia="Calibri" w:hAnsiTheme="majorHAnsi"/>
        </w:rPr>
        <w:t xml:space="preserve">are in the public sphere and are not private. These postings can subject a student to allegations of conduct violations if evidence of policy violations is posted online. </w:t>
      </w:r>
      <w:r w:rsidR="00BC1DCB" w:rsidRPr="00D47536">
        <w:rPr>
          <w:rFonts w:asciiTheme="majorHAnsi" w:eastAsia="Calibri" w:hAnsiTheme="majorHAnsi"/>
        </w:rPr>
        <w:t>The University</w:t>
      </w:r>
      <w:r w:rsidR="004D3455" w:rsidRPr="00D47536">
        <w:rPr>
          <w:rFonts w:asciiTheme="majorHAnsi" w:eastAsia="Calibri" w:hAnsiTheme="majorHAnsi"/>
        </w:rPr>
        <w:t xml:space="preserve"> does not regularly search for this information but may take action if and when such information is brought to the attention of </w:t>
      </w:r>
      <w:r w:rsidR="00BC1DCB" w:rsidRPr="00D47536">
        <w:rPr>
          <w:rFonts w:asciiTheme="majorHAnsi" w:eastAsia="Calibri" w:hAnsiTheme="majorHAnsi"/>
        </w:rPr>
        <w:t>UNA</w:t>
      </w:r>
      <w:r w:rsidR="004D3455" w:rsidRPr="00D47536">
        <w:rPr>
          <w:rFonts w:asciiTheme="majorHAnsi" w:eastAsia="Calibri" w:hAnsiTheme="majorHAnsi"/>
        </w:rPr>
        <w:t xml:space="preserve"> officials. </w:t>
      </w:r>
      <w:r w:rsidR="00C25C57" w:rsidRPr="00D47536">
        <w:rPr>
          <w:rFonts w:asciiTheme="majorHAnsi" w:eastAsia="Calibri" w:hAnsiTheme="majorHAnsi"/>
          <w:b/>
        </w:rPr>
        <w:t>[</w:t>
      </w:r>
      <w:r w:rsidR="00163296" w:rsidRPr="00D47536">
        <w:rPr>
          <w:rFonts w:asciiTheme="majorHAnsi" w:eastAsia="Calibri" w:hAnsiTheme="majorHAnsi"/>
          <w:b/>
        </w:rPr>
        <w:t>However, most online speech</w:t>
      </w:r>
      <w:r w:rsidR="00DD2DA2" w:rsidRPr="00D47536">
        <w:rPr>
          <w:rFonts w:asciiTheme="majorHAnsi" w:eastAsia="Calibri" w:hAnsiTheme="majorHAnsi"/>
          <w:b/>
        </w:rPr>
        <w:t xml:space="preserve"> by students </w:t>
      </w:r>
      <w:r w:rsidR="00BC1DCB" w:rsidRPr="00D47536">
        <w:rPr>
          <w:rFonts w:asciiTheme="majorHAnsi" w:eastAsia="Calibri" w:hAnsiTheme="majorHAnsi"/>
          <w:b/>
        </w:rPr>
        <w:t>not involving University</w:t>
      </w:r>
      <w:r w:rsidR="00DD2DA2" w:rsidRPr="00D47536">
        <w:rPr>
          <w:rFonts w:asciiTheme="majorHAnsi" w:eastAsia="Calibri" w:hAnsiTheme="majorHAnsi"/>
          <w:b/>
        </w:rPr>
        <w:t xml:space="preserve"> networks</w:t>
      </w:r>
      <w:r w:rsidR="00163296" w:rsidRPr="00D47536">
        <w:rPr>
          <w:rFonts w:asciiTheme="majorHAnsi" w:eastAsia="Calibri" w:hAnsiTheme="majorHAnsi"/>
          <w:b/>
        </w:rPr>
        <w:t xml:space="preserve"> </w:t>
      </w:r>
      <w:r w:rsidR="00DD2DA2" w:rsidRPr="00D47536">
        <w:rPr>
          <w:rFonts w:asciiTheme="majorHAnsi" w:eastAsia="Calibri" w:hAnsiTheme="majorHAnsi"/>
          <w:b/>
        </w:rPr>
        <w:t xml:space="preserve">or technology </w:t>
      </w:r>
      <w:r w:rsidR="00163296" w:rsidRPr="00D47536">
        <w:rPr>
          <w:rFonts w:asciiTheme="majorHAnsi" w:eastAsia="Calibri" w:hAnsiTheme="majorHAnsi"/>
          <w:b/>
        </w:rPr>
        <w:t xml:space="preserve">will be protected </w:t>
      </w:r>
      <w:r w:rsidR="00C25C57" w:rsidRPr="00D47536">
        <w:rPr>
          <w:rFonts w:asciiTheme="majorHAnsi" w:eastAsia="Calibri" w:hAnsiTheme="majorHAnsi"/>
          <w:b/>
        </w:rPr>
        <w:t>as free expression</w:t>
      </w:r>
      <w:r w:rsidR="00163296" w:rsidRPr="00D47536">
        <w:rPr>
          <w:rFonts w:asciiTheme="majorHAnsi" w:eastAsia="Calibri" w:hAnsiTheme="majorHAnsi"/>
          <w:b/>
        </w:rPr>
        <w:t xml:space="preserve"> and not subject to this Code, with two notable exceptions:</w:t>
      </w:r>
    </w:p>
    <w:p w14:paraId="1E25CD39" w14:textId="77777777" w:rsidR="00863BE9" w:rsidRPr="00D47536" w:rsidRDefault="00863BE9" w:rsidP="00135DD7">
      <w:pPr>
        <w:rPr>
          <w:rFonts w:asciiTheme="majorHAnsi" w:eastAsia="Calibri" w:hAnsiTheme="majorHAnsi"/>
          <w:b/>
        </w:rPr>
      </w:pPr>
    </w:p>
    <w:p w14:paraId="696BC719" w14:textId="68529DFB" w:rsidR="00163296" w:rsidRPr="00D47536" w:rsidRDefault="004D3455" w:rsidP="007902FF">
      <w:pPr>
        <w:pStyle w:val="ListParagraph"/>
        <w:numPr>
          <w:ilvl w:val="0"/>
          <w:numId w:val="45"/>
        </w:numPr>
        <w:spacing w:after="0" w:line="240" w:lineRule="auto"/>
        <w:rPr>
          <w:rFonts w:asciiTheme="majorHAnsi" w:hAnsiTheme="majorHAnsi"/>
          <w:b/>
          <w:sz w:val="24"/>
          <w:szCs w:val="24"/>
        </w:rPr>
      </w:pPr>
      <w:r w:rsidRPr="00D47536">
        <w:rPr>
          <w:rFonts w:asciiTheme="majorHAnsi" w:hAnsiTheme="majorHAnsi"/>
          <w:b/>
          <w:sz w:val="24"/>
          <w:szCs w:val="24"/>
        </w:rPr>
        <w:t>A t</w:t>
      </w:r>
      <w:r w:rsidR="00163296" w:rsidRPr="00D47536">
        <w:rPr>
          <w:rFonts w:asciiTheme="majorHAnsi" w:hAnsiTheme="majorHAnsi"/>
          <w:b/>
          <w:sz w:val="24"/>
          <w:szCs w:val="24"/>
        </w:rPr>
        <w:t>rue threa</w:t>
      </w:r>
      <w:r w:rsidRPr="00D47536">
        <w:rPr>
          <w:rFonts w:asciiTheme="majorHAnsi" w:hAnsiTheme="majorHAnsi"/>
          <w:b/>
          <w:sz w:val="24"/>
          <w:szCs w:val="24"/>
        </w:rPr>
        <w:t>t</w:t>
      </w:r>
      <w:r w:rsidR="00DD2DA2" w:rsidRPr="00D47536">
        <w:rPr>
          <w:rFonts w:asciiTheme="majorHAnsi" w:hAnsiTheme="majorHAnsi"/>
          <w:b/>
          <w:sz w:val="24"/>
          <w:szCs w:val="24"/>
        </w:rPr>
        <w:t>,</w:t>
      </w:r>
      <w:r w:rsidRPr="00D47536">
        <w:rPr>
          <w:rFonts w:asciiTheme="majorHAnsi" w:hAnsiTheme="majorHAnsi"/>
          <w:b/>
          <w:sz w:val="24"/>
          <w:szCs w:val="24"/>
        </w:rPr>
        <w:t xml:space="preserve"> </w:t>
      </w:r>
      <w:r w:rsidR="00163296" w:rsidRPr="00D47536">
        <w:rPr>
          <w:rFonts w:asciiTheme="majorHAnsi" w:hAnsiTheme="majorHAnsi"/>
          <w:b/>
          <w:sz w:val="24"/>
          <w:szCs w:val="24"/>
        </w:rPr>
        <w:t xml:space="preserve">defined as </w:t>
      </w:r>
      <w:r w:rsidRPr="00D47536">
        <w:rPr>
          <w:rFonts w:asciiTheme="majorHAnsi" w:hAnsiTheme="majorHAnsi"/>
          <w:b/>
          <w:sz w:val="24"/>
          <w:szCs w:val="24"/>
        </w:rPr>
        <w:t>“</w:t>
      </w:r>
      <w:r w:rsidR="00163296" w:rsidRPr="00D47536">
        <w:rPr>
          <w:rFonts w:asciiTheme="majorHAnsi" w:hAnsiTheme="majorHAnsi"/>
          <w:b/>
          <w:sz w:val="24"/>
          <w:szCs w:val="24"/>
        </w:rPr>
        <w:t>a threat a reasonable person would interpret as a serious expression of intent to inflict bodily</w:t>
      </w:r>
      <w:r w:rsidRPr="00D47536">
        <w:rPr>
          <w:rFonts w:asciiTheme="majorHAnsi" w:hAnsiTheme="majorHAnsi"/>
          <w:b/>
          <w:sz w:val="24"/>
          <w:szCs w:val="24"/>
        </w:rPr>
        <w:t xml:space="preserve"> harm upon specific individuals”;</w:t>
      </w:r>
    </w:p>
    <w:p w14:paraId="227107F8" w14:textId="77777777" w:rsidR="00100934" w:rsidRPr="00D47536" w:rsidRDefault="00100934" w:rsidP="00CD74B7">
      <w:pPr>
        <w:pStyle w:val="ListParagraph"/>
        <w:spacing w:after="0" w:line="240" w:lineRule="auto"/>
        <w:rPr>
          <w:rFonts w:asciiTheme="majorHAnsi" w:hAnsiTheme="majorHAnsi"/>
          <w:b/>
          <w:sz w:val="24"/>
          <w:szCs w:val="24"/>
        </w:rPr>
      </w:pPr>
    </w:p>
    <w:p w14:paraId="4C7FE920" w14:textId="5B2A6681" w:rsidR="00734485" w:rsidRPr="00D47536" w:rsidRDefault="00DD2DA2" w:rsidP="007902FF">
      <w:pPr>
        <w:pStyle w:val="ListParagraph"/>
        <w:numPr>
          <w:ilvl w:val="0"/>
          <w:numId w:val="45"/>
        </w:numPr>
        <w:spacing w:after="0" w:line="240" w:lineRule="auto"/>
        <w:rPr>
          <w:rFonts w:asciiTheme="majorHAnsi" w:hAnsiTheme="majorHAnsi"/>
          <w:b/>
          <w:sz w:val="24"/>
          <w:szCs w:val="24"/>
        </w:rPr>
      </w:pPr>
      <w:r w:rsidRPr="00D47536">
        <w:rPr>
          <w:rFonts w:asciiTheme="majorHAnsi" w:hAnsiTheme="majorHAnsi"/>
          <w:b/>
          <w:sz w:val="24"/>
          <w:szCs w:val="24"/>
        </w:rPr>
        <w:t>S</w:t>
      </w:r>
      <w:r w:rsidR="00163296" w:rsidRPr="00D47536">
        <w:rPr>
          <w:rFonts w:asciiTheme="majorHAnsi" w:hAnsiTheme="majorHAnsi"/>
          <w:b/>
          <w:sz w:val="24"/>
          <w:szCs w:val="24"/>
        </w:rPr>
        <w:t xml:space="preserve">peech posted online </w:t>
      </w:r>
      <w:r w:rsidR="004D3455" w:rsidRPr="00D47536">
        <w:rPr>
          <w:rFonts w:asciiTheme="majorHAnsi" w:hAnsiTheme="majorHAnsi"/>
          <w:b/>
          <w:sz w:val="24"/>
          <w:szCs w:val="24"/>
        </w:rPr>
        <w:t xml:space="preserve">about </w:t>
      </w:r>
      <w:r w:rsidR="00BC1DCB" w:rsidRPr="00D47536">
        <w:rPr>
          <w:rFonts w:asciiTheme="majorHAnsi" w:hAnsiTheme="majorHAnsi"/>
          <w:b/>
          <w:sz w:val="24"/>
          <w:szCs w:val="24"/>
        </w:rPr>
        <w:t>the University</w:t>
      </w:r>
      <w:r w:rsidR="004D3455" w:rsidRPr="00D47536">
        <w:rPr>
          <w:rFonts w:asciiTheme="majorHAnsi" w:hAnsiTheme="majorHAnsi"/>
          <w:b/>
          <w:sz w:val="24"/>
          <w:szCs w:val="24"/>
        </w:rPr>
        <w:t xml:space="preserve"> or its community members </w:t>
      </w:r>
      <w:r w:rsidR="00163296" w:rsidRPr="00D47536">
        <w:rPr>
          <w:rFonts w:asciiTheme="majorHAnsi" w:hAnsiTheme="majorHAnsi"/>
          <w:b/>
          <w:sz w:val="24"/>
          <w:szCs w:val="24"/>
        </w:rPr>
        <w:t>that causes a s</w:t>
      </w:r>
      <w:r w:rsidR="004D3455" w:rsidRPr="00D47536">
        <w:rPr>
          <w:rFonts w:asciiTheme="majorHAnsi" w:hAnsiTheme="majorHAnsi"/>
          <w:b/>
          <w:sz w:val="24"/>
          <w:szCs w:val="24"/>
        </w:rPr>
        <w:t>ignificant on-campus disruption</w:t>
      </w:r>
      <w:r w:rsidR="00C25C57" w:rsidRPr="00D47536">
        <w:rPr>
          <w:rFonts w:asciiTheme="majorHAnsi" w:hAnsiTheme="majorHAnsi"/>
          <w:b/>
          <w:sz w:val="24"/>
          <w:szCs w:val="24"/>
        </w:rPr>
        <w:t>]</w:t>
      </w:r>
      <w:r w:rsidR="004D3455" w:rsidRPr="00D47536">
        <w:rPr>
          <w:rFonts w:asciiTheme="majorHAnsi" w:hAnsiTheme="majorHAnsi"/>
          <w:b/>
          <w:sz w:val="24"/>
          <w:szCs w:val="24"/>
        </w:rPr>
        <w:t>.</w:t>
      </w:r>
    </w:p>
    <w:p w14:paraId="2B3EB769" w14:textId="77777777" w:rsidR="00863BE9" w:rsidRPr="00D47536" w:rsidRDefault="00863BE9" w:rsidP="00863BE9">
      <w:pPr>
        <w:pStyle w:val="ListParagraph"/>
        <w:spacing w:after="0" w:line="240" w:lineRule="auto"/>
        <w:rPr>
          <w:rFonts w:asciiTheme="majorHAnsi" w:hAnsiTheme="majorHAnsi"/>
          <w:b/>
          <w:sz w:val="24"/>
          <w:szCs w:val="24"/>
        </w:rPr>
      </w:pPr>
    </w:p>
    <w:p w14:paraId="105A97E8" w14:textId="114D3199" w:rsidR="00326704" w:rsidRPr="00D47536" w:rsidRDefault="00226F4A" w:rsidP="00135DD7">
      <w:pPr>
        <w:rPr>
          <w:rFonts w:asciiTheme="majorHAnsi" w:eastAsia="Calibri" w:hAnsiTheme="majorHAnsi"/>
        </w:rPr>
      </w:pPr>
      <w:r w:rsidRPr="00D47536">
        <w:rPr>
          <w:rFonts w:asciiTheme="majorHAnsi" w:eastAsia="Calibri" w:hAnsiTheme="majorHAnsi"/>
        </w:rPr>
        <w:t>T</w:t>
      </w:r>
      <w:r w:rsidR="00DB5B6A" w:rsidRPr="00D47536">
        <w:rPr>
          <w:rFonts w:asciiTheme="majorHAnsi" w:eastAsia="Calibri" w:hAnsiTheme="majorHAnsi"/>
        </w:rPr>
        <w:t xml:space="preserve">he </w:t>
      </w:r>
      <w:r w:rsidRPr="00D47536">
        <w:rPr>
          <w:rFonts w:asciiTheme="majorHAnsi" w:eastAsia="Calibri" w:hAnsiTheme="majorHAnsi"/>
          <w:i/>
        </w:rPr>
        <w:t>Code of Student Conduct</w:t>
      </w:r>
      <w:r w:rsidR="00DB5B6A" w:rsidRPr="00D47536">
        <w:rPr>
          <w:rFonts w:asciiTheme="majorHAnsi" w:eastAsia="Calibri" w:hAnsiTheme="majorHAnsi"/>
        </w:rPr>
        <w:t xml:space="preserve"> applies to guests of community members whose hosts may be held accountable for </w:t>
      </w:r>
      <w:r w:rsidRPr="00D47536">
        <w:rPr>
          <w:rFonts w:asciiTheme="majorHAnsi" w:eastAsia="Calibri" w:hAnsiTheme="majorHAnsi"/>
        </w:rPr>
        <w:t xml:space="preserve">the misconduct of their guests. </w:t>
      </w:r>
      <w:r w:rsidR="00DB5B6A" w:rsidRPr="00D47536">
        <w:rPr>
          <w:rFonts w:asciiTheme="majorHAnsi" w:eastAsia="Calibri" w:hAnsiTheme="majorHAnsi"/>
        </w:rPr>
        <w:t>Visitors to and guests</w:t>
      </w:r>
      <w:r w:rsidR="00D41684" w:rsidRPr="00D47536">
        <w:rPr>
          <w:rFonts w:asciiTheme="majorHAnsi" w:eastAsia="Calibri" w:hAnsiTheme="majorHAnsi"/>
        </w:rPr>
        <w:t xml:space="preserve"> of</w:t>
      </w:r>
      <w:r w:rsidR="00DB5B6A" w:rsidRPr="00D47536">
        <w:rPr>
          <w:rFonts w:asciiTheme="majorHAnsi" w:eastAsia="Calibri" w:hAnsiTheme="majorHAnsi"/>
        </w:rPr>
        <w:t xml:space="preserve"> </w:t>
      </w:r>
      <w:r w:rsidR="00BC1DCB" w:rsidRPr="00D47536">
        <w:rPr>
          <w:rFonts w:asciiTheme="majorHAnsi" w:eastAsia="Calibri" w:hAnsiTheme="majorHAnsi"/>
        </w:rPr>
        <w:t>UNA</w:t>
      </w:r>
      <w:r w:rsidR="00DB5B6A" w:rsidRPr="00D47536">
        <w:rPr>
          <w:rFonts w:asciiTheme="majorHAnsi" w:eastAsia="Calibri" w:hAnsiTheme="majorHAnsi"/>
        </w:rPr>
        <w:t xml:space="preserve"> may </w:t>
      </w:r>
      <w:r w:rsidR="00F639F9" w:rsidRPr="00D47536">
        <w:rPr>
          <w:rFonts w:asciiTheme="majorHAnsi" w:eastAsia="Calibri" w:hAnsiTheme="majorHAnsi"/>
        </w:rPr>
        <w:t>seek resolution of</w:t>
      </w:r>
      <w:r w:rsidR="00DB5B6A" w:rsidRPr="00D47536">
        <w:rPr>
          <w:rFonts w:asciiTheme="majorHAnsi" w:eastAsia="Calibri" w:hAnsiTheme="majorHAnsi"/>
        </w:rPr>
        <w:t xml:space="preserve"> violations of the </w:t>
      </w:r>
      <w:r w:rsidRPr="00D47536">
        <w:rPr>
          <w:rFonts w:asciiTheme="majorHAnsi" w:eastAsia="Calibri" w:hAnsiTheme="majorHAnsi"/>
          <w:i/>
        </w:rPr>
        <w:t>Code of Student Conduct</w:t>
      </w:r>
      <w:r w:rsidR="00DB5B6A" w:rsidRPr="00D47536">
        <w:rPr>
          <w:rFonts w:asciiTheme="majorHAnsi" w:eastAsia="Calibri" w:hAnsiTheme="majorHAnsi"/>
        </w:rPr>
        <w:t xml:space="preserve"> committed against them by members of </w:t>
      </w:r>
      <w:r w:rsidR="00BC1DCB" w:rsidRPr="00D47536">
        <w:rPr>
          <w:rFonts w:asciiTheme="majorHAnsi" w:eastAsia="Calibri" w:hAnsiTheme="majorHAnsi"/>
        </w:rPr>
        <w:t>UNA</w:t>
      </w:r>
      <w:r w:rsidR="00DB5B6A" w:rsidRPr="00D47536">
        <w:rPr>
          <w:rFonts w:asciiTheme="majorHAnsi" w:eastAsia="Calibri" w:hAnsiTheme="majorHAnsi"/>
        </w:rPr>
        <w:t xml:space="preserve"> community. </w:t>
      </w:r>
    </w:p>
    <w:p w14:paraId="200EF75C" w14:textId="77777777" w:rsidR="00863BE9" w:rsidRPr="00D47536" w:rsidRDefault="00863BE9" w:rsidP="00135DD7">
      <w:pPr>
        <w:rPr>
          <w:rFonts w:asciiTheme="majorHAnsi" w:eastAsia="Calibri" w:hAnsiTheme="majorHAnsi"/>
          <w:b/>
        </w:rPr>
      </w:pPr>
    </w:p>
    <w:p w14:paraId="208A4BB8" w14:textId="0A8A96D7" w:rsidR="0081606A" w:rsidRPr="00D47536" w:rsidRDefault="00DB5B6A" w:rsidP="00135DD7">
      <w:pPr>
        <w:rPr>
          <w:rFonts w:asciiTheme="majorHAnsi" w:eastAsia="Calibri" w:hAnsiTheme="majorHAnsi"/>
        </w:rPr>
      </w:pPr>
      <w:r w:rsidRPr="00D47536">
        <w:rPr>
          <w:rFonts w:asciiTheme="majorHAnsi" w:eastAsia="Calibri" w:hAnsiTheme="majorHAnsi"/>
        </w:rPr>
        <w:t xml:space="preserve">There is no time limit on reporting violations of the </w:t>
      </w:r>
      <w:r w:rsidR="00226F4A" w:rsidRPr="00D47536">
        <w:rPr>
          <w:rFonts w:asciiTheme="majorHAnsi" w:eastAsia="Calibri" w:hAnsiTheme="majorHAnsi"/>
          <w:i/>
        </w:rPr>
        <w:t>Code of Student Conduct</w:t>
      </w:r>
      <w:r w:rsidR="00CC4915" w:rsidRPr="00D47536">
        <w:rPr>
          <w:rFonts w:asciiTheme="majorHAnsi" w:eastAsia="Calibri" w:hAnsiTheme="majorHAnsi"/>
        </w:rPr>
        <w:t xml:space="preserve">; </w:t>
      </w:r>
      <w:r w:rsidRPr="00D47536">
        <w:rPr>
          <w:rFonts w:asciiTheme="majorHAnsi" w:eastAsia="Calibri" w:hAnsiTheme="majorHAnsi"/>
        </w:rPr>
        <w:t>however, the longer someone waits to report an offense</w:t>
      </w:r>
      <w:r w:rsidR="00D41684" w:rsidRPr="00D47536">
        <w:rPr>
          <w:rFonts w:asciiTheme="majorHAnsi" w:eastAsia="Calibri" w:hAnsiTheme="majorHAnsi"/>
        </w:rPr>
        <w:t xml:space="preserve">, the harder it becomes for </w:t>
      </w:r>
      <w:r w:rsidR="00BC1DCB" w:rsidRPr="00D47536">
        <w:rPr>
          <w:rFonts w:asciiTheme="majorHAnsi" w:eastAsia="Calibri" w:hAnsiTheme="majorHAnsi"/>
        </w:rPr>
        <w:t>UNA</w:t>
      </w:r>
      <w:r w:rsidRPr="00D47536">
        <w:rPr>
          <w:rFonts w:asciiTheme="majorHAnsi" w:eastAsia="Calibri" w:hAnsiTheme="majorHAnsi"/>
        </w:rPr>
        <w:t xml:space="preserve"> officials to obtain information and witness statements and to make determination</w:t>
      </w:r>
      <w:r w:rsidR="00C25C57" w:rsidRPr="00D47536">
        <w:rPr>
          <w:rFonts w:asciiTheme="majorHAnsi" w:eastAsia="Calibri" w:hAnsiTheme="majorHAnsi"/>
        </w:rPr>
        <w:t>s</w:t>
      </w:r>
      <w:r w:rsidRPr="00D47536">
        <w:rPr>
          <w:rFonts w:asciiTheme="majorHAnsi" w:eastAsia="Calibri" w:hAnsiTheme="majorHAnsi"/>
        </w:rPr>
        <w:t xml:space="preserve"> regarding alleged violations. </w:t>
      </w:r>
    </w:p>
    <w:p w14:paraId="11E6A05D" w14:textId="77777777" w:rsidR="0081606A" w:rsidRPr="00D47536" w:rsidRDefault="0081606A" w:rsidP="00135DD7">
      <w:pPr>
        <w:rPr>
          <w:rFonts w:asciiTheme="majorHAnsi" w:eastAsia="Calibri" w:hAnsiTheme="majorHAnsi"/>
        </w:rPr>
      </w:pPr>
    </w:p>
    <w:p w14:paraId="29764A62" w14:textId="5F27BC41" w:rsidR="00DB5B6A" w:rsidRPr="00D47536" w:rsidRDefault="00DB5B6A" w:rsidP="00135DD7">
      <w:pPr>
        <w:rPr>
          <w:rFonts w:asciiTheme="majorHAnsi" w:eastAsia="Calibri" w:hAnsiTheme="majorHAnsi"/>
          <w:b/>
        </w:rPr>
      </w:pPr>
      <w:r w:rsidRPr="00D47536">
        <w:rPr>
          <w:rFonts w:asciiTheme="majorHAnsi" w:eastAsia="Calibri" w:hAnsiTheme="majorHAnsi"/>
        </w:rPr>
        <w:t xml:space="preserve">Though </w:t>
      </w:r>
      <w:r w:rsidR="00D9246A" w:rsidRPr="00D47536">
        <w:rPr>
          <w:rFonts w:asciiTheme="majorHAnsi" w:eastAsia="Calibri" w:hAnsiTheme="majorHAnsi"/>
        </w:rPr>
        <w:t>anonymous complaints are</w:t>
      </w:r>
      <w:r w:rsidRPr="00D47536">
        <w:rPr>
          <w:rFonts w:asciiTheme="majorHAnsi" w:eastAsia="Calibri" w:hAnsiTheme="majorHAnsi"/>
        </w:rPr>
        <w:t xml:space="preserve"> permitted, </w:t>
      </w:r>
      <w:r w:rsidR="00D9246A" w:rsidRPr="00D47536">
        <w:rPr>
          <w:rFonts w:asciiTheme="majorHAnsi" w:eastAsia="Calibri" w:hAnsiTheme="majorHAnsi"/>
        </w:rPr>
        <w:t xml:space="preserve">doing so </w:t>
      </w:r>
      <w:r w:rsidRPr="00D47536">
        <w:rPr>
          <w:rFonts w:asciiTheme="majorHAnsi" w:eastAsia="Calibri" w:hAnsiTheme="majorHAnsi"/>
        </w:rPr>
        <w:t xml:space="preserve">may limit </w:t>
      </w:r>
      <w:r w:rsidR="00BC1DCB" w:rsidRPr="00D47536">
        <w:rPr>
          <w:rFonts w:asciiTheme="majorHAnsi" w:eastAsia="Calibri" w:hAnsiTheme="majorHAnsi"/>
        </w:rPr>
        <w:t>the University</w:t>
      </w:r>
      <w:r w:rsidRPr="00D47536">
        <w:rPr>
          <w:rFonts w:asciiTheme="majorHAnsi" w:eastAsia="Calibri" w:hAnsiTheme="majorHAnsi"/>
        </w:rPr>
        <w:t xml:space="preserve">’s ability to investigate and respond to a complaint. Those who are aware of misconduct are encouraged to report it as quickly as possible to the </w:t>
      </w:r>
      <w:r w:rsidR="00CC4915" w:rsidRPr="00D47536">
        <w:rPr>
          <w:rFonts w:asciiTheme="majorHAnsi" w:eastAsia="Calibri" w:hAnsiTheme="majorHAnsi"/>
        </w:rPr>
        <w:t>Office of Student Conduct</w:t>
      </w:r>
      <w:r w:rsidRPr="00D47536">
        <w:rPr>
          <w:rFonts w:asciiTheme="majorHAnsi" w:eastAsia="Calibri" w:hAnsiTheme="majorHAnsi"/>
        </w:rPr>
        <w:t xml:space="preserve"> an</w:t>
      </w:r>
      <w:r w:rsidR="00BC1DCB" w:rsidRPr="00D47536">
        <w:rPr>
          <w:rFonts w:asciiTheme="majorHAnsi" w:eastAsia="Calibri" w:hAnsiTheme="majorHAnsi"/>
        </w:rPr>
        <w:t xml:space="preserve">d/or to University </w:t>
      </w:r>
      <w:r w:rsidR="00F639F9" w:rsidRPr="00D47536">
        <w:rPr>
          <w:rFonts w:asciiTheme="majorHAnsi" w:eastAsia="Calibri" w:hAnsiTheme="majorHAnsi"/>
        </w:rPr>
        <w:t>Police</w:t>
      </w:r>
      <w:r w:rsidR="00BC1DCB" w:rsidRPr="00D47536">
        <w:rPr>
          <w:rFonts w:asciiTheme="majorHAnsi" w:eastAsia="Calibri" w:hAnsiTheme="majorHAnsi"/>
        </w:rPr>
        <w:t>.</w:t>
      </w:r>
    </w:p>
    <w:p w14:paraId="0A97F7FC" w14:textId="77777777" w:rsidR="000B48C5" w:rsidRPr="00D47536" w:rsidRDefault="000B48C5" w:rsidP="00135DD7">
      <w:pPr>
        <w:rPr>
          <w:rFonts w:asciiTheme="majorHAnsi" w:eastAsia="Calibri" w:hAnsiTheme="majorHAnsi"/>
        </w:rPr>
      </w:pPr>
    </w:p>
    <w:p w14:paraId="7554AFD5" w14:textId="64BF26A7" w:rsidR="004632CC" w:rsidRPr="00D47536" w:rsidRDefault="00BC1DCB" w:rsidP="00135DD7">
      <w:pPr>
        <w:rPr>
          <w:rFonts w:asciiTheme="majorHAnsi" w:eastAsia="Calibri" w:hAnsiTheme="majorHAnsi"/>
        </w:rPr>
      </w:pPr>
      <w:r w:rsidRPr="00D47536">
        <w:rPr>
          <w:rFonts w:asciiTheme="majorHAnsi" w:eastAsia="Calibri" w:hAnsiTheme="majorHAnsi"/>
        </w:rPr>
        <w:t>UNA</w:t>
      </w:r>
      <w:r w:rsidR="004632CC" w:rsidRPr="00D47536">
        <w:rPr>
          <w:rFonts w:asciiTheme="majorHAnsi" w:eastAsia="Calibri" w:hAnsiTheme="majorHAnsi"/>
        </w:rPr>
        <w:t xml:space="preserve"> email is </w:t>
      </w:r>
      <w:r w:rsidRPr="00D47536">
        <w:rPr>
          <w:rFonts w:asciiTheme="majorHAnsi" w:eastAsia="Calibri" w:hAnsiTheme="majorHAnsi"/>
        </w:rPr>
        <w:t>the University</w:t>
      </w:r>
      <w:r w:rsidR="004632CC" w:rsidRPr="00D47536">
        <w:rPr>
          <w:rFonts w:asciiTheme="majorHAnsi" w:eastAsia="Calibri" w:hAnsiTheme="majorHAnsi"/>
        </w:rPr>
        <w:t>’s primary means of communication with students</w:t>
      </w:r>
      <w:r w:rsidR="002B2953" w:rsidRPr="00D47536">
        <w:rPr>
          <w:rFonts w:asciiTheme="majorHAnsi" w:eastAsia="Calibri" w:hAnsiTheme="majorHAnsi"/>
        </w:rPr>
        <w:t xml:space="preserve">. </w:t>
      </w:r>
      <w:r w:rsidR="004632CC" w:rsidRPr="00D47536">
        <w:rPr>
          <w:rFonts w:asciiTheme="majorHAnsi" w:eastAsia="Calibri" w:hAnsiTheme="majorHAnsi"/>
        </w:rPr>
        <w:t xml:space="preserve">Students are responsible for all communication delivered to their </w:t>
      </w:r>
      <w:r w:rsidRPr="00D47536">
        <w:rPr>
          <w:rFonts w:asciiTheme="majorHAnsi" w:eastAsia="Calibri" w:hAnsiTheme="majorHAnsi"/>
        </w:rPr>
        <w:t>UNA</w:t>
      </w:r>
      <w:r w:rsidR="004632CC" w:rsidRPr="00D47536">
        <w:rPr>
          <w:rFonts w:asciiTheme="majorHAnsi" w:eastAsia="Calibri" w:hAnsiTheme="majorHAnsi"/>
        </w:rPr>
        <w:t xml:space="preserve"> email address.</w:t>
      </w:r>
    </w:p>
    <w:p w14:paraId="14DB4AF3" w14:textId="77777777" w:rsidR="00745A7D" w:rsidRPr="00D47536" w:rsidRDefault="00745A7D" w:rsidP="00135DD7">
      <w:pPr>
        <w:rPr>
          <w:rFonts w:asciiTheme="majorHAnsi" w:eastAsia="Calibri" w:hAnsiTheme="majorHAnsi"/>
        </w:rPr>
      </w:pPr>
    </w:p>
    <w:p w14:paraId="0CF65A38" w14:textId="77777777" w:rsidR="008E3748" w:rsidRPr="00D47536" w:rsidRDefault="008E3748" w:rsidP="00135DD7">
      <w:pPr>
        <w:jc w:val="center"/>
        <w:outlineLvl w:val="0"/>
        <w:rPr>
          <w:rFonts w:asciiTheme="majorHAnsi" w:eastAsia="Calibri" w:hAnsiTheme="majorHAnsi"/>
          <w:b/>
        </w:rPr>
      </w:pPr>
    </w:p>
    <w:p w14:paraId="3A104C6C" w14:textId="6E2B7429" w:rsidR="00DB5B6A" w:rsidRPr="00D47536" w:rsidRDefault="0041576F" w:rsidP="00911A2E">
      <w:pPr>
        <w:pStyle w:val="Heading1"/>
        <w:rPr>
          <w:rFonts w:eastAsia="Calibri"/>
        </w:rPr>
      </w:pPr>
      <w:bookmarkStart w:id="4" w:name="_Toc239837931"/>
      <w:r w:rsidRPr="00D47536">
        <w:rPr>
          <w:rFonts w:eastAsia="Calibri"/>
        </w:rPr>
        <w:t>Section 3</w:t>
      </w:r>
      <w:r w:rsidR="00DB5B6A" w:rsidRPr="00D47536">
        <w:rPr>
          <w:rFonts w:eastAsia="Calibri"/>
        </w:rPr>
        <w:t>: Violations of the Law</w:t>
      </w:r>
      <w:bookmarkEnd w:id="4"/>
    </w:p>
    <w:p w14:paraId="67257820" w14:textId="77777777" w:rsidR="00863BE9" w:rsidRPr="00D47536" w:rsidRDefault="00863BE9" w:rsidP="00135DD7">
      <w:pPr>
        <w:jc w:val="center"/>
        <w:outlineLvl w:val="0"/>
        <w:rPr>
          <w:rFonts w:asciiTheme="majorHAnsi" w:eastAsia="Calibri" w:hAnsiTheme="majorHAnsi"/>
          <w:b/>
        </w:rPr>
      </w:pPr>
    </w:p>
    <w:p w14:paraId="1E509544" w14:textId="4E5ED7DD" w:rsidR="00DB5B6A" w:rsidRPr="00D47536" w:rsidRDefault="00D41684" w:rsidP="00135DD7">
      <w:pPr>
        <w:rPr>
          <w:rFonts w:asciiTheme="majorHAnsi" w:eastAsia="Calibri" w:hAnsiTheme="majorHAnsi"/>
        </w:rPr>
      </w:pPr>
      <w:r w:rsidRPr="00D47536">
        <w:rPr>
          <w:rFonts w:asciiTheme="majorHAnsi" w:eastAsia="Calibri" w:hAnsiTheme="majorHAnsi"/>
        </w:rPr>
        <w:t>Alleged v</w:t>
      </w:r>
      <w:r w:rsidR="00DB5B6A" w:rsidRPr="00D47536">
        <w:rPr>
          <w:rFonts w:asciiTheme="majorHAnsi" w:eastAsia="Calibri" w:hAnsiTheme="majorHAnsi"/>
        </w:rPr>
        <w:t xml:space="preserve">iolations of federal, state and local laws </w:t>
      </w:r>
      <w:r w:rsidR="00CC4915" w:rsidRPr="00D47536">
        <w:rPr>
          <w:rFonts w:asciiTheme="majorHAnsi" w:eastAsia="Calibri" w:hAnsiTheme="majorHAnsi"/>
        </w:rPr>
        <w:t>may be investigated and addressed</w:t>
      </w:r>
      <w:r w:rsidR="00DB5B6A" w:rsidRPr="00D47536">
        <w:rPr>
          <w:rFonts w:asciiTheme="majorHAnsi" w:eastAsia="Calibri" w:hAnsiTheme="majorHAnsi"/>
        </w:rPr>
        <w:t xml:space="preserve"> under the </w:t>
      </w:r>
      <w:r w:rsidR="00226F4A" w:rsidRPr="00D47536">
        <w:rPr>
          <w:rFonts w:asciiTheme="majorHAnsi" w:eastAsia="Calibri" w:hAnsiTheme="majorHAnsi"/>
          <w:i/>
        </w:rPr>
        <w:t>Code of Student Conduct</w:t>
      </w:r>
      <w:r w:rsidR="00DB5B6A" w:rsidRPr="00D47536">
        <w:rPr>
          <w:rFonts w:asciiTheme="majorHAnsi" w:eastAsia="Calibri" w:hAnsiTheme="majorHAnsi"/>
        </w:rPr>
        <w:t>. When an</w:t>
      </w:r>
      <w:r w:rsidR="00083480" w:rsidRPr="00D47536">
        <w:rPr>
          <w:rFonts w:asciiTheme="majorHAnsi" w:eastAsia="Calibri" w:hAnsiTheme="majorHAnsi"/>
        </w:rPr>
        <w:t xml:space="preserve"> offense occurs over which </w:t>
      </w:r>
      <w:r w:rsidR="00BC1DCB" w:rsidRPr="00D47536">
        <w:rPr>
          <w:rFonts w:asciiTheme="majorHAnsi" w:eastAsia="Calibri" w:hAnsiTheme="majorHAnsi"/>
        </w:rPr>
        <w:t>the University</w:t>
      </w:r>
      <w:r w:rsidR="00DB5B6A" w:rsidRPr="00D47536">
        <w:rPr>
          <w:rFonts w:asciiTheme="majorHAnsi" w:eastAsia="Calibri" w:hAnsiTheme="majorHAnsi"/>
        </w:rPr>
        <w:t xml:space="preserve"> has jurisdiction, </w:t>
      </w:r>
      <w:r w:rsidR="00BC1DCB" w:rsidRPr="00D47536">
        <w:rPr>
          <w:rFonts w:asciiTheme="majorHAnsi" w:eastAsia="Calibri" w:hAnsiTheme="majorHAnsi"/>
        </w:rPr>
        <w:t>the University</w:t>
      </w:r>
      <w:r w:rsidR="00DB5B6A" w:rsidRPr="00D47536">
        <w:rPr>
          <w:rFonts w:asciiTheme="majorHAnsi" w:eastAsia="Calibri" w:hAnsiTheme="majorHAnsi"/>
        </w:rPr>
        <w:t xml:space="preserve"> conduct process will usually go forward notwithstanding any criminal complaint that may arise from the same incident. </w:t>
      </w:r>
    </w:p>
    <w:p w14:paraId="237E4B41" w14:textId="77777777" w:rsidR="00863BE9" w:rsidRPr="00D47536" w:rsidRDefault="00863BE9" w:rsidP="00135DD7">
      <w:pPr>
        <w:rPr>
          <w:rFonts w:asciiTheme="majorHAnsi" w:eastAsia="Calibri" w:hAnsiTheme="majorHAnsi"/>
        </w:rPr>
      </w:pPr>
    </w:p>
    <w:p w14:paraId="297A3230" w14:textId="03CBCECA" w:rsidR="00DB5B6A" w:rsidRPr="00D47536" w:rsidRDefault="00BC1DCB" w:rsidP="00135DD7">
      <w:pPr>
        <w:rPr>
          <w:rFonts w:asciiTheme="majorHAnsi" w:eastAsia="Calibri" w:hAnsiTheme="majorHAnsi"/>
        </w:rPr>
      </w:pPr>
      <w:r w:rsidRPr="00D47536">
        <w:rPr>
          <w:rFonts w:asciiTheme="majorHAnsi" w:eastAsia="Calibri" w:hAnsiTheme="majorHAnsi"/>
        </w:rPr>
        <w:lastRenderedPageBreak/>
        <w:t>The University</w:t>
      </w:r>
      <w:r w:rsidR="00DB5B6A" w:rsidRPr="00D47536">
        <w:rPr>
          <w:rFonts w:asciiTheme="majorHAnsi" w:eastAsia="Calibri" w:hAnsiTheme="majorHAnsi"/>
        </w:rPr>
        <w:t xml:space="preserve"> reserves the right to exercise its authority of interim suspension upon notification that a student is facing criminal investigation and/or complaint</w:t>
      </w:r>
      <w:r w:rsidR="00F4085D" w:rsidRPr="00D47536">
        <w:rPr>
          <w:rFonts w:asciiTheme="majorHAnsi" w:eastAsia="Calibri" w:hAnsiTheme="majorHAnsi"/>
        </w:rPr>
        <w:t xml:space="preserve"> (additional grounds for interim suspension are outlined </w:t>
      </w:r>
      <w:r w:rsidR="00E34C1D">
        <w:rPr>
          <w:rFonts w:asciiTheme="majorHAnsi" w:eastAsia="Calibri" w:hAnsiTheme="majorHAnsi"/>
        </w:rPr>
        <w:t>in Section 7 (I)</w:t>
      </w:r>
      <w:r w:rsidR="00DB5B6A" w:rsidRPr="001F6A69">
        <w:rPr>
          <w:rFonts w:asciiTheme="majorHAnsi" w:eastAsia="Calibri" w:hAnsiTheme="majorHAnsi"/>
        </w:rPr>
        <w:t>.</w:t>
      </w:r>
      <w:r w:rsidR="00DB5B6A" w:rsidRPr="00D47536">
        <w:rPr>
          <w:rFonts w:asciiTheme="majorHAnsi" w:eastAsia="Calibri" w:hAnsiTheme="majorHAnsi"/>
        </w:rPr>
        <w:t xml:space="preserve"> </w:t>
      </w:r>
      <w:r w:rsidR="00C202A8" w:rsidRPr="00D47536">
        <w:rPr>
          <w:rFonts w:asciiTheme="majorHAnsi" w:eastAsia="Calibri" w:hAnsiTheme="majorHAnsi"/>
        </w:rPr>
        <w:t xml:space="preserve">Interim suspensions </w:t>
      </w:r>
      <w:r w:rsidR="00796875" w:rsidRPr="00D47536">
        <w:rPr>
          <w:rFonts w:asciiTheme="majorHAnsi" w:eastAsia="Calibri" w:hAnsiTheme="majorHAnsi"/>
        </w:rPr>
        <w:t>are imposed</w:t>
      </w:r>
      <w:r w:rsidR="00C202A8" w:rsidRPr="00D47536">
        <w:rPr>
          <w:rFonts w:asciiTheme="majorHAnsi" w:eastAsia="Calibri" w:hAnsiTheme="majorHAnsi"/>
        </w:rPr>
        <w:t xml:space="preserve"> until a hearing can be held, typically within two weeks. </w:t>
      </w:r>
      <w:r w:rsidR="00C142DA" w:rsidRPr="00D47536">
        <w:rPr>
          <w:rFonts w:asciiTheme="majorHAnsi" w:eastAsia="Calibri" w:hAnsiTheme="majorHAnsi"/>
          <w:b/>
        </w:rPr>
        <w:t xml:space="preserve">[Within that time, the suspended student may request an immediate hearing from the Director of Student Conduct to show cause </w:t>
      </w:r>
      <w:r w:rsidR="006D1C79" w:rsidRPr="00D47536">
        <w:rPr>
          <w:rFonts w:asciiTheme="majorHAnsi" w:eastAsia="Calibri" w:hAnsiTheme="majorHAnsi"/>
          <w:b/>
        </w:rPr>
        <w:t xml:space="preserve">as to </w:t>
      </w:r>
      <w:r w:rsidR="00C142DA" w:rsidRPr="00D47536">
        <w:rPr>
          <w:rFonts w:asciiTheme="majorHAnsi" w:eastAsia="Calibri" w:hAnsiTheme="majorHAnsi"/>
          <w:b/>
        </w:rPr>
        <w:t>why the interim suspension should be lifted]</w:t>
      </w:r>
      <w:r w:rsidR="00C142DA" w:rsidRPr="00D47536">
        <w:rPr>
          <w:rFonts w:asciiTheme="majorHAnsi" w:eastAsia="Calibri" w:hAnsiTheme="majorHAnsi"/>
        </w:rPr>
        <w:t>.</w:t>
      </w:r>
      <w:r w:rsidR="00C202A8" w:rsidRPr="00D47536">
        <w:rPr>
          <w:rFonts w:asciiTheme="majorHAnsi" w:eastAsia="Calibri" w:hAnsiTheme="majorHAnsi"/>
        </w:rPr>
        <w:t xml:space="preserve"> </w:t>
      </w:r>
      <w:r w:rsidR="00B80ADA" w:rsidRPr="00D47536">
        <w:rPr>
          <w:rFonts w:asciiTheme="majorHAnsi" w:eastAsia="Calibri" w:hAnsiTheme="majorHAnsi"/>
        </w:rPr>
        <w:t>This hearing may resolve the allegation, or may be held to determine if the interim suspension should be continued</w:t>
      </w:r>
      <w:r w:rsidR="002B2953" w:rsidRPr="00D47536">
        <w:rPr>
          <w:rFonts w:asciiTheme="majorHAnsi" w:eastAsia="Calibri" w:hAnsiTheme="majorHAnsi"/>
        </w:rPr>
        <w:t xml:space="preserve">. </w:t>
      </w:r>
      <w:r w:rsidR="00796875" w:rsidRPr="00D47536">
        <w:rPr>
          <w:rFonts w:asciiTheme="majorHAnsi" w:eastAsia="Calibri" w:hAnsiTheme="majorHAnsi"/>
        </w:rPr>
        <w:t xml:space="preserve">The interim suspension may be continued if a danger to the community is posed and </w:t>
      </w:r>
      <w:r w:rsidRPr="00D47536">
        <w:rPr>
          <w:rFonts w:asciiTheme="majorHAnsi" w:eastAsia="Calibri" w:hAnsiTheme="majorHAnsi"/>
        </w:rPr>
        <w:t>the University</w:t>
      </w:r>
      <w:r w:rsidR="00DB5B6A" w:rsidRPr="00D47536">
        <w:rPr>
          <w:rFonts w:asciiTheme="majorHAnsi" w:eastAsia="Calibri" w:hAnsiTheme="majorHAnsi"/>
        </w:rPr>
        <w:t xml:space="preserve"> may be delayed or prevented from conducting its own investigation and </w:t>
      </w:r>
      <w:r w:rsidR="00796875" w:rsidRPr="00D47536">
        <w:rPr>
          <w:rFonts w:asciiTheme="majorHAnsi" w:eastAsia="Calibri" w:hAnsiTheme="majorHAnsi"/>
        </w:rPr>
        <w:t>res</w:t>
      </w:r>
      <w:r w:rsidR="00A80AA5" w:rsidRPr="00D47536">
        <w:rPr>
          <w:rFonts w:asciiTheme="majorHAnsi" w:eastAsia="Calibri" w:hAnsiTheme="majorHAnsi"/>
        </w:rPr>
        <w:t>olving the allegation by the pen</w:t>
      </w:r>
      <w:r w:rsidR="00C142DA" w:rsidRPr="00D47536">
        <w:rPr>
          <w:rFonts w:asciiTheme="majorHAnsi" w:eastAsia="Calibri" w:hAnsiTheme="majorHAnsi"/>
        </w:rPr>
        <w:t xml:space="preserve">dency of the criminal process. </w:t>
      </w:r>
      <w:r w:rsidR="006D1C79" w:rsidRPr="00D47536">
        <w:rPr>
          <w:rFonts w:asciiTheme="majorHAnsi" w:eastAsia="Calibri" w:hAnsiTheme="majorHAnsi"/>
        </w:rPr>
        <w:t xml:space="preserve">In such cases, the </w:t>
      </w:r>
      <w:r w:rsidR="00A80AA5" w:rsidRPr="00D47536">
        <w:rPr>
          <w:rFonts w:asciiTheme="majorHAnsi" w:eastAsia="Calibri" w:hAnsiTheme="majorHAnsi"/>
        </w:rPr>
        <w:t>University</w:t>
      </w:r>
      <w:r w:rsidR="00B80ADA" w:rsidRPr="00D47536">
        <w:rPr>
          <w:rFonts w:asciiTheme="majorHAnsi" w:eastAsia="Calibri" w:hAnsiTheme="majorHAnsi"/>
        </w:rPr>
        <w:t xml:space="preserve"> </w:t>
      </w:r>
      <w:r w:rsidR="00A80AA5" w:rsidRPr="00D47536">
        <w:rPr>
          <w:rFonts w:asciiTheme="majorHAnsi" w:eastAsia="Calibri" w:hAnsiTheme="majorHAnsi"/>
        </w:rPr>
        <w:t xml:space="preserve">will only </w:t>
      </w:r>
      <w:r w:rsidR="00DB5B6A" w:rsidRPr="00D47536">
        <w:rPr>
          <w:rFonts w:asciiTheme="majorHAnsi" w:eastAsia="Calibri" w:hAnsiTheme="majorHAnsi"/>
        </w:rPr>
        <w:t xml:space="preserve">delay its hearing until such time as it can conduct an internal investigation or obtain sufficient information </w:t>
      </w:r>
      <w:r w:rsidR="00A80AA5" w:rsidRPr="00D47536">
        <w:rPr>
          <w:rFonts w:asciiTheme="majorHAnsi" w:eastAsia="Calibri" w:hAnsiTheme="majorHAnsi"/>
        </w:rPr>
        <w:t xml:space="preserve">independently or </w:t>
      </w:r>
      <w:r w:rsidR="00DB5B6A" w:rsidRPr="00D47536">
        <w:rPr>
          <w:rFonts w:asciiTheme="majorHAnsi" w:eastAsia="Calibri" w:hAnsiTheme="majorHAnsi"/>
        </w:rPr>
        <w:t>from law enforcement upon which to proceed.</w:t>
      </w:r>
      <w:r w:rsidR="00D41684" w:rsidRPr="00D47536">
        <w:rPr>
          <w:rFonts w:asciiTheme="majorHAnsi" w:eastAsia="Calibri" w:hAnsiTheme="majorHAnsi"/>
        </w:rPr>
        <w:t xml:space="preserve"> </w:t>
      </w:r>
      <w:r w:rsidR="00B460D9" w:rsidRPr="00D47536">
        <w:rPr>
          <w:rFonts w:asciiTheme="majorHAnsi" w:eastAsia="Calibri" w:hAnsiTheme="majorHAnsi"/>
        </w:rPr>
        <w:t xml:space="preserve">This </w:t>
      </w:r>
      <w:r w:rsidR="00D41684" w:rsidRPr="00D47536">
        <w:rPr>
          <w:rFonts w:asciiTheme="majorHAnsi" w:eastAsia="Calibri" w:hAnsiTheme="majorHAnsi"/>
        </w:rPr>
        <w:t>delay will be no longer than two weeks from notice of the incident</w:t>
      </w:r>
      <w:r w:rsidR="00B80ADA" w:rsidRPr="00D47536">
        <w:rPr>
          <w:rFonts w:asciiTheme="majorHAnsi" w:eastAsia="Calibri" w:hAnsiTheme="majorHAnsi"/>
        </w:rPr>
        <w:t xml:space="preserve"> unless a longer delay is requested in writing by the complaining victim</w:t>
      </w:r>
      <w:r w:rsidR="00C142DA" w:rsidRPr="00D47536">
        <w:rPr>
          <w:rFonts w:asciiTheme="majorHAnsi" w:eastAsia="Calibri" w:hAnsiTheme="majorHAnsi"/>
        </w:rPr>
        <w:t xml:space="preserve"> to allow the criminal investigation to proceed befo</w:t>
      </w:r>
      <w:r w:rsidR="006D1C79" w:rsidRPr="00D47536">
        <w:rPr>
          <w:rFonts w:asciiTheme="majorHAnsi" w:eastAsia="Calibri" w:hAnsiTheme="majorHAnsi"/>
        </w:rPr>
        <w:t xml:space="preserve">re the </w:t>
      </w:r>
      <w:r w:rsidR="00C142DA" w:rsidRPr="00D47536">
        <w:rPr>
          <w:rFonts w:asciiTheme="majorHAnsi" w:eastAsia="Calibri" w:hAnsiTheme="majorHAnsi"/>
        </w:rPr>
        <w:t>University process</w:t>
      </w:r>
      <w:r w:rsidR="002B2953" w:rsidRPr="00D47536">
        <w:rPr>
          <w:rFonts w:asciiTheme="majorHAnsi" w:eastAsia="Calibri" w:hAnsiTheme="majorHAnsi"/>
        </w:rPr>
        <w:t xml:space="preserve">. </w:t>
      </w:r>
    </w:p>
    <w:p w14:paraId="3F19B81B" w14:textId="77777777" w:rsidR="00863BE9" w:rsidRPr="00D47536" w:rsidRDefault="00863BE9" w:rsidP="00135DD7">
      <w:pPr>
        <w:rPr>
          <w:rFonts w:asciiTheme="majorHAnsi" w:eastAsia="Calibri" w:hAnsiTheme="majorHAnsi"/>
        </w:rPr>
      </w:pPr>
    </w:p>
    <w:p w14:paraId="4FE4355A" w14:textId="7B6F127F" w:rsidR="00DB5B6A" w:rsidRPr="00D47536" w:rsidRDefault="00483B76" w:rsidP="004A1D16">
      <w:pPr>
        <w:rPr>
          <w:rFonts w:asciiTheme="majorHAnsi" w:eastAsia="Calibri" w:hAnsiTheme="majorHAnsi"/>
        </w:rPr>
      </w:pPr>
      <w:r w:rsidRPr="00D47536">
        <w:rPr>
          <w:rFonts w:asciiTheme="majorHAnsi" w:eastAsia="Calibri" w:hAnsiTheme="majorHAnsi"/>
        </w:rPr>
        <w:t>S</w:t>
      </w:r>
      <w:r w:rsidR="00DB5B6A" w:rsidRPr="00D47536">
        <w:rPr>
          <w:rFonts w:asciiTheme="majorHAnsi" w:eastAsia="Calibri" w:hAnsiTheme="majorHAnsi"/>
        </w:rPr>
        <w:t xml:space="preserve">tudents accused of crimes </w:t>
      </w:r>
      <w:r w:rsidRPr="00D47536">
        <w:rPr>
          <w:rFonts w:asciiTheme="majorHAnsi" w:eastAsia="Calibri" w:hAnsiTheme="majorHAnsi"/>
        </w:rPr>
        <w:t xml:space="preserve">may request </w:t>
      </w:r>
      <w:r w:rsidR="00DB5B6A" w:rsidRPr="00D47536">
        <w:rPr>
          <w:rFonts w:asciiTheme="majorHAnsi" w:eastAsia="Calibri" w:hAnsiTheme="majorHAnsi"/>
        </w:rPr>
        <w:t xml:space="preserve">to </w:t>
      </w:r>
      <w:r w:rsidRPr="00D47536">
        <w:rPr>
          <w:rFonts w:asciiTheme="majorHAnsi" w:eastAsia="Calibri" w:hAnsiTheme="majorHAnsi"/>
        </w:rPr>
        <w:t>take a leave</w:t>
      </w:r>
      <w:r w:rsidR="00DB5B6A" w:rsidRPr="00D47536">
        <w:rPr>
          <w:rFonts w:asciiTheme="majorHAnsi" w:eastAsia="Calibri" w:hAnsiTheme="majorHAnsi"/>
        </w:rPr>
        <w:t xml:space="preserve"> from </w:t>
      </w:r>
      <w:r w:rsidR="00BC1DCB" w:rsidRPr="00D47536">
        <w:rPr>
          <w:rFonts w:asciiTheme="majorHAnsi" w:eastAsia="Calibri" w:hAnsiTheme="majorHAnsi"/>
        </w:rPr>
        <w:t>the University</w:t>
      </w:r>
      <w:r w:rsidRPr="00D47536">
        <w:rPr>
          <w:rFonts w:asciiTheme="majorHAnsi" w:eastAsia="Calibri" w:hAnsiTheme="majorHAnsi"/>
        </w:rPr>
        <w:t xml:space="preserve"> </w:t>
      </w:r>
      <w:r w:rsidR="00DB5B6A" w:rsidRPr="00D47536">
        <w:rPr>
          <w:rFonts w:asciiTheme="majorHAnsi" w:eastAsia="Calibri" w:hAnsiTheme="majorHAnsi"/>
        </w:rPr>
        <w:t>until the criminal charges are</w:t>
      </w:r>
      <w:r w:rsidRPr="00D47536">
        <w:rPr>
          <w:rFonts w:asciiTheme="majorHAnsi" w:eastAsia="Calibri" w:hAnsiTheme="majorHAnsi"/>
        </w:rPr>
        <w:t xml:space="preserve"> resolved. In such situations, </w:t>
      </w:r>
      <w:r w:rsidR="00BC1DCB" w:rsidRPr="00D47536">
        <w:rPr>
          <w:rFonts w:asciiTheme="majorHAnsi" w:eastAsia="Calibri" w:hAnsiTheme="majorHAnsi"/>
        </w:rPr>
        <w:t>the University</w:t>
      </w:r>
      <w:r w:rsidRPr="00D47536">
        <w:rPr>
          <w:rFonts w:asciiTheme="majorHAnsi" w:eastAsia="Calibri" w:hAnsiTheme="majorHAnsi"/>
        </w:rPr>
        <w:t xml:space="preserve"> </w:t>
      </w:r>
      <w:r w:rsidR="00DB5B6A" w:rsidRPr="00D47536">
        <w:rPr>
          <w:rFonts w:asciiTheme="majorHAnsi" w:eastAsia="Calibri" w:hAnsiTheme="majorHAnsi"/>
        </w:rPr>
        <w:t xml:space="preserve">procedure for voluntary </w:t>
      </w:r>
      <w:r w:rsidR="00D656C5" w:rsidRPr="00D47536">
        <w:rPr>
          <w:rFonts w:asciiTheme="majorHAnsi" w:eastAsia="Calibri" w:hAnsiTheme="majorHAnsi"/>
        </w:rPr>
        <w:t>disciplinary withdrawal</w:t>
      </w:r>
      <w:r w:rsidRPr="00D47536">
        <w:rPr>
          <w:rFonts w:asciiTheme="majorHAnsi" w:eastAsia="Calibri" w:hAnsiTheme="majorHAnsi"/>
        </w:rPr>
        <w:t xml:space="preserve"> is subject to</w:t>
      </w:r>
      <w:r w:rsidR="00DB5B6A" w:rsidRPr="00D47536">
        <w:rPr>
          <w:rFonts w:asciiTheme="majorHAnsi" w:eastAsia="Calibri" w:hAnsiTheme="majorHAnsi"/>
        </w:rPr>
        <w:t xml:space="preserve"> the following conditions:</w:t>
      </w:r>
    </w:p>
    <w:p w14:paraId="58B8C630" w14:textId="77777777" w:rsidR="00863BE9" w:rsidRPr="00D47536" w:rsidRDefault="00863BE9" w:rsidP="004A1D16">
      <w:pPr>
        <w:rPr>
          <w:rFonts w:asciiTheme="majorHAnsi" w:eastAsia="Calibri" w:hAnsiTheme="majorHAnsi"/>
        </w:rPr>
      </w:pPr>
    </w:p>
    <w:p w14:paraId="49624253" w14:textId="4630D7F6" w:rsidR="004A1D16" w:rsidRPr="00D47536" w:rsidRDefault="00C34795" w:rsidP="007902FF">
      <w:pPr>
        <w:pStyle w:val="ListParagraph"/>
        <w:numPr>
          <w:ilvl w:val="0"/>
          <w:numId w:val="53"/>
        </w:numPr>
        <w:spacing w:after="0" w:line="240" w:lineRule="auto"/>
        <w:rPr>
          <w:rFonts w:asciiTheme="majorHAnsi" w:hAnsiTheme="majorHAnsi"/>
          <w:sz w:val="24"/>
          <w:szCs w:val="24"/>
        </w:rPr>
      </w:pPr>
      <w:r w:rsidRPr="00D47536">
        <w:rPr>
          <w:rFonts w:asciiTheme="majorHAnsi" w:hAnsiTheme="majorHAnsi"/>
          <w:sz w:val="24"/>
          <w:szCs w:val="24"/>
        </w:rPr>
        <w:t xml:space="preserve">The </w:t>
      </w:r>
      <w:r w:rsidR="00590F3C" w:rsidRPr="00D47536">
        <w:rPr>
          <w:rFonts w:asciiTheme="majorHAnsi" w:hAnsiTheme="majorHAnsi"/>
          <w:sz w:val="24"/>
          <w:szCs w:val="24"/>
        </w:rPr>
        <w:t>responding student</w:t>
      </w:r>
      <w:r w:rsidRPr="00D47536">
        <w:rPr>
          <w:rFonts w:asciiTheme="majorHAnsi" w:hAnsiTheme="majorHAnsi"/>
          <w:sz w:val="24"/>
          <w:szCs w:val="24"/>
        </w:rPr>
        <w:t xml:space="preserve"> must comply with </w:t>
      </w:r>
      <w:r w:rsidR="00DB5B6A" w:rsidRPr="00D47536">
        <w:rPr>
          <w:rFonts w:asciiTheme="majorHAnsi" w:hAnsiTheme="majorHAnsi"/>
          <w:sz w:val="24"/>
          <w:szCs w:val="24"/>
        </w:rPr>
        <w:t xml:space="preserve">all campus </w:t>
      </w:r>
      <w:r w:rsidRPr="00D47536">
        <w:rPr>
          <w:rFonts w:asciiTheme="majorHAnsi" w:hAnsiTheme="majorHAnsi"/>
          <w:sz w:val="24"/>
          <w:szCs w:val="24"/>
        </w:rPr>
        <w:t xml:space="preserve">investigative efforts </w:t>
      </w:r>
      <w:r w:rsidR="00DB5B6A" w:rsidRPr="00D47536">
        <w:rPr>
          <w:rFonts w:asciiTheme="majorHAnsi" w:hAnsiTheme="majorHAnsi"/>
          <w:sz w:val="24"/>
          <w:szCs w:val="24"/>
        </w:rPr>
        <w:t xml:space="preserve">that will not prejudice </w:t>
      </w:r>
      <w:r w:rsidR="000E43FF" w:rsidRPr="00D47536">
        <w:rPr>
          <w:rFonts w:asciiTheme="majorHAnsi" w:hAnsiTheme="majorHAnsi"/>
          <w:sz w:val="24"/>
          <w:szCs w:val="24"/>
        </w:rPr>
        <w:t>their</w:t>
      </w:r>
      <w:r w:rsidR="00DB5B6A" w:rsidRPr="00D47536">
        <w:rPr>
          <w:rFonts w:asciiTheme="majorHAnsi" w:hAnsiTheme="majorHAnsi"/>
          <w:sz w:val="24"/>
          <w:szCs w:val="24"/>
        </w:rPr>
        <w:t xml:space="preserve"> defense in the criminal trial; and</w:t>
      </w:r>
    </w:p>
    <w:p w14:paraId="5A3EA11F" w14:textId="76565CE7" w:rsidR="004A1D16" w:rsidRPr="00D47536" w:rsidRDefault="00C34795" w:rsidP="007902FF">
      <w:pPr>
        <w:pStyle w:val="ListParagraph"/>
        <w:numPr>
          <w:ilvl w:val="0"/>
          <w:numId w:val="53"/>
        </w:numPr>
        <w:spacing w:after="0" w:line="240" w:lineRule="auto"/>
        <w:rPr>
          <w:rFonts w:asciiTheme="majorHAnsi" w:hAnsiTheme="majorHAnsi"/>
          <w:sz w:val="24"/>
          <w:szCs w:val="24"/>
        </w:rPr>
      </w:pPr>
      <w:r w:rsidRPr="00D47536">
        <w:rPr>
          <w:rFonts w:asciiTheme="majorHAnsi" w:hAnsiTheme="majorHAnsi"/>
          <w:sz w:val="24"/>
          <w:szCs w:val="24"/>
        </w:rPr>
        <w:t xml:space="preserve">The </w:t>
      </w:r>
      <w:r w:rsidR="00590F3C" w:rsidRPr="00D47536">
        <w:rPr>
          <w:rFonts w:asciiTheme="majorHAnsi" w:hAnsiTheme="majorHAnsi"/>
          <w:sz w:val="24"/>
          <w:szCs w:val="24"/>
        </w:rPr>
        <w:t>responding student</w:t>
      </w:r>
      <w:r w:rsidRPr="00D47536">
        <w:rPr>
          <w:rFonts w:asciiTheme="majorHAnsi" w:hAnsiTheme="majorHAnsi"/>
          <w:sz w:val="24"/>
          <w:szCs w:val="24"/>
        </w:rPr>
        <w:t xml:space="preserve"> must comply with all interim actions and/or restrictions imposed during the leave of absence; and</w:t>
      </w:r>
    </w:p>
    <w:p w14:paraId="15336130" w14:textId="5AD9D6DA" w:rsidR="00C34795" w:rsidRPr="00D47536" w:rsidRDefault="00C34795" w:rsidP="007902FF">
      <w:pPr>
        <w:pStyle w:val="ListParagraph"/>
        <w:numPr>
          <w:ilvl w:val="0"/>
          <w:numId w:val="53"/>
        </w:numPr>
        <w:spacing w:after="0" w:line="240" w:lineRule="auto"/>
        <w:rPr>
          <w:rFonts w:asciiTheme="majorHAnsi" w:hAnsiTheme="majorHAnsi"/>
          <w:sz w:val="24"/>
          <w:szCs w:val="24"/>
        </w:rPr>
      </w:pPr>
      <w:r w:rsidRPr="00D47536">
        <w:rPr>
          <w:rFonts w:asciiTheme="majorHAnsi" w:hAnsiTheme="majorHAnsi"/>
          <w:sz w:val="24"/>
          <w:szCs w:val="24"/>
        </w:rPr>
        <w:t xml:space="preserve">The </w:t>
      </w:r>
      <w:r w:rsidR="00590F3C" w:rsidRPr="00D47536">
        <w:rPr>
          <w:rFonts w:asciiTheme="majorHAnsi" w:hAnsiTheme="majorHAnsi"/>
          <w:sz w:val="24"/>
          <w:szCs w:val="24"/>
        </w:rPr>
        <w:t>responding student</w:t>
      </w:r>
      <w:r w:rsidR="00DB5B6A" w:rsidRPr="00D47536">
        <w:rPr>
          <w:rFonts w:asciiTheme="majorHAnsi" w:hAnsiTheme="majorHAnsi"/>
          <w:sz w:val="24"/>
          <w:szCs w:val="24"/>
        </w:rPr>
        <w:t xml:space="preserve"> must agree that, in order to be reinstated to active student status, </w:t>
      </w:r>
      <w:r w:rsidR="000E43FF" w:rsidRPr="00D47536">
        <w:rPr>
          <w:rFonts w:asciiTheme="majorHAnsi" w:hAnsiTheme="majorHAnsi"/>
          <w:sz w:val="24"/>
          <w:szCs w:val="24"/>
        </w:rPr>
        <w:t xml:space="preserve">they </w:t>
      </w:r>
      <w:r w:rsidR="00DB5B6A" w:rsidRPr="00D47536">
        <w:rPr>
          <w:rFonts w:asciiTheme="majorHAnsi" w:hAnsiTheme="majorHAnsi"/>
          <w:sz w:val="24"/>
          <w:szCs w:val="24"/>
        </w:rPr>
        <w:t xml:space="preserve">must first be subject to, and fully </w:t>
      </w:r>
      <w:r w:rsidR="00622B2C" w:rsidRPr="00D47536">
        <w:rPr>
          <w:rFonts w:asciiTheme="majorHAnsi" w:hAnsiTheme="majorHAnsi"/>
          <w:sz w:val="24"/>
          <w:szCs w:val="24"/>
        </w:rPr>
        <w:t>cooperate</w:t>
      </w:r>
      <w:r w:rsidR="00DB5B6A" w:rsidRPr="00D47536">
        <w:rPr>
          <w:rFonts w:asciiTheme="majorHAnsi" w:hAnsiTheme="majorHAnsi"/>
          <w:sz w:val="24"/>
          <w:szCs w:val="24"/>
        </w:rPr>
        <w:t xml:space="preserve"> with, </w:t>
      </w:r>
      <w:r w:rsidRPr="00D47536">
        <w:rPr>
          <w:rFonts w:asciiTheme="majorHAnsi" w:hAnsiTheme="majorHAnsi"/>
          <w:sz w:val="24"/>
          <w:szCs w:val="24"/>
        </w:rPr>
        <w:t xml:space="preserve">the campus conduct process and must comply with </w:t>
      </w:r>
      <w:r w:rsidR="00DB5B6A" w:rsidRPr="00D47536">
        <w:rPr>
          <w:rFonts w:asciiTheme="majorHAnsi" w:hAnsiTheme="majorHAnsi"/>
          <w:sz w:val="24"/>
          <w:szCs w:val="24"/>
        </w:rPr>
        <w:t xml:space="preserve">all sanctions that are </w:t>
      </w:r>
      <w:r w:rsidR="00622B2C" w:rsidRPr="00D47536">
        <w:rPr>
          <w:rFonts w:asciiTheme="majorHAnsi" w:hAnsiTheme="majorHAnsi"/>
          <w:sz w:val="24"/>
          <w:szCs w:val="24"/>
        </w:rPr>
        <w:t>imposed</w:t>
      </w:r>
      <w:r w:rsidR="00DB5B6A" w:rsidRPr="00D47536">
        <w:rPr>
          <w:rFonts w:asciiTheme="majorHAnsi" w:hAnsiTheme="majorHAnsi"/>
          <w:sz w:val="24"/>
          <w:szCs w:val="24"/>
        </w:rPr>
        <w:t>.</w:t>
      </w:r>
    </w:p>
    <w:p w14:paraId="40979A7C" w14:textId="77777777" w:rsidR="00DB5B6A" w:rsidRPr="00D47536" w:rsidRDefault="00DB5B6A" w:rsidP="00135DD7">
      <w:pPr>
        <w:jc w:val="center"/>
        <w:rPr>
          <w:rFonts w:asciiTheme="majorHAnsi" w:eastAsia="Calibri" w:hAnsiTheme="majorHAnsi"/>
          <w:b/>
        </w:rPr>
      </w:pPr>
    </w:p>
    <w:p w14:paraId="3BD70C1E" w14:textId="77777777" w:rsidR="00745A7D" w:rsidRPr="00D47536" w:rsidRDefault="00745A7D" w:rsidP="00135DD7">
      <w:pPr>
        <w:jc w:val="center"/>
        <w:rPr>
          <w:rFonts w:asciiTheme="majorHAnsi" w:eastAsia="Calibri" w:hAnsiTheme="majorHAnsi"/>
          <w:b/>
        </w:rPr>
      </w:pPr>
    </w:p>
    <w:p w14:paraId="130E6E60" w14:textId="29EBEA40" w:rsidR="00DB5B6A" w:rsidRPr="00D47536" w:rsidRDefault="00DB5B6A" w:rsidP="00FE4E75">
      <w:pPr>
        <w:pStyle w:val="Heading1"/>
        <w:rPr>
          <w:rFonts w:eastAsia="Calibri"/>
        </w:rPr>
      </w:pPr>
      <w:bookmarkStart w:id="5" w:name="_Toc239837932"/>
      <w:r w:rsidRPr="00D47536">
        <w:rPr>
          <w:rFonts w:eastAsia="Calibri"/>
        </w:rPr>
        <w:t xml:space="preserve">Section 4: </w:t>
      </w:r>
      <w:r w:rsidR="009E2568" w:rsidRPr="00D47536">
        <w:rPr>
          <w:rFonts w:eastAsia="Calibri"/>
        </w:rPr>
        <w:t xml:space="preserve">CODE OF </w:t>
      </w:r>
      <w:r w:rsidR="00D656C5" w:rsidRPr="00D47536">
        <w:rPr>
          <w:rFonts w:eastAsia="Calibri"/>
        </w:rPr>
        <w:t xml:space="preserve">student </w:t>
      </w:r>
      <w:r w:rsidR="009E2568" w:rsidRPr="00D47536">
        <w:rPr>
          <w:rFonts w:eastAsia="Calibri"/>
        </w:rPr>
        <w:t>CONDUCT - UNIVERSITY STANDARDS</w:t>
      </w:r>
      <w:r w:rsidR="0041576F" w:rsidRPr="00D47536">
        <w:rPr>
          <w:rFonts w:eastAsia="Calibri"/>
        </w:rPr>
        <w:t xml:space="preserve"> </w:t>
      </w:r>
      <w:bookmarkEnd w:id="5"/>
    </w:p>
    <w:p w14:paraId="43980C3C" w14:textId="77777777" w:rsidR="00863BE9" w:rsidRPr="00D47536" w:rsidRDefault="00863BE9" w:rsidP="00135DD7">
      <w:pPr>
        <w:jc w:val="center"/>
        <w:outlineLvl w:val="0"/>
        <w:rPr>
          <w:rFonts w:asciiTheme="majorHAnsi" w:eastAsia="Calibri" w:hAnsiTheme="majorHAnsi"/>
          <w:b/>
        </w:rPr>
      </w:pPr>
    </w:p>
    <w:p w14:paraId="524F68C6" w14:textId="77777777" w:rsidR="00DB5B6A" w:rsidRPr="00D47536" w:rsidRDefault="00DB5B6A" w:rsidP="00AD4D4D">
      <w:pPr>
        <w:numPr>
          <w:ilvl w:val="1"/>
          <w:numId w:val="43"/>
        </w:numPr>
        <w:contextualSpacing/>
        <w:rPr>
          <w:rFonts w:asciiTheme="majorHAnsi" w:eastAsia="Calibri" w:hAnsiTheme="majorHAnsi"/>
          <w:b/>
        </w:rPr>
      </w:pPr>
      <w:r w:rsidRPr="00D47536">
        <w:rPr>
          <w:rFonts w:asciiTheme="majorHAnsi" w:eastAsia="Calibri" w:hAnsiTheme="majorHAnsi"/>
          <w:b/>
        </w:rPr>
        <w:t>Core Values and Behavioral Expectations</w:t>
      </w:r>
    </w:p>
    <w:p w14:paraId="2055F8F1" w14:textId="77777777" w:rsidR="00E93C2C" w:rsidRPr="00D47536" w:rsidRDefault="00E93C2C" w:rsidP="00135DD7">
      <w:pPr>
        <w:contextualSpacing/>
        <w:rPr>
          <w:rFonts w:asciiTheme="majorHAnsi" w:eastAsia="Calibri" w:hAnsiTheme="majorHAnsi"/>
          <w:b/>
        </w:rPr>
      </w:pPr>
    </w:p>
    <w:p w14:paraId="4B734BF8" w14:textId="3C60ABBD" w:rsidR="00DB5B6A" w:rsidRPr="00D47536" w:rsidRDefault="00BC1DCB" w:rsidP="00135DD7">
      <w:pPr>
        <w:rPr>
          <w:rFonts w:asciiTheme="majorHAnsi" w:eastAsia="Calibri" w:hAnsiTheme="majorHAnsi"/>
        </w:rPr>
      </w:pPr>
      <w:r w:rsidRPr="00D47536">
        <w:rPr>
          <w:rFonts w:asciiTheme="majorHAnsi" w:eastAsia="Calibri" w:hAnsiTheme="majorHAnsi"/>
        </w:rPr>
        <w:t>The University</w:t>
      </w:r>
      <w:r w:rsidR="00DB5B6A" w:rsidRPr="00D47536">
        <w:rPr>
          <w:rFonts w:asciiTheme="majorHAnsi" w:eastAsia="Calibri" w:hAnsiTheme="majorHAnsi"/>
        </w:rPr>
        <w:t xml:space="preserve"> considers the behavior described in the following </w:t>
      </w:r>
      <w:r w:rsidR="00A0500A" w:rsidRPr="00D47536">
        <w:rPr>
          <w:rFonts w:asciiTheme="majorHAnsi" w:eastAsia="Calibri" w:hAnsiTheme="majorHAnsi"/>
        </w:rPr>
        <w:t>sub-</w:t>
      </w:r>
      <w:r w:rsidR="00DB5B6A" w:rsidRPr="00D47536">
        <w:rPr>
          <w:rFonts w:asciiTheme="majorHAnsi" w:eastAsia="Calibri" w:hAnsiTheme="majorHAnsi"/>
        </w:rPr>
        <w:t xml:space="preserve">sections as inappropriate for </w:t>
      </w:r>
      <w:r w:rsidRPr="00D47536">
        <w:rPr>
          <w:rFonts w:asciiTheme="majorHAnsi" w:eastAsia="Calibri" w:hAnsiTheme="majorHAnsi"/>
        </w:rPr>
        <w:t>the University</w:t>
      </w:r>
      <w:r w:rsidR="00DB5B6A" w:rsidRPr="00D47536">
        <w:rPr>
          <w:rFonts w:asciiTheme="majorHAnsi" w:eastAsia="Calibri" w:hAnsiTheme="majorHAnsi"/>
        </w:rPr>
        <w:t xml:space="preserve"> community and in opposition to the core values set forth in this document. These expectations and rules apply to all students, whether undergraduate</w:t>
      </w:r>
      <w:r w:rsidR="006D1C79" w:rsidRPr="00D47536">
        <w:rPr>
          <w:rFonts w:asciiTheme="majorHAnsi" w:eastAsia="Calibri" w:hAnsiTheme="majorHAnsi"/>
        </w:rPr>
        <w:t xml:space="preserve"> or </w:t>
      </w:r>
      <w:r w:rsidR="00DB5B6A" w:rsidRPr="00D47536">
        <w:rPr>
          <w:rFonts w:asciiTheme="majorHAnsi" w:eastAsia="Calibri" w:hAnsiTheme="majorHAnsi"/>
        </w:rPr>
        <w:t xml:space="preserve">graduate. </w:t>
      </w:r>
      <w:r w:rsidRPr="00D47536">
        <w:rPr>
          <w:rFonts w:asciiTheme="majorHAnsi" w:eastAsia="Calibri" w:hAnsiTheme="majorHAnsi"/>
        </w:rPr>
        <w:t>The University</w:t>
      </w:r>
      <w:r w:rsidR="00DB5B6A" w:rsidRPr="00D47536">
        <w:rPr>
          <w:rFonts w:asciiTheme="majorHAnsi" w:eastAsia="Calibri" w:hAnsiTheme="majorHAnsi"/>
        </w:rPr>
        <w:t xml:space="preserve"> encourages community members to report to </w:t>
      </w:r>
      <w:r w:rsidRPr="00D47536">
        <w:rPr>
          <w:rFonts w:asciiTheme="majorHAnsi" w:eastAsia="Calibri" w:hAnsiTheme="majorHAnsi"/>
        </w:rPr>
        <w:t>UNA</w:t>
      </w:r>
      <w:r w:rsidR="00DB5B6A" w:rsidRPr="00D47536">
        <w:rPr>
          <w:rFonts w:asciiTheme="majorHAnsi" w:eastAsia="Calibri" w:hAnsiTheme="majorHAnsi"/>
        </w:rPr>
        <w:t xml:space="preserve"> officials </w:t>
      </w:r>
      <w:r w:rsidR="00F24BD4" w:rsidRPr="00D47536">
        <w:rPr>
          <w:rFonts w:asciiTheme="majorHAnsi" w:eastAsia="Calibri" w:hAnsiTheme="majorHAnsi"/>
        </w:rPr>
        <w:t xml:space="preserve">all </w:t>
      </w:r>
      <w:r w:rsidR="00DB5B6A" w:rsidRPr="00D47536">
        <w:rPr>
          <w:rFonts w:asciiTheme="majorHAnsi" w:eastAsia="Calibri" w:hAnsiTheme="majorHAnsi"/>
        </w:rPr>
        <w:t xml:space="preserve">incidents </w:t>
      </w:r>
      <w:r w:rsidR="00F24BD4" w:rsidRPr="00D47536">
        <w:rPr>
          <w:rFonts w:asciiTheme="majorHAnsi" w:eastAsia="Calibri" w:hAnsiTheme="majorHAnsi"/>
        </w:rPr>
        <w:t>that</w:t>
      </w:r>
      <w:r w:rsidR="00DB5B6A" w:rsidRPr="00D47536">
        <w:rPr>
          <w:rFonts w:asciiTheme="majorHAnsi" w:eastAsia="Calibri" w:hAnsiTheme="majorHAnsi"/>
        </w:rPr>
        <w:t xml:space="preserve"> involve the following </w:t>
      </w:r>
      <w:r w:rsidR="00F24BD4" w:rsidRPr="00D47536">
        <w:rPr>
          <w:rFonts w:asciiTheme="majorHAnsi" w:eastAsia="Calibri" w:hAnsiTheme="majorHAnsi"/>
        </w:rPr>
        <w:t>actions</w:t>
      </w:r>
      <w:r w:rsidR="00DB5B6A" w:rsidRPr="00D47536">
        <w:rPr>
          <w:rFonts w:asciiTheme="majorHAnsi" w:eastAsia="Calibri" w:hAnsiTheme="majorHAnsi"/>
        </w:rPr>
        <w:t xml:space="preserve">. Any student found to have committed </w:t>
      </w:r>
      <w:r w:rsidR="00F24BD4" w:rsidRPr="00D47536">
        <w:rPr>
          <w:rFonts w:asciiTheme="majorHAnsi" w:eastAsia="Calibri" w:hAnsiTheme="majorHAnsi"/>
        </w:rPr>
        <w:t xml:space="preserve">or to have attempted to commit </w:t>
      </w:r>
      <w:r w:rsidR="00DB5B6A" w:rsidRPr="00D47536">
        <w:rPr>
          <w:rFonts w:asciiTheme="majorHAnsi" w:eastAsia="Calibri" w:hAnsiTheme="majorHAnsi"/>
        </w:rPr>
        <w:t>the following misconduct is subject to the sanctions outlined in Section 7: Conduct Procedures.</w:t>
      </w:r>
    </w:p>
    <w:p w14:paraId="3B1A29BF" w14:textId="77777777" w:rsidR="00863BE9" w:rsidRPr="00D47536" w:rsidRDefault="00863BE9" w:rsidP="00135DD7">
      <w:pPr>
        <w:rPr>
          <w:rFonts w:asciiTheme="majorHAnsi" w:eastAsia="Calibri" w:hAnsiTheme="majorHAnsi"/>
        </w:rPr>
      </w:pPr>
    </w:p>
    <w:p w14:paraId="21365358" w14:textId="19C66E6E" w:rsidR="00DB5B6A" w:rsidRPr="00D47536" w:rsidRDefault="00DB5B6A" w:rsidP="00863BE9">
      <w:pPr>
        <w:contextualSpacing/>
        <w:rPr>
          <w:rFonts w:asciiTheme="majorHAnsi" w:eastAsia="Calibri" w:hAnsiTheme="majorHAnsi"/>
          <w:b/>
          <w:i/>
        </w:rPr>
      </w:pPr>
      <w:r w:rsidRPr="00D47536">
        <w:rPr>
          <w:rFonts w:asciiTheme="majorHAnsi" w:eastAsia="Calibri" w:hAnsiTheme="majorHAnsi"/>
          <w:b/>
          <w:i/>
        </w:rPr>
        <w:lastRenderedPageBreak/>
        <w:t xml:space="preserve">Integrity: </w:t>
      </w:r>
      <w:r w:rsidR="00BC1DCB" w:rsidRPr="00D47536">
        <w:rPr>
          <w:rFonts w:asciiTheme="majorHAnsi" w:eastAsia="Calibri" w:hAnsiTheme="majorHAnsi"/>
          <w:b/>
          <w:i/>
        </w:rPr>
        <w:t>UNA</w:t>
      </w:r>
      <w:r w:rsidR="008F60B7" w:rsidRPr="00D47536">
        <w:rPr>
          <w:rFonts w:asciiTheme="majorHAnsi" w:eastAsia="Calibri" w:hAnsiTheme="majorHAnsi"/>
          <w:b/>
          <w:i/>
        </w:rPr>
        <w:t xml:space="preserve"> </w:t>
      </w:r>
      <w:r w:rsidRPr="00D47536">
        <w:rPr>
          <w:rFonts w:asciiTheme="majorHAnsi" w:eastAsia="Calibri" w:hAnsiTheme="majorHAnsi"/>
          <w:b/>
          <w:i/>
        </w:rPr>
        <w:t xml:space="preserve">students </w:t>
      </w:r>
      <w:r w:rsidR="00CF1F3E" w:rsidRPr="00D47536">
        <w:rPr>
          <w:rFonts w:asciiTheme="majorHAnsi" w:eastAsia="Calibri" w:hAnsiTheme="majorHAnsi"/>
          <w:b/>
          <w:i/>
        </w:rPr>
        <w:t>adhere to personal, academic, and intellectual integrity</w:t>
      </w:r>
      <w:r w:rsidRPr="00D47536">
        <w:rPr>
          <w:rFonts w:asciiTheme="majorHAnsi" w:eastAsia="Calibri" w:hAnsiTheme="majorHAnsi"/>
          <w:b/>
          <w:i/>
        </w:rPr>
        <w:t>. Behavior that violates this value includes, but is not limited to:</w:t>
      </w:r>
    </w:p>
    <w:p w14:paraId="3C28202D" w14:textId="77777777" w:rsidR="00DB5B6A" w:rsidRPr="00D47536" w:rsidRDefault="00DB5B6A" w:rsidP="00135DD7">
      <w:pPr>
        <w:ind w:left="360"/>
        <w:contextualSpacing/>
        <w:rPr>
          <w:rFonts w:asciiTheme="majorHAnsi" w:eastAsia="Calibri" w:hAnsiTheme="majorHAnsi"/>
        </w:rPr>
      </w:pPr>
    </w:p>
    <w:p w14:paraId="11CCDEAD" w14:textId="10ACBC95" w:rsidR="00DB5B6A" w:rsidRPr="00D47536" w:rsidRDefault="00E800DE"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Falsification</w:t>
      </w:r>
      <w:r w:rsidR="002B2953" w:rsidRPr="00D47536">
        <w:rPr>
          <w:rFonts w:asciiTheme="majorHAnsi" w:eastAsia="Calibri" w:hAnsiTheme="majorHAnsi"/>
        </w:rPr>
        <w:t xml:space="preserve">. </w:t>
      </w:r>
      <w:r w:rsidR="00DB5B6A" w:rsidRPr="00D47536">
        <w:rPr>
          <w:rFonts w:asciiTheme="majorHAnsi" w:eastAsia="Calibri" w:hAnsiTheme="majorHAnsi"/>
        </w:rPr>
        <w:t xml:space="preserve">Knowingly furnishing </w:t>
      </w:r>
      <w:r w:rsidR="00DA0EE9" w:rsidRPr="00D47536">
        <w:rPr>
          <w:rFonts w:asciiTheme="majorHAnsi" w:eastAsia="Calibri" w:hAnsiTheme="majorHAnsi"/>
        </w:rPr>
        <w:t xml:space="preserve">or possessing </w:t>
      </w:r>
      <w:r w:rsidR="00DB5B6A" w:rsidRPr="00D47536">
        <w:rPr>
          <w:rFonts w:asciiTheme="majorHAnsi" w:eastAsia="Calibri" w:hAnsiTheme="majorHAnsi"/>
        </w:rPr>
        <w:t xml:space="preserve">false, </w:t>
      </w:r>
      <w:r w:rsidR="000A558D" w:rsidRPr="00D47536">
        <w:rPr>
          <w:rFonts w:asciiTheme="majorHAnsi" w:eastAsia="Calibri" w:hAnsiTheme="majorHAnsi"/>
        </w:rPr>
        <w:t>falsified or forged materials</w:t>
      </w:r>
      <w:r w:rsidR="00B460D9" w:rsidRPr="00D47536">
        <w:rPr>
          <w:rFonts w:asciiTheme="majorHAnsi" w:eastAsia="Calibri" w:hAnsiTheme="majorHAnsi"/>
        </w:rPr>
        <w:t xml:space="preserve">, </w:t>
      </w:r>
      <w:r w:rsidR="00DB5B6A" w:rsidRPr="00D47536">
        <w:rPr>
          <w:rFonts w:asciiTheme="majorHAnsi" w:eastAsia="Calibri" w:hAnsiTheme="majorHAnsi"/>
        </w:rPr>
        <w:t>documents, accounts, records, identification</w:t>
      </w:r>
      <w:r w:rsidR="00137EB1" w:rsidRPr="00D47536">
        <w:rPr>
          <w:rFonts w:asciiTheme="majorHAnsi" w:eastAsia="Calibri" w:hAnsiTheme="majorHAnsi"/>
        </w:rPr>
        <w:t xml:space="preserve"> or </w:t>
      </w:r>
      <w:r w:rsidR="00DB5B6A" w:rsidRPr="00D47536">
        <w:rPr>
          <w:rFonts w:asciiTheme="majorHAnsi" w:eastAsia="Calibri" w:hAnsiTheme="majorHAnsi"/>
        </w:rPr>
        <w:t>financial instruments</w:t>
      </w:r>
      <w:r w:rsidR="00CF1F3E" w:rsidRPr="00D47536">
        <w:rPr>
          <w:rFonts w:asciiTheme="majorHAnsi" w:eastAsia="Calibri" w:hAnsiTheme="majorHAnsi"/>
        </w:rPr>
        <w:t xml:space="preserve">. </w:t>
      </w:r>
    </w:p>
    <w:p w14:paraId="4DCB4E36" w14:textId="77777777" w:rsidR="00CF1F3E" w:rsidRPr="00D47536" w:rsidRDefault="00CF1F3E" w:rsidP="00CF1F3E">
      <w:pPr>
        <w:ind w:left="720"/>
        <w:contextualSpacing/>
        <w:rPr>
          <w:rFonts w:asciiTheme="majorHAnsi" w:eastAsia="Calibri" w:hAnsiTheme="majorHAnsi"/>
        </w:rPr>
      </w:pPr>
    </w:p>
    <w:p w14:paraId="2951237E" w14:textId="0181B794" w:rsidR="007C1592" w:rsidRPr="00D47536" w:rsidRDefault="00E800DE"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Academic Dishonesty</w:t>
      </w:r>
      <w:r w:rsidR="002B2953" w:rsidRPr="00D47536">
        <w:rPr>
          <w:rFonts w:asciiTheme="majorHAnsi" w:eastAsia="Calibri" w:hAnsiTheme="majorHAnsi"/>
        </w:rPr>
        <w:t xml:space="preserve">. </w:t>
      </w:r>
      <w:r w:rsidR="00DB5B6A" w:rsidRPr="00D47536">
        <w:rPr>
          <w:rFonts w:asciiTheme="majorHAnsi" w:eastAsia="Calibri" w:hAnsiTheme="majorHAnsi"/>
        </w:rPr>
        <w:t xml:space="preserve">Acts of academic dishonesty </w:t>
      </w:r>
      <w:r w:rsidR="00137EB1" w:rsidRPr="00D47536">
        <w:rPr>
          <w:rFonts w:asciiTheme="majorHAnsi" w:eastAsia="Calibri" w:hAnsiTheme="majorHAnsi"/>
        </w:rPr>
        <w:t xml:space="preserve">such as cheating, plagiarism, and/or misrepresentation will be addressed </w:t>
      </w:r>
      <w:r w:rsidR="00DB5B6A" w:rsidRPr="00D47536">
        <w:rPr>
          <w:rFonts w:asciiTheme="majorHAnsi" w:eastAsia="Calibri" w:hAnsiTheme="majorHAnsi"/>
        </w:rPr>
        <w:t xml:space="preserve">as outlined in the </w:t>
      </w:r>
      <w:r w:rsidR="00DB5B6A" w:rsidRPr="00D47536">
        <w:rPr>
          <w:rFonts w:asciiTheme="majorHAnsi" w:eastAsia="Calibri" w:hAnsiTheme="majorHAnsi"/>
          <w:i/>
        </w:rPr>
        <w:t>Academic</w:t>
      </w:r>
      <w:r w:rsidR="009E2568" w:rsidRPr="00D47536">
        <w:rPr>
          <w:rFonts w:asciiTheme="majorHAnsi" w:eastAsia="Calibri" w:hAnsiTheme="majorHAnsi"/>
          <w:i/>
        </w:rPr>
        <w:t xml:space="preserve"> Honesty Policy</w:t>
      </w:r>
      <w:r w:rsidR="00DB5B6A" w:rsidRPr="00D47536">
        <w:rPr>
          <w:rFonts w:asciiTheme="majorHAnsi" w:eastAsia="Calibri" w:hAnsiTheme="majorHAnsi"/>
        </w:rPr>
        <w:t>;</w:t>
      </w:r>
    </w:p>
    <w:p w14:paraId="1F354B81" w14:textId="77777777" w:rsidR="007C1592" w:rsidRPr="00D47536" w:rsidRDefault="007C1592" w:rsidP="00FF09DC">
      <w:pPr>
        <w:rPr>
          <w:rFonts w:asciiTheme="majorHAnsi" w:eastAsia="Calibri" w:hAnsiTheme="majorHAnsi"/>
          <w:b/>
        </w:rPr>
      </w:pPr>
    </w:p>
    <w:p w14:paraId="08E544C5" w14:textId="5D58C82D" w:rsidR="007C1592" w:rsidRPr="00D47536" w:rsidRDefault="00E800DE"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Unauthorized Access</w:t>
      </w:r>
      <w:r w:rsidR="002B2953" w:rsidRPr="00D47536">
        <w:rPr>
          <w:rFonts w:asciiTheme="majorHAnsi" w:eastAsia="Calibri" w:hAnsiTheme="majorHAnsi"/>
        </w:rPr>
        <w:t xml:space="preserve">. </w:t>
      </w:r>
      <w:r w:rsidR="00DB5B6A" w:rsidRPr="00D47536">
        <w:rPr>
          <w:rFonts w:asciiTheme="majorHAnsi" w:eastAsia="Calibri" w:hAnsiTheme="majorHAnsi"/>
        </w:rPr>
        <w:t xml:space="preserve">Unauthorized </w:t>
      </w:r>
      <w:r w:rsidR="00B460D9" w:rsidRPr="00D47536">
        <w:rPr>
          <w:rFonts w:asciiTheme="majorHAnsi" w:eastAsia="Calibri" w:hAnsiTheme="majorHAnsi"/>
        </w:rPr>
        <w:t xml:space="preserve">access to any </w:t>
      </w:r>
      <w:r w:rsidR="00BC1DCB" w:rsidRPr="00D47536">
        <w:rPr>
          <w:rFonts w:asciiTheme="majorHAnsi" w:eastAsia="Calibri" w:hAnsiTheme="majorHAnsi"/>
        </w:rPr>
        <w:t>UNA</w:t>
      </w:r>
      <w:r w:rsidR="00B460D9" w:rsidRPr="00D47536">
        <w:rPr>
          <w:rFonts w:asciiTheme="majorHAnsi" w:eastAsia="Calibri" w:hAnsiTheme="majorHAnsi"/>
        </w:rPr>
        <w:t xml:space="preserve"> building (i.e. keys, cards, etc.) or unauthorized </w:t>
      </w:r>
      <w:r w:rsidR="00DB5B6A" w:rsidRPr="00D47536">
        <w:rPr>
          <w:rFonts w:asciiTheme="majorHAnsi" w:eastAsia="Calibri" w:hAnsiTheme="majorHAnsi"/>
        </w:rPr>
        <w:t xml:space="preserve">possession, duplication or use of means </w:t>
      </w:r>
      <w:r w:rsidR="006D1C79" w:rsidRPr="00D47536">
        <w:rPr>
          <w:rFonts w:asciiTheme="majorHAnsi" w:eastAsia="Calibri" w:hAnsiTheme="majorHAnsi"/>
        </w:rPr>
        <w:t>of access to any U</w:t>
      </w:r>
      <w:r w:rsidR="00B460D9" w:rsidRPr="00D47536">
        <w:rPr>
          <w:rFonts w:asciiTheme="majorHAnsi" w:eastAsia="Calibri" w:hAnsiTheme="majorHAnsi"/>
        </w:rPr>
        <w:t>niversity building or</w:t>
      </w:r>
      <w:r w:rsidR="00DB5B6A" w:rsidRPr="00D47536">
        <w:rPr>
          <w:rFonts w:asciiTheme="majorHAnsi" w:eastAsia="Calibri" w:hAnsiTheme="majorHAnsi"/>
        </w:rPr>
        <w:t xml:space="preserve"> </w:t>
      </w:r>
      <w:r w:rsidR="007C1592" w:rsidRPr="00D47536">
        <w:rPr>
          <w:rFonts w:asciiTheme="majorHAnsi" w:hAnsiTheme="majorHAnsi"/>
          <w:color w:val="000000"/>
        </w:rPr>
        <w:t xml:space="preserve">failing to timely report a lost </w:t>
      </w:r>
      <w:r w:rsidR="00BC1DCB" w:rsidRPr="00D47536">
        <w:rPr>
          <w:rFonts w:asciiTheme="majorHAnsi" w:hAnsiTheme="majorHAnsi"/>
          <w:color w:val="000000"/>
        </w:rPr>
        <w:t>UNA</w:t>
      </w:r>
      <w:r w:rsidR="007C1592" w:rsidRPr="00D47536">
        <w:rPr>
          <w:rFonts w:asciiTheme="majorHAnsi" w:hAnsiTheme="majorHAnsi"/>
          <w:color w:val="000000"/>
        </w:rPr>
        <w:t xml:space="preserve"> identification card or key</w:t>
      </w:r>
      <w:r w:rsidR="007C1592" w:rsidRPr="00D47536">
        <w:rPr>
          <w:rFonts w:asciiTheme="majorHAnsi" w:eastAsia="Calibri" w:hAnsiTheme="majorHAnsi"/>
        </w:rPr>
        <w:t>;</w:t>
      </w:r>
    </w:p>
    <w:p w14:paraId="46F73A0B" w14:textId="77777777" w:rsidR="00DB5B6A" w:rsidRPr="00D47536" w:rsidRDefault="00DB5B6A" w:rsidP="00FF09DC">
      <w:pPr>
        <w:contextualSpacing/>
        <w:rPr>
          <w:rFonts w:asciiTheme="majorHAnsi" w:eastAsia="Calibri" w:hAnsiTheme="majorHAnsi"/>
        </w:rPr>
      </w:pPr>
    </w:p>
    <w:p w14:paraId="157A845A" w14:textId="79190AB7" w:rsidR="00DB5B6A" w:rsidRPr="00D47536" w:rsidRDefault="00E800DE"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Collusion</w:t>
      </w:r>
      <w:r w:rsidR="002B2953" w:rsidRPr="00D47536">
        <w:rPr>
          <w:rFonts w:asciiTheme="majorHAnsi" w:eastAsia="Calibri" w:hAnsiTheme="majorHAnsi"/>
        </w:rPr>
        <w:t xml:space="preserve">. </w:t>
      </w:r>
      <w:r w:rsidR="00DB5B6A" w:rsidRPr="00D47536">
        <w:rPr>
          <w:rFonts w:asciiTheme="majorHAnsi" w:eastAsia="Calibri" w:hAnsiTheme="majorHAnsi"/>
        </w:rPr>
        <w:t>Action or i</w:t>
      </w:r>
      <w:r w:rsidR="00D60CBB" w:rsidRPr="00D47536">
        <w:rPr>
          <w:rFonts w:asciiTheme="majorHAnsi" w:eastAsia="Calibri" w:hAnsiTheme="majorHAnsi"/>
        </w:rPr>
        <w:t xml:space="preserve">naction </w:t>
      </w:r>
      <w:r w:rsidR="00E93C2C" w:rsidRPr="00D47536">
        <w:rPr>
          <w:rFonts w:asciiTheme="majorHAnsi" w:eastAsia="Calibri" w:hAnsiTheme="majorHAnsi"/>
        </w:rPr>
        <w:t>with another</w:t>
      </w:r>
      <w:r w:rsidR="00D60CBB" w:rsidRPr="00D47536">
        <w:rPr>
          <w:rFonts w:asciiTheme="majorHAnsi" w:eastAsia="Calibri" w:hAnsiTheme="majorHAnsi"/>
        </w:rPr>
        <w:t xml:space="preserve"> or others to violate the </w:t>
      </w:r>
      <w:r w:rsidR="00D60CBB" w:rsidRPr="00D47536">
        <w:rPr>
          <w:rFonts w:asciiTheme="majorHAnsi" w:eastAsia="Calibri" w:hAnsiTheme="majorHAnsi"/>
          <w:i/>
        </w:rPr>
        <w:t>Code of Student Conduct</w:t>
      </w:r>
      <w:r w:rsidR="00E93C2C" w:rsidRPr="00D47536">
        <w:rPr>
          <w:rFonts w:asciiTheme="majorHAnsi" w:eastAsia="Calibri" w:hAnsiTheme="majorHAnsi"/>
        </w:rPr>
        <w:t>;</w:t>
      </w:r>
    </w:p>
    <w:p w14:paraId="183427B2" w14:textId="77777777" w:rsidR="00DB5B6A" w:rsidRPr="00D47536" w:rsidRDefault="00DB5B6A" w:rsidP="00FF09DC">
      <w:pPr>
        <w:ind w:left="720"/>
        <w:contextualSpacing/>
        <w:rPr>
          <w:rFonts w:asciiTheme="majorHAnsi" w:eastAsia="Calibri" w:hAnsiTheme="majorHAnsi"/>
        </w:rPr>
      </w:pPr>
    </w:p>
    <w:p w14:paraId="23E39794" w14:textId="7D459FA2" w:rsidR="00DB5B6A" w:rsidRPr="00D47536" w:rsidRDefault="00863BE9"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Trust</w:t>
      </w:r>
      <w:r w:rsidR="002B2953" w:rsidRPr="00D47536">
        <w:rPr>
          <w:rFonts w:asciiTheme="majorHAnsi" w:eastAsia="Calibri" w:hAnsiTheme="majorHAnsi"/>
          <w:b/>
        </w:rPr>
        <w:t xml:space="preserve">. </w:t>
      </w:r>
      <w:r w:rsidR="00DB5B6A" w:rsidRPr="00D47536">
        <w:rPr>
          <w:rFonts w:asciiTheme="majorHAnsi" w:eastAsia="Calibri" w:hAnsiTheme="majorHAnsi"/>
        </w:rPr>
        <w:t>Violations of positions of trust within the community;</w:t>
      </w:r>
    </w:p>
    <w:p w14:paraId="6D3AE048" w14:textId="77777777" w:rsidR="00DB5B6A" w:rsidRPr="00D47536" w:rsidRDefault="00DB5B6A" w:rsidP="00FF09DC">
      <w:pPr>
        <w:ind w:left="720"/>
        <w:contextualSpacing/>
        <w:rPr>
          <w:rFonts w:asciiTheme="majorHAnsi" w:eastAsia="Calibri" w:hAnsiTheme="majorHAnsi"/>
        </w:rPr>
      </w:pPr>
    </w:p>
    <w:p w14:paraId="684AD6FC" w14:textId="1BF470F3" w:rsidR="00792D58" w:rsidRPr="00D47536" w:rsidRDefault="00792D58"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Taking of Property</w:t>
      </w:r>
      <w:r w:rsidR="002B2953" w:rsidRPr="00D47536">
        <w:rPr>
          <w:rFonts w:asciiTheme="majorHAnsi" w:eastAsia="Calibri" w:hAnsiTheme="majorHAnsi"/>
        </w:rPr>
        <w:t xml:space="preserve">. </w:t>
      </w:r>
      <w:r w:rsidRPr="00D47536">
        <w:rPr>
          <w:rFonts w:asciiTheme="majorHAnsi" w:eastAsia="Calibri" w:hAnsiTheme="majorHAnsi"/>
        </w:rPr>
        <w:t xml:space="preserve">Intentional and unauthorized taking of </w:t>
      </w:r>
      <w:r w:rsidR="00BC1DCB" w:rsidRPr="00D47536">
        <w:rPr>
          <w:rFonts w:asciiTheme="majorHAnsi" w:eastAsia="Calibri" w:hAnsiTheme="majorHAnsi"/>
        </w:rPr>
        <w:t>UNA</w:t>
      </w:r>
      <w:r w:rsidRPr="00D47536">
        <w:rPr>
          <w:rFonts w:asciiTheme="majorHAnsi" w:eastAsia="Calibri" w:hAnsiTheme="majorHAnsi"/>
        </w:rPr>
        <w:t xml:space="preserve"> property or the personal property of another</w:t>
      </w:r>
      <w:r w:rsidR="00686027" w:rsidRPr="00D47536">
        <w:rPr>
          <w:rFonts w:asciiTheme="majorHAnsi" w:eastAsia="Calibri" w:hAnsiTheme="majorHAnsi"/>
        </w:rPr>
        <w:t>, including goods, services and other valuables</w:t>
      </w:r>
      <w:r w:rsidRPr="00D47536">
        <w:rPr>
          <w:rFonts w:asciiTheme="majorHAnsi" w:eastAsia="Calibri" w:hAnsiTheme="majorHAnsi"/>
        </w:rPr>
        <w:t>;</w:t>
      </w:r>
    </w:p>
    <w:p w14:paraId="1A267C95" w14:textId="77777777" w:rsidR="00792D58" w:rsidRPr="00D47536" w:rsidRDefault="00792D58" w:rsidP="00FF09DC">
      <w:pPr>
        <w:contextualSpacing/>
        <w:rPr>
          <w:rFonts w:asciiTheme="majorHAnsi" w:eastAsia="Calibri" w:hAnsiTheme="majorHAnsi"/>
        </w:rPr>
      </w:pPr>
    </w:p>
    <w:p w14:paraId="2E25CE58" w14:textId="43CD59A8" w:rsidR="001A0641" w:rsidRPr="00D47536" w:rsidRDefault="001F025B" w:rsidP="00FF09DC">
      <w:pPr>
        <w:numPr>
          <w:ilvl w:val="6"/>
          <w:numId w:val="43"/>
        </w:numPr>
        <w:ind w:left="720"/>
        <w:contextualSpacing/>
        <w:rPr>
          <w:rFonts w:asciiTheme="majorHAnsi" w:eastAsia="Calibri" w:hAnsiTheme="majorHAnsi"/>
        </w:rPr>
      </w:pPr>
      <w:r w:rsidRPr="00D47536">
        <w:rPr>
          <w:rFonts w:asciiTheme="majorHAnsi" w:eastAsia="Calibri" w:hAnsiTheme="majorHAnsi"/>
          <w:b/>
        </w:rPr>
        <w:t>Stolen Property</w:t>
      </w:r>
      <w:r w:rsidR="002B2953" w:rsidRPr="00D47536">
        <w:rPr>
          <w:rFonts w:asciiTheme="majorHAnsi" w:eastAsia="Calibri" w:hAnsiTheme="majorHAnsi"/>
        </w:rPr>
        <w:t xml:space="preserve">. </w:t>
      </w:r>
      <w:r w:rsidR="001A0641" w:rsidRPr="00D47536">
        <w:rPr>
          <w:rFonts w:asciiTheme="majorHAnsi" w:eastAsia="Calibri" w:hAnsiTheme="majorHAnsi"/>
        </w:rPr>
        <w:t xml:space="preserve">Knowingly taking </w:t>
      </w:r>
      <w:r w:rsidR="00792D58" w:rsidRPr="00D47536">
        <w:rPr>
          <w:rFonts w:asciiTheme="majorHAnsi" w:eastAsia="Calibri" w:hAnsiTheme="majorHAnsi"/>
        </w:rPr>
        <w:t xml:space="preserve">or maintaining </w:t>
      </w:r>
      <w:r w:rsidR="001A0641" w:rsidRPr="00D47536">
        <w:rPr>
          <w:rFonts w:asciiTheme="majorHAnsi" w:eastAsia="Calibri" w:hAnsiTheme="majorHAnsi"/>
        </w:rPr>
        <w:t>possession of stolen property;</w:t>
      </w:r>
    </w:p>
    <w:p w14:paraId="507B1509" w14:textId="77777777" w:rsidR="00DB5B6A" w:rsidRPr="00D47536" w:rsidRDefault="00DB5B6A" w:rsidP="00135DD7">
      <w:pPr>
        <w:ind w:left="-720"/>
        <w:contextualSpacing/>
        <w:rPr>
          <w:rFonts w:asciiTheme="majorHAnsi" w:eastAsia="Calibri" w:hAnsiTheme="majorHAnsi"/>
        </w:rPr>
      </w:pPr>
    </w:p>
    <w:p w14:paraId="1CE2EA37" w14:textId="17297205" w:rsidR="00DB5B6A" w:rsidRPr="00D47536" w:rsidRDefault="00DB5B6A" w:rsidP="00863BE9">
      <w:pPr>
        <w:contextualSpacing/>
        <w:rPr>
          <w:rFonts w:asciiTheme="majorHAnsi" w:eastAsia="Calibri" w:hAnsiTheme="majorHAnsi"/>
          <w:b/>
          <w:i/>
        </w:rPr>
      </w:pPr>
      <w:r w:rsidRPr="00D47536">
        <w:rPr>
          <w:rFonts w:asciiTheme="majorHAnsi" w:eastAsia="Calibri" w:hAnsiTheme="majorHAnsi"/>
          <w:b/>
          <w:i/>
        </w:rPr>
        <w:t xml:space="preserve">Community: </w:t>
      </w:r>
      <w:r w:rsidR="00BC1DCB" w:rsidRPr="00D47536">
        <w:rPr>
          <w:rFonts w:asciiTheme="majorHAnsi" w:eastAsia="Calibri" w:hAnsiTheme="majorHAnsi"/>
          <w:b/>
          <w:i/>
        </w:rPr>
        <w:t>UNA</w:t>
      </w:r>
      <w:r w:rsidR="008F60B7" w:rsidRPr="00D47536">
        <w:rPr>
          <w:rFonts w:asciiTheme="majorHAnsi" w:eastAsia="Calibri" w:hAnsiTheme="majorHAnsi"/>
          <w:b/>
          <w:i/>
        </w:rPr>
        <w:t xml:space="preserve"> </w:t>
      </w:r>
      <w:r w:rsidRPr="00D47536">
        <w:rPr>
          <w:rFonts w:asciiTheme="majorHAnsi" w:eastAsia="Calibri" w:hAnsiTheme="majorHAnsi"/>
          <w:b/>
          <w:i/>
        </w:rPr>
        <w:t xml:space="preserve">students </w:t>
      </w:r>
      <w:r w:rsidR="00CF1F3E" w:rsidRPr="00D47536">
        <w:rPr>
          <w:rFonts w:asciiTheme="majorHAnsi" w:eastAsia="Calibri" w:hAnsiTheme="majorHAnsi"/>
          <w:b/>
          <w:i/>
        </w:rPr>
        <w:t>embrace the diversity of cultural backgrounds, personal characteristics, and life situations represented in this community</w:t>
      </w:r>
      <w:r w:rsidRPr="00D47536">
        <w:rPr>
          <w:rFonts w:asciiTheme="majorHAnsi" w:eastAsia="Calibri" w:hAnsiTheme="majorHAnsi"/>
          <w:b/>
          <w:i/>
        </w:rPr>
        <w:t>. Behavior that violates this value includes, but is not limited to:</w:t>
      </w:r>
    </w:p>
    <w:p w14:paraId="484001B1" w14:textId="77777777" w:rsidR="00DB5B6A" w:rsidRPr="00D47536" w:rsidRDefault="00DB5B6A" w:rsidP="00135DD7">
      <w:pPr>
        <w:ind w:left="360"/>
        <w:contextualSpacing/>
        <w:rPr>
          <w:rFonts w:asciiTheme="majorHAnsi" w:eastAsia="Calibri" w:hAnsiTheme="majorHAnsi"/>
        </w:rPr>
      </w:pPr>
    </w:p>
    <w:p w14:paraId="22E38246" w14:textId="0656AB19" w:rsidR="00135DD7" w:rsidRPr="00D47536" w:rsidRDefault="00C622AE" w:rsidP="00C06BFA">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t>Disruptive Behavior</w:t>
      </w:r>
      <w:r w:rsidR="002B2953" w:rsidRPr="00D47536">
        <w:rPr>
          <w:rFonts w:asciiTheme="majorHAnsi" w:hAnsiTheme="majorHAnsi"/>
          <w:sz w:val="24"/>
          <w:szCs w:val="24"/>
        </w:rPr>
        <w:t xml:space="preserve">. </w:t>
      </w:r>
      <w:r w:rsidR="00CE7B0C" w:rsidRPr="00D47536">
        <w:rPr>
          <w:rFonts w:asciiTheme="majorHAnsi" w:hAnsiTheme="majorHAnsi"/>
          <w:sz w:val="24"/>
          <w:szCs w:val="24"/>
        </w:rPr>
        <w:t>Substantial d</w:t>
      </w:r>
      <w:r w:rsidRPr="00D47536">
        <w:rPr>
          <w:rFonts w:asciiTheme="majorHAnsi" w:hAnsiTheme="majorHAnsi"/>
          <w:sz w:val="24"/>
          <w:szCs w:val="24"/>
        </w:rPr>
        <w:t xml:space="preserve">isruption of </w:t>
      </w:r>
      <w:r w:rsidR="00BC1DCB" w:rsidRPr="00D47536">
        <w:rPr>
          <w:rFonts w:asciiTheme="majorHAnsi" w:hAnsiTheme="majorHAnsi"/>
          <w:sz w:val="24"/>
          <w:szCs w:val="24"/>
        </w:rPr>
        <w:t>UNA</w:t>
      </w:r>
      <w:r w:rsidRPr="00D47536">
        <w:rPr>
          <w:rFonts w:asciiTheme="majorHAnsi" w:hAnsiTheme="majorHAnsi"/>
          <w:sz w:val="24"/>
          <w:szCs w:val="24"/>
        </w:rPr>
        <w:t xml:space="preserve"> operations including obstruction of teaching, research, administration, other </w:t>
      </w:r>
      <w:r w:rsidR="00BC1DCB" w:rsidRPr="00D47536">
        <w:rPr>
          <w:rFonts w:asciiTheme="majorHAnsi" w:hAnsiTheme="majorHAnsi"/>
          <w:sz w:val="24"/>
          <w:szCs w:val="24"/>
        </w:rPr>
        <w:t>UNA</w:t>
      </w:r>
      <w:r w:rsidRPr="00D47536">
        <w:rPr>
          <w:rFonts w:asciiTheme="majorHAnsi" w:hAnsiTheme="majorHAnsi"/>
          <w:sz w:val="24"/>
          <w:szCs w:val="24"/>
        </w:rPr>
        <w:t xml:space="preserve"> activities, and/or other authorized non-</w:t>
      </w:r>
      <w:r w:rsidR="00BC1DCB" w:rsidRPr="00D47536">
        <w:rPr>
          <w:rFonts w:asciiTheme="majorHAnsi" w:hAnsiTheme="majorHAnsi"/>
          <w:sz w:val="24"/>
          <w:szCs w:val="24"/>
        </w:rPr>
        <w:t>UNA</w:t>
      </w:r>
      <w:r w:rsidRPr="00D47536">
        <w:rPr>
          <w:rFonts w:asciiTheme="majorHAnsi" w:hAnsiTheme="majorHAnsi"/>
          <w:sz w:val="24"/>
          <w:szCs w:val="24"/>
        </w:rPr>
        <w:t xml:space="preserve"> activities which occur on campus;</w:t>
      </w:r>
    </w:p>
    <w:p w14:paraId="411FCC5F" w14:textId="77777777" w:rsidR="00135DD7" w:rsidRPr="00D47536" w:rsidRDefault="00135DD7" w:rsidP="00135DD7">
      <w:pPr>
        <w:pStyle w:val="ListParagraph"/>
        <w:spacing w:after="0" w:line="240" w:lineRule="auto"/>
        <w:ind w:left="1080"/>
        <w:rPr>
          <w:rFonts w:asciiTheme="majorHAnsi" w:hAnsiTheme="majorHAnsi"/>
          <w:sz w:val="24"/>
          <w:szCs w:val="24"/>
        </w:rPr>
      </w:pPr>
    </w:p>
    <w:p w14:paraId="69F41B25" w14:textId="4AB6779E" w:rsidR="00135DD7" w:rsidRPr="00D47536" w:rsidRDefault="008E6444" w:rsidP="007902FF">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t>Riot</w:t>
      </w:r>
      <w:r w:rsidR="00CE7B0C" w:rsidRPr="00D47536">
        <w:rPr>
          <w:rFonts w:asciiTheme="majorHAnsi" w:hAnsiTheme="majorHAnsi"/>
          <w:b/>
          <w:sz w:val="24"/>
          <w:szCs w:val="24"/>
        </w:rPr>
        <w:t>ing</w:t>
      </w:r>
      <w:r w:rsidR="002B2953" w:rsidRPr="00D47536">
        <w:rPr>
          <w:rFonts w:asciiTheme="majorHAnsi" w:hAnsiTheme="majorHAnsi"/>
          <w:sz w:val="24"/>
          <w:szCs w:val="24"/>
        </w:rPr>
        <w:t xml:space="preserve">. </w:t>
      </w:r>
      <w:r w:rsidRPr="00D47536">
        <w:rPr>
          <w:rFonts w:asciiTheme="majorHAnsi" w:hAnsiTheme="majorHAnsi"/>
          <w:sz w:val="24"/>
          <w:szCs w:val="24"/>
        </w:rPr>
        <w:t xml:space="preserve">Causing, inciting or participating in any disturbance that presents a clear and present danger to self or others, causes physical harm to others, or </w:t>
      </w:r>
      <w:r w:rsidR="00B460D9" w:rsidRPr="00D47536">
        <w:rPr>
          <w:rFonts w:asciiTheme="majorHAnsi" w:hAnsiTheme="majorHAnsi"/>
          <w:sz w:val="24"/>
          <w:szCs w:val="24"/>
        </w:rPr>
        <w:t xml:space="preserve">damage and/or </w:t>
      </w:r>
      <w:r w:rsidRPr="00D47536">
        <w:rPr>
          <w:rFonts w:asciiTheme="majorHAnsi" w:hAnsiTheme="majorHAnsi"/>
          <w:sz w:val="24"/>
          <w:szCs w:val="24"/>
        </w:rPr>
        <w:t>destruction of property;</w:t>
      </w:r>
    </w:p>
    <w:p w14:paraId="44DFC786" w14:textId="77777777" w:rsidR="00135DD7" w:rsidRPr="00D47536" w:rsidRDefault="00135DD7" w:rsidP="00135DD7">
      <w:pPr>
        <w:rPr>
          <w:rFonts w:asciiTheme="majorHAnsi" w:hAnsiTheme="majorHAnsi"/>
        </w:rPr>
      </w:pPr>
    </w:p>
    <w:p w14:paraId="1D45866C" w14:textId="5FEE648E" w:rsidR="00135DD7" w:rsidRPr="00D47536" w:rsidRDefault="00F7442E" w:rsidP="007902FF">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t>Unauthorized Entry</w:t>
      </w:r>
      <w:r w:rsidR="002B2953" w:rsidRPr="00D47536">
        <w:rPr>
          <w:rFonts w:asciiTheme="majorHAnsi" w:hAnsiTheme="majorHAnsi"/>
          <w:sz w:val="24"/>
          <w:szCs w:val="24"/>
        </w:rPr>
        <w:t xml:space="preserve">. </w:t>
      </w:r>
      <w:r w:rsidR="00DB5B6A" w:rsidRPr="00D47536">
        <w:rPr>
          <w:rFonts w:asciiTheme="majorHAnsi" w:hAnsiTheme="majorHAnsi"/>
          <w:sz w:val="24"/>
          <w:szCs w:val="24"/>
        </w:rPr>
        <w:t xml:space="preserve">Misuse of access privileges to </w:t>
      </w:r>
      <w:r w:rsidR="00BC1DCB" w:rsidRPr="00D47536">
        <w:rPr>
          <w:rFonts w:asciiTheme="majorHAnsi" w:hAnsiTheme="majorHAnsi"/>
          <w:sz w:val="24"/>
          <w:szCs w:val="24"/>
        </w:rPr>
        <w:t>UNA</w:t>
      </w:r>
      <w:r w:rsidR="00DB5B6A" w:rsidRPr="00D47536">
        <w:rPr>
          <w:rFonts w:asciiTheme="majorHAnsi" w:hAnsiTheme="majorHAnsi"/>
          <w:sz w:val="24"/>
          <w:szCs w:val="24"/>
        </w:rPr>
        <w:t xml:space="preserve"> premises or unauthorized entry to or use of b</w:t>
      </w:r>
      <w:r w:rsidR="00B0480D" w:rsidRPr="00D47536">
        <w:rPr>
          <w:rFonts w:asciiTheme="majorHAnsi" w:hAnsiTheme="majorHAnsi"/>
          <w:sz w:val="24"/>
          <w:szCs w:val="24"/>
        </w:rPr>
        <w:t xml:space="preserve">uildings, including trespassing, propping or unauthorized use of alarmed doors for entry into or exit from a </w:t>
      </w:r>
      <w:r w:rsidR="00BC1DCB" w:rsidRPr="00D47536">
        <w:rPr>
          <w:rFonts w:asciiTheme="majorHAnsi" w:hAnsiTheme="majorHAnsi"/>
          <w:sz w:val="24"/>
          <w:szCs w:val="24"/>
        </w:rPr>
        <w:t>UNA</w:t>
      </w:r>
      <w:r w:rsidR="00B0480D" w:rsidRPr="00D47536">
        <w:rPr>
          <w:rFonts w:asciiTheme="majorHAnsi" w:hAnsiTheme="majorHAnsi"/>
          <w:sz w:val="24"/>
          <w:szCs w:val="24"/>
        </w:rPr>
        <w:t xml:space="preserve"> building;</w:t>
      </w:r>
    </w:p>
    <w:p w14:paraId="38430834" w14:textId="77777777" w:rsidR="00135DD7" w:rsidRPr="00D47536" w:rsidRDefault="00135DD7" w:rsidP="00135DD7">
      <w:pPr>
        <w:rPr>
          <w:rFonts w:asciiTheme="majorHAnsi" w:hAnsiTheme="majorHAnsi"/>
        </w:rPr>
      </w:pPr>
    </w:p>
    <w:p w14:paraId="17ADDE62" w14:textId="695B5E86" w:rsidR="00135DD7" w:rsidRPr="00D47536" w:rsidRDefault="000628E9" w:rsidP="007902FF">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t>Damage and Destruction</w:t>
      </w:r>
      <w:r w:rsidR="002B2953" w:rsidRPr="00D47536">
        <w:rPr>
          <w:rFonts w:asciiTheme="majorHAnsi" w:hAnsiTheme="majorHAnsi"/>
          <w:sz w:val="24"/>
          <w:szCs w:val="24"/>
        </w:rPr>
        <w:t xml:space="preserve">. </w:t>
      </w:r>
      <w:r w:rsidR="00965DAB" w:rsidRPr="00D47536">
        <w:rPr>
          <w:rFonts w:asciiTheme="majorHAnsi" w:hAnsiTheme="majorHAnsi"/>
          <w:sz w:val="24"/>
          <w:szCs w:val="24"/>
        </w:rPr>
        <w:t>I</w:t>
      </w:r>
      <w:r w:rsidR="00DB5B6A" w:rsidRPr="00D47536">
        <w:rPr>
          <w:rFonts w:asciiTheme="majorHAnsi" w:hAnsiTheme="majorHAnsi"/>
          <w:sz w:val="24"/>
          <w:szCs w:val="24"/>
        </w:rPr>
        <w:t>ntentional</w:t>
      </w:r>
      <w:r w:rsidR="00F4085D" w:rsidRPr="00D47536">
        <w:rPr>
          <w:rFonts w:asciiTheme="majorHAnsi" w:hAnsiTheme="majorHAnsi"/>
          <w:sz w:val="24"/>
          <w:szCs w:val="24"/>
        </w:rPr>
        <w:t>, reckless</w:t>
      </w:r>
      <w:r w:rsidR="00DB5B6A" w:rsidRPr="00D47536">
        <w:rPr>
          <w:rFonts w:asciiTheme="majorHAnsi" w:hAnsiTheme="majorHAnsi"/>
          <w:sz w:val="24"/>
          <w:szCs w:val="24"/>
        </w:rPr>
        <w:t xml:space="preserve"> a</w:t>
      </w:r>
      <w:r w:rsidR="00C82637" w:rsidRPr="00D47536">
        <w:rPr>
          <w:rFonts w:asciiTheme="majorHAnsi" w:hAnsiTheme="majorHAnsi"/>
          <w:sz w:val="24"/>
          <w:szCs w:val="24"/>
        </w:rPr>
        <w:t>nd</w:t>
      </w:r>
      <w:r w:rsidR="00F4085D" w:rsidRPr="00D47536">
        <w:rPr>
          <w:rFonts w:asciiTheme="majorHAnsi" w:hAnsiTheme="majorHAnsi"/>
          <w:sz w:val="24"/>
          <w:szCs w:val="24"/>
        </w:rPr>
        <w:t>/or</w:t>
      </w:r>
      <w:r w:rsidR="00C82637" w:rsidRPr="00D47536">
        <w:rPr>
          <w:rFonts w:asciiTheme="majorHAnsi" w:hAnsiTheme="majorHAnsi"/>
          <w:sz w:val="24"/>
          <w:szCs w:val="24"/>
        </w:rPr>
        <w:t xml:space="preserve"> unauthorized </w:t>
      </w:r>
      <w:r w:rsidRPr="00D47536">
        <w:rPr>
          <w:rFonts w:asciiTheme="majorHAnsi" w:hAnsiTheme="majorHAnsi"/>
          <w:sz w:val="24"/>
          <w:szCs w:val="24"/>
        </w:rPr>
        <w:t xml:space="preserve">damage to </w:t>
      </w:r>
      <w:r w:rsidR="00C82637" w:rsidRPr="00D47536">
        <w:rPr>
          <w:rFonts w:asciiTheme="majorHAnsi" w:hAnsiTheme="majorHAnsi"/>
          <w:sz w:val="24"/>
          <w:szCs w:val="24"/>
        </w:rPr>
        <w:t xml:space="preserve">or destruction of </w:t>
      </w:r>
      <w:r w:rsidR="00BC1DCB" w:rsidRPr="00D47536">
        <w:rPr>
          <w:rFonts w:asciiTheme="majorHAnsi" w:hAnsiTheme="majorHAnsi"/>
          <w:sz w:val="24"/>
          <w:szCs w:val="24"/>
        </w:rPr>
        <w:t>UNA</w:t>
      </w:r>
      <w:r w:rsidR="00C82637" w:rsidRPr="00D47536">
        <w:rPr>
          <w:rFonts w:asciiTheme="majorHAnsi" w:hAnsiTheme="majorHAnsi"/>
          <w:sz w:val="24"/>
          <w:szCs w:val="24"/>
        </w:rPr>
        <w:t xml:space="preserve"> property or</w:t>
      </w:r>
      <w:r w:rsidR="00DB5B6A" w:rsidRPr="00D47536">
        <w:rPr>
          <w:rFonts w:asciiTheme="majorHAnsi" w:hAnsiTheme="majorHAnsi"/>
          <w:sz w:val="24"/>
          <w:szCs w:val="24"/>
        </w:rPr>
        <w:t xml:space="preserve"> the personal property of </w:t>
      </w:r>
      <w:r w:rsidRPr="00D47536">
        <w:rPr>
          <w:rFonts w:asciiTheme="majorHAnsi" w:hAnsiTheme="majorHAnsi"/>
          <w:sz w:val="24"/>
          <w:szCs w:val="24"/>
        </w:rPr>
        <w:t>another;</w:t>
      </w:r>
    </w:p>
    <w:p w14:paraId="1E850EC1" w14:textId="77777777" w:rsidR="00135DD7" w:rsidRPr="00D47536" w:rsidRDefault="00135DD7" w:rsidP="00135DD7">
      <w:pPr>
        <w:rPr>
          <w:rFonts w:asciiTheme="majorHAnsi" w:hAnsiTheme="majorHAnsi"/>
          <w:b/>
        </w:rPr>
      </w:pPr>
    </w:p>
    <w:p w14:paraId="4A581D7F" w14:textId="77777777" w:rsidR="00CF1F3E" w:rsidRPr="00D47536" w:rsidRDefault="00CB0D3E" w:rsidP="007902FF">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lastRenderedPageBreak/>
        <w:t xml:space="preserve">IT and </w:t>
      </w:r>
      <w:r w:rsidR="00C82637" w:rsidRPr="00D47536">
        <w:rPr>
          <w:rFonts w:asciiTheme="majorHAnsi" w:hAnsiTheme="majorHAnsi"/>
          <w:b/>
          <w:sz w:val="24"/>
          <w:szCs w:val="24"/>
        </w:rPr>
        <w:t>Acceptable Use</w:t>
      </w:r>
      <w:r w:rsidR="002B2953" w:rsidRPr="00D47536">
        <w:rPr>
          <w:rFonts w:asciiTheme="majorHAnsi" w:hAnsiTheme="majorHAnsi"/>
          <w:sz w:val="24"/>
          <w:szCs w:val="24"/>
        </w:rPr>
        <w:t xml:space="preserve">. </w:t>
      </w:r>
      <w:r w:rsidR="00DB5B6A" w:rsidRPr="00D47536">
        <w:rPr>
          <w:rFonts w:asciiTheme="majorHAnsi" w:hAnsiTheme="majorHAnsi"/>
          <w:sz w:val="24"/>
          <w:szCs w:val="24"/>
        </w:rPr>
        <w:t xml:space="preserve">Violating </w:t>
      </w:r>
      <w:r w:rsidR="00BC1DCB" w:rsidRPr="00D47536">
        <w:rPr>
          <w:rFonts w:asciiTheme="majorHAnsi" w:hAnsiTheme="majorHAnsi"/>
          <w:sz w:val="24"/>
          <w:szCs w:val="24"/>
        </w:rPr>
        <w:t>the University</w:t>
      </w:r>
      <w:r w:rsidR="008F60B7" w:rsidRPr="00D47536">
        <w:rPr>
          <w:rFonts w:asciiTheme="majorHAnsi" w:hAnsiTheme="majorHAnsi"/>
          <w:sz w:val="24"/>
          <w:szCs w:val="24"/>
        </w:rPr>
        <w:t xml:space="preserve"> </w:t>
      </w:r>
      <w:r w:rsidR="00C82637" w:rsidRPr="00D47536">
        <w:rPr>
          <w:rFonts w:asciiTheme="majorHAnsi" w:hAnsiTheme="majorHAnsi"/>
          <w:sz w:val="24"/>
          <w:szCs w:val="24"/>
        </w:rPr>
        <w:t>Acceptable Use and</w:t>
      </w:r>
      <w:r w:rsidR="00DB5B6A" w:rsidRPr="00D47536">
        <w:rPr>
          <w:rFonts w:asciiTheme="majorHAnsi" w:hAnsiTheme="majorHAnsi"/>
          <w:sz w:val="24"/>
          <w:szCs w:val="24"/>
        </w:rPr>
        <w:t xml:space="preserve"> Computing</w:t>
      </w:r>
      <w:r w:rsidR="00C82637" w:rsidRPr="00D47536">
        <w:rPr>
          <w:rFonts w:asciiTheme="majorHAnsi" w:hAnsiTheme="majorHAnsi"/>
          <w:sz w:val="24"/>
          <w:szCs w:val="24"/>
        </w:rPr>
        <w:t xml:space="preserve"> Policy</w:t>
      </w:r>
      <w:r w:rsidR="00DB5B6A" w:rsidRPr="00D47536">
        <w:rPr>
          <w:rFonts w:asciiTheme="majorHAnsi" w:hAnsiTheme="majorHAnsi"/>
          <w:sz w:val="24"/>
          <w:szCs w:val="24"/>
        </w:rPr>
        <w:t>, fo</w:t>
      </w:r>
      <w:r w:rsidR="00C82637" w:rsidRPr="00D47536">
        <w:rPr>
          <w:rFonts w:asciiTheme="majorHAnsi" w:hAnsiTheme="majorHAnsi"/>
          <w:sz w:val="24"/>
          <w:szCs w:val="24"/>
        </w:rPr>
        <w:t>und online at:</w:t>
      </w:r>
      <w:r w:rsidR="00CF1F3E" w:rsidRPr="00D47536">
        <w:rPr>
          <w:rFonts w:asciiTheme="majorHAnsi" w:hAnsiTheme="majorHAnsi"/>
          <w:sz w:val="24"/>
          <w:szCs w:val="24"/>
        </w:rPr>
        <w:t xml:space="preserve"> </w:t>
      </w:r>
      <w:hyperlink r:id="rId11" w:history="1">
        <w:r w:rsidR="00CF1F3E" w:rsidRPr="00D47536">
          <w:rPr>
            <w:rStyle w:val="Hyperlink"/>
            <w:rFonts w:asciiTheme="majorHAnsi" w:hAnsiTheme="majorHAnsi"/>
            <w:sz w:val="24"/>
            <w:szCs w:val="24"/>
          </w:rPr>
          <w:t>http://www.una.edu/its/policies.html</w:t>
        </w:r>
      </w:hyperlink>
      <w:r w:rsidR="00CF1F3E" w:rsidRPr="00D47536">
        <w:rPr>
          <w:rFonts w:asciiTheme="majorHAnsi" w:hAnsiTheme="majorHAnsi"/>
          <w:sz w:val="24"/>
          <w:szCs w:val="24"/>
        </w:rPr>
        <w:t xml:space="preserve"> </w:t>
      </w:r>
    </w:p>
    <w:p w14:paraId="405A6F47" w14:textId="77777777" w:rsidR="00CF1F3E" w:rsidRPr="00D47536" w:rsidRDefault="00CF1F3E" w:rsidP="00CF1F3E">
      <w:pPr>
        <w:pStyle w:val="ListParagraph"/>
        <w:rPr>
          <w:rFonts w:asciiTheme="majorHAnsi" w:hAnsiTheme="majorHAnsi"/>
          <w:b/>
          <w:sz w:val="24"/>
          <w:szCs w:val="24"/>
        </w:rPr>
      </w:pPr>
    </w:p>
    <w:p w14:paraId="4451A819" w14:textId="464FA230" w:rsidR="00135DD7" w:rsidRPr="00D47536" w:rsidRDefault="00FB7EAC" w:rsidP="007902FF">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t>Gambling</w:t>
      </w:r>
      <w:r w:rsidR="002B2953" w:rsidRPr="00D47536">
        <w:rPr>
          <w:rFonts w:asciiTheme="majorHAnsi" w:hAnsiTheme="majorHAnsi"/>
          <w:sz w:val="24"/>
          <w:szCs w:val="24"/>
        </w:rPr>
        <w:t xml:space="preserve">. </w:t>
      </w:r>
      <w:r w:rsidR="00DB5B6A" w:rsidRPr="00D47536">
        <w:rPr>
          <w:rFonts w:asciiTheme="majorHAnsi" w:hAnsiTheme="majorHAnsi"/>
          <w:sz w:val="24"/>
          <w:szCs w:val="24"/>
        </w:rPr>
        <w:t>Gambling</w:t>
      </w:r>
      <w:r w:rsidR="00BD0A19" w:rsidRPr="00D47536">
        <w:rPr>
          <w:rFonts w:asciiTheme="majorHAnsi" w:hAnsiTheme="majorHAnsi"/>
          <w:sz w:val="24"/>
          <w:szCs w:val="24"/>
        </w:rPr>
        <w:t xml:space="preserve"> </w:t>
      </w:r>
      <w:r w:rsidR="00CB0D3E" w:rsidRPr="00D47536">
        <w:rPr>
          <w:rFonts w:asciiTheme="majorHAnsi" w:hAnsiTheme="majorHAnsi"/>
          <w:sz w:val="24"/>
          <w:szCs w:val="24"/>
        </w:rPr>
        <w:t xml:space="preserve">as </w:t>
      </w:r>
      <w:r w:rsidR="00BD0A19" w:rsidRPr="00D47536">
        <w:rPr>
          <w:rFonts w:asciiTheme="majorHAnsi" w:hAnsiTheme="majorHAnsi"/>
          <w:sz w:val="24"/>
          <w:szCs w:val="24"/>
        </w:rPr>
        <w:t xml:space="preserve">prohibited by </w:t>
      </w:r>
      <w:r w:rsidR="00CB0D3E" w:rsidRPr="00D47536">
        <w:rPr>
          <w:rFonts w:asciiTheme="majorHAnsi" w:hAnsiTheme="majorHAnsi"/>
          <w:sz w:val="24"/>
          <w:szCs w:val="24"/>
        </w:rPr>
        <w:t xml:space="preserve">the </w:t>
      </w:r>
      <w:r w:rsidR="00BD0A19" w:rsidRPr="00D47536">
        <w:rPr>
          <w:rFonts w:asciiTheme="majorHAnsi" w:hAnsiTheme="majorHAnsi"/>
          <w:sz w:val="24"/>
          <w:szCs w:val="24"/>
        </w:rPr>
        <w:t>law</w:t>
      </w:r>
      <w:r w:rsidR="00CB0D3E" w:rsidRPr="00D47536">
        <w:rPr>
          <w:rFonts w:asciiTheme="majorHAnsi" w:hAnsiTheme="majorHAnsi"/>
          <w:sz w:val="24"/>
          <w:szCs w:val="24"/>
        </w:rPr>
        <w:t>s of the State of</w:t>
      </w:r>
      <w:r w:rsidR="00D16A58" w:rsidRPr="00D47536">
        <w:rPr>
          <w:rFonts w:asciiTheme="majorHAnsi" w:hAnsiTheme="majorHAnsi"/>
          <w:sz w:val="24"/>
          <w:szCs w:val="24"/>
        </w:rPr>
        <w:t xml:space="preserve"> </w:t>
      </w:r>
      <w:r w:rsidR="00036918" w:rsidRPr="00D47536">
        <w:rPr>
          <w:rFonts w:asciiTheme="majorHAnsi" w:hAnsiTheme="majorHAnsi"/>
          <w:sz w:val="24"/>
          <w:szCs w:val="24"/>
        </w:rPr>
        <w:t>Alabama</w:t>
      </w:r>
      <w:r w:rsidR="00863BE9" w:rsidRPr="00D47536">
        <w:rPr>
          <w:rFonts w:asciiTheme="majorHAnsi" w:hAnsiTheme="majorHAnsi"/>
          <w:sz w:val="24"/>
          <w:szCs w:val="24"/>
        </w:rPr>
        <w:t>.</w:t>
      </w:r>
      <w:r w:rsidR="00DB5B6A" w:rsidRPr="00D47536">
        <w:rPr>
          <w:rFonts w:asciiTheme="majorHAnsi" w:hAnsiTheme="majorHAnsi"/>
          <w:sz w:val="24"/>
          <w:szCs w:val="24"/>
        </w:rPr>
        <w:t xml:space="preserve"> (</w:t>
      </w:r>
      <w:r w:rsidR="005F5B13" w:rsidRPr="00D47536">
        <w:rPr>
          <w:rFonts w:asciiTheme="majorHAnsi" w:hAnsiTheme="majorHAnsi"/>
          <w:sz w:val="24"/>
          <w:szCs w:val="24"/>
        </w:rPr>
        <w:t>Gambling may include lotteries, sports pools and online betting activities</w:t>
      </w:r>
      <w:r w:rsidR="00DB5B6A" w:rsidRPr="00D47536">
        <w:rPr>
          <w:rFonts w:asciiTheme="majorHAnsi" w:hAnsiTheme="majorHAnsi"/>
          <w:sz w:val="24"/>
          <w:szCs w:val="24"/>
        </w:rPr>
        <w:t>);</w:t>
      </w:r>
      <w:r w:rsidR="00CB0D3E" w:rsidRPr="00D47536">
        <w:rPr>
          <w:rFonts w:asciiTheme="majorHAnsi" w:hAnsiTheme="majorHAnsi"/>
          <w:sz w:val="24"/>
          <w:szCs w:val="24"/>
        </w:rPr>
        <w:t xml:space="preserve">  </w:t>
      </w:r>
    </w:p>
    <w:p w14:paraId="2A7F3FD5" w14:textId="77777777" w:rsidR="00135DD7" w:rsidRPr="00D47536" w:rsidRDefault="00135DD7" w:rsidP="00135DD7">
      <w:pPr>
        <w:rPr>
          <w:rFonts w:asciiTheme="majorHAnsi" w:hAnsiTheme="majorHAnsi"/>
          <w:b/>
          <w:color w:val="000000"/>
        </w:rPr>
      </w:pPr>
    </w:p>
    <w:p w14:paraId="05E74F09" w14:textId="62AC7F75" w:rsidR="00135DD7" w:rsidRPr="00D47536" w:rsidRDefault="009F6AAF" w:rsidP="00C06BFA">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color w:val="000000"/>
          <w:sz w:val="24"/>
          <w:szCs w:val="24"/>
        </w:rPr>
        <w:t>Weapons</w:t>
      </w:r>
      <w:r w:rsidR="002B2953" w:rsidRPr="00D47536">
        <w:rPr>
          <w:rFonts w:asciiTheme="majorHAnsi" w:hAnsiTheme="majorHAnsi"/>
          <w:color w:val="000000"/>
          <w:sz w:val="24"/>
          <w:szCs w:val="24"/>
        </w:rPr>
        <w:t xml:space="preserve">. </w:t>
      </w:r>
      <w:r w:rsidR="00CF1F3E" w:rsidRPr="00D47536">
        <w:rPr>
          <w:rFonts w:asciiTheme="majorHAnsi" w:hAnsiTheme="majorHAnsi"/>
          <w:color w:val="000000"/>
          <w:sz w:val="24"/>
          <w:szCs w:val="24"/>
        </w:rPr>
        <w:t>Illegal or unauthorized possession of firearms, explosives, other weapons, or dangerous chemicals on University premises or use of any such item, even if legally possessed, in a manner that harms, threatens or causes fear to others</w:t>
      </w:r>
      <w:r w:rsidR="000D470C" w:rsidRPr="00D47536">
        <w:rPr>
          <w:rFonts w:asciiTheme="majorHAnsi" w:hAnsiTheme="majorHAnsi"/>
          <w:color w:val="000000"/>
          <w:sz w:val="24"/>
          <w:szCs w:val="24"/>
        </w:rPr>
        <w:t>, including the storage of</w:t>
      </w:r>
      <w:r w:rsidR="00172D2A" w:rsidRPr="00D47536">
        <w:rPr>
          <w:rFonts w:asciiTheme="majorHAnsi" w:hAnsiTheme="majorHAnsi"/>
          <w:color w:val="000000"/>
          <w:sz w:val="24"/>
          <w:szCs w:val="24"/>
        </w:rPr>
        <w:t xml:space="preserve"> any item that falls within the category of a weapon in a vehicle parked on </w:t>
      </w:r>
      <w:r w:rsidR="00BC1DCB" w:rsidRPr="00D47536">
        <w:rPr>
          <w:rFonts w:asciiTheme="majorHAnsi" w:hAnsiTheme="majorHAnsi"/>
          <w:color w:val="000000"/>
          <w:sz w:val="24"/>
          <w:szCs w:val="24"/>
        </w:rPr>
        <w:t>UNA</w:t>
      </w:r>
      <w:r w:rsidR="00172D2A" w:rsidRPr="00D47536">
        <w:rPr>
          <w:rFonts w:asciiTheme="majorHAnsi" w:hAnsiTheme="majorHAnsi"/>
          <w:color w:val="000000"/>
          <w:sz w:val="24"/>
          <w:szCs w:val="24"/>
        </w:rPr>
        <w:t xml:space="preserve"> property</w:t>
      </w:r>
      <w:r w:rsidR="00F4085D" w:rsidRPr="00D47536">
        <w:rPr>
          <w:rStyle w:val="FootnoteReference"/>
          <w:rFonts w:asciiTheme="majorHAnsi" w:hAnsiTheme="majorHAnsi"/>
          <w:color w:val="000000"/>
          <w:sz w:val="24"/>
          <w:szCs w:val="24"/>
        </w:rPr>
        <w:footnoteReference w:id="2"/>
      </w:r>
      <w:r w:rsidR="00CF1F3E" w:rsidRPr="00D47536">
        <w:rPr>
          <w:rFonts w:asciiTheme="majorHAnsi" w:hAnsiTheme="majorHAnsi"/>
          <w:color w:val="000000"/>
          <w:sz w:val="24"/>
          <w:szCs w:val="24"/>
        </w:rPr>
        <w:t xml:space="preserve"> (for more info</w:t>
      </w:r>
      <w:r w:rsidR="00C06BFA">
        <w:rPr>
          <w:rFonts w:asciiTheme="majorHAnsi" w:hAnsiTheme="majorHAnsi"/>
          <w:color w:val="000000"/>
          <w:sz w:val="24"/>
          <w:szCs w:val="24"/>
        </w:rPr>
        <w:t xml:space="preserve">rmation, see Weapons Statement at </w:t>
      </w:r>
      <w:hyperlink r:id="rId12" w:history="1">
        <w:r w:rsidR="00C06BFA" w:rsidRPr="007148AF">
          <w:rPr>
            <w:rStyle w:val="Hyperlink"/>
            <w:rFonts w:asciiTheme="majorHAnsi" w:hAnsiTheme="majorHAnsi"/>
            <w:sz w:val="24"/>
            <w:szCs w:val="24"/>
          </w:rPr>
          <w:t>http://www.una.edu/student-conduct/policies/weapons-statement.html</w:t>
        </w:r>
      </w:hyperlink>
      <w:r w:rsidR="00C06BFA">
        <w:rPr>
          <w:rFonts w:asciiTheme="majorHAnsi" w:hAnsiTheme="majorHAnsi"/>
          <w:color w:val="000000"/>
          <w:sz w:val="24"/>
          <w:szCs w:val="24"/>
        </w:rPr>
        <w:t>)</w:t>
      </w:r>
      <w:r w:rsidR="00172D2A" w:rsidRPr="00D47536">
        <w:rPr>
          <w:rFonts w:asciiTheme="majorHAnsi" w:hAnsiTheme="majorHAnsi"/>
          <w:color w:val="000000"/>
          <w:sz w:val="24"/>
          <w:szCs w:val="24"/>
        </w:rPr>
        <w:t>;</w:t>
      </w:r>
    </w:p>
    <w:p w14:paraId="5B3B93BE" w14:textId="77777777" w:rsidR="00135DD7" w:rsidRPr="00D47536" w:rsidRDefault="00135DD7" w:rsidP="00135DD7">
      <w:pPr>
        <w:rPr>
          <w:rFonts w:asciiTheme="majorHAnsi" w:hAnsiTheme="majorHAnsi"/>
          <w:b/>
        </w:rPr>
      </w:pPr>
    </w:p>
    <w:p w14:paraId="23AA8EB9" w14:textId="1BEE7A70" w:rsidR="00DB5B6A" w:rsidRPr="00D47536" w:rsidRDefault="007C1592" w:rsidP="007902FF">
      <w:pPr>
        <w:pStyle w:val="ListParagraph"/>
        <w:numPr>
          <w:ilvl w:val="0"/>
          <w:numId w:val="51"/>
        </w:numPr>
        <w:spacing w:after="0" w:line="240" w:lineRule="auto"/>
        <w:rPr>
          <w:rFonts w:asciiTheme="majorHAnsi" w:hAnsiTheme="majorHAnsi"/>
          <w:sz w:val="24"/>
          <w:szCs w:val="24"/>
        </w:rPr>
      </w:pPr>
      <w:r w:rsidRPr="00D47536">
        <w:rPr>
          <w:rFonts w:asciiTheme="majorHAnsi" w:hAnsiTheme="majorHAnsi"/>
          <w:b/>
          <w:sz w:val="24"/>
          <w:szCs w:val="24"/>
        </w:rPr>
        <w:t>Fire Safety</w:t>
      </w:r>
      <w:r w:rsidR="002B2953" w:rsidRPr="00D47536">
        <w:rPr>
          <w:rFonts w:asciiTheme="majorHAnsi" w:hAnsiTheme="majorHAnsi"/>
          <w:sz w:val="24"/>
          <w:szCs w:val="24"/>
        </w:rPr>
        <w:t xml:space="preserve">. </w:t>
      </w:r>
      <w:r w:rsidR="00DB5B6A" w:rsidRPr="00D47536">
        <w:rPr>
          <w:rFonts w:asciiTheme="majorHAnsi" w:hAnsiTheme="majorHAnsi"/>
          <w:sz w:val="24"/>
          <w:szCs w:val="24"/>
        </w:rPr>
        <w:t>Violation of local, state, federal or campus fire policies including, but not limited to:</w:t>
      </w:r>
    </w:p>
    <w:p w14:paraId="106F17CA" w14:textId="48C9DCC8" w:rsidR="00904DD0" w:rsidRPr="00D47536" w:rsidRDefault="00904DD0" w:rsidP="007902FF">
      <w:pPr>
        <w:pStyle w:val="ListParagraph"/>
        <w:numPr>
          <w:ilvl w:val="0"/>
          <w:numId w:val="73"/>
        </w:numPr>
        <w:spacing w:after="0" w:line="240" w:lineRule="auto"/>
        <w:ind w:left="1440"/>
        <w:rPr>
          <w:rFonts w:asciiTheme="majorHAnsi" w:hAnsiTheme="majorHAnsi"/>
          <w:sz w:val="24"/>
          <w:szCs w:val="24"/>
        </w:rPr>
      </w:pPr>
      <w:r w:rsidRPr="00D47536">
        <w:rPr>
          <w:rFonts w:asciiTheme="majorHAnsi" w:hAnsiTheme="majorHAnsi"/>
          <w:sz w:val="24"/>
          <w:szCs w:val="24"/>
        </w:rPr>
        <w:t xml:space="preserve">Intentionally or recklessly causing a fire which damages </w:t>
      </w:r>
      <w:r w:rsidR="00BC1DCB" w:rsidRPr="00D47536">
        <w:rPr>
          <w:rFonts w:asciiTheme="majorHAnsi" w:hAnsiTheme="majorHAnsi"/>
          <w:sz w:val="24"/>
          <w:szCs w:val="24"/>
        </w:rPr>
        <w:t>UNA</w:t>
      </w:r>
      <w:r w:rsidRPr="00D47536">
        <w:rPr>
          <w:rFonts w:asciiTheme="majorHAnsi" w:hAnsiTheme="majorHAnsi"/>
          <w:sz w:val="24"/>
          <w:szCs w:val="24"/>
        </w:rPr>
        <w:t xml:space="preserve"> or personal property or which causes injury. </w:t>
      </w:r>
    </w:p>
    <w:p w14:paraId="6AE362EF" w14:textId="24655B19" w:rsidR="00904DD0" w:rsidRPr="00D47536" w:rsidRDefault="00DB5B6A" w:rsidP="007902FF">
      <w:pPr>
        <w:pStyle w:val="ListParagraph"/>
        <w:numPr>
          <w:ilvl w:val="0"/>
          <w:numId w:val="73"/>
        </w:numPr>
        <w:spacing w:after="0" w:line="240" w:lineRule="auto"/>
        <w:ind w:left="1440"/>
        <w:rPr>
          <w:rFonts w:asciiTheme="majorHAnsi" w:hAnsiTheme="majorHAnsi"/>
          <w:sz w:val="24"/>
          <w:szCs w:val="24"/>
        </w:rPr>
      </w:pPr>
      <w:r w:rsidRPr="00D47536">
        <w:rPr>
          <w:rFonts w:asciiTheme="majorHAnsi" w:hAnsiTheme="majorHAnsi"/>
          <w:sz w:val="24"/>
          <w:szCs w:val="24"/>
        </w:rPr>
        <w:t xml:space="preserve">Failure to evacuate a </w:t>
      </w:r>
      <w:r w:rsidR="00BC1DCB" w:rsidRPr="00D47536">
        <w:rPr>
          <w:rFonts w:asciiTheme="majorHAnsi" w:hAnsiTheme="majorHAnsi"/>
          <w:sz w:val="24"/>
          <w:szCs w:val="24"/>
        </w:rPr>
        <w:t>UNA</w:t>
      </w:r>
      <w:r w:rsidRPr="00D47536">
        <w:rPr>
          <w:rFonts w:asciiTheme="majorHAnsi" w:hAnsiTheme="majorHAnsi"/>
          <w:sz w:val="24"/>
          <w:szCs w:val="24"/>
        </w:rPr>
        <w:t>-controlled building during a fire alarm;</w:t>
      </w:r>
    </w:p>
    <w:p w14:paraId="544ED6BE" w14:textId="318E284D" w:rsidR="00904DD0" w:rsidRPr="00D47536" w:rsidRDefault="00DB5B6A" w:rsidP="007902FF">
      <w:pPr>
        <w:pStyle w:val="ListParagraph"/>
        <w:numPr>
          <w:ilvl w:val="0"/>
          <w:numId w:val="73"/>
        </w:numPr>
        <w:spacing w:after="0" w:line="240" w:lineRule="auto"/>
        <w:ind w:left="1440"/>
        <w:rPr>
          <w:rFonts w:asciiTheme="majorHAnsi" w:hAnsiTheme="majorHAnsi"/>
          <w:sz w:val="24"/>
          <w:szCs w:val="24"/>
        </w:rPr>
      </w:pPr>
      <w:r w:rsidRPr="00D47536">
        <w:rPr>
          <w:rFonts w:asciiTheme="majorHAnsi" w:hAnsiTheme="majorHAnsi"/>
          <w:sz w:val="24"/>
          <w:szCs w:val="24"/>
        </w:rPr>
        <w:t xml:space="preserve">Improper use of </w:t>
      </w:r>
      <w:r w:rsidR="00BC1DCB" w:rsidRPr="00D47536">
        <w:rPr>
          <w:rFonts w:asciiTheme="majorHAnsi" w:hAnsiTheme="majorHAnsi"/>
          <w:sz w:val="24"/>
          <w:szCs w:val="24"/>
        </w:rPr>
        <w:t>UNA</w:t>
      </w:r>
      <w:r w:rsidRPr="00D47536">
        <w:rPr>
          <w:rFonts w:asciiTheme="majorHAnsi" w:hAnsiTheme="majorHAnsi"/>
          <w:sz w:val="24"/>
          <w:szCs w:val="24"/>
        </w:rPr>
        <w:t xml:space="preserve"> fire safety equipment; or</w:t>
      </w:r>
    </w:p>
    <w:p w14:paraId="0393A285" w14:textId="0B72BE56" w:rsidR="00714F90" w:rsidRPr="00D47536" w:rsidRDefault="00DB5B6A" w:rsidP="007902FF">
      <w:pPr>
        <w:pStyle w:val="ListParagraph"/>
        <w:numPr>
          <w:ilvl w:val="0"/>
          <w:numId w:val="73"/>
        </w:numPr>
        <w:spacing w:after="0" w:line="240" w:lineRule="auto"/>
        <w:ind w:left="1440"/>
        <w:rPr>
          <w:rFonts w:asciiTheme="majorHAnsi" w:hAnsiTheme="majorHAnsi"/>
          <w:sz w:val="24"/>
          <w:szCs w:val="24"/>
        </w:rPr>
      </w:pPr>
      <w:r w:rsidRPr="00D47536">
        <w:rPr>
          <w:rFonts w:asciiTheme="majorHAnsi" w:hAnsiTheme="majorHAnsi"/>
          <w:sz w:val="24"/>
          <w:szCs w:val="24"/>
        </w:rPr>
        <w:t xml:space="preserve">Tampering with or improperly engaging a fire alarm or fire detection/control equipment while on </w:t>
      </w:r>
      <w:r w:rsidR="00BC1DCB" w:rsidRPr="00D47536">
        <w:rPr>
          <w:rFonts w:asciiTheme="majorHAnsi" w:hAnsiTheme="majorHAnsi"/>
          <w:sz w:val="24"/>
          <w:szCs w:val="24"/>
        </w:rPr>
        <w:t>UNA</w:t>
      </w:r>
      <w:r w:rsidRPr="00D47536">
        <w:rPr>
          <w:rFonts w:asciiTheme="majorHAnsi" w:hAnsiTheme="majorHAnsi"/>
          <w:sz w:val="24"/>
          <w:szCs w:val="24"/>
        </w:rPr>
        <w:t xml:space="preserve"> property</w:t>
      </w:r>
      <w:r w:rsidR="002B2953" w:rsidRPr="00D47536">
        <w:rPr>
          <w:rFonts w:asciiTheme="majorHAnsi" w:hAnsiTheme="majorHAnsi"/>
          <w:sz w:val="24"/>
          <w:szCs w:val="24"/>
        </w:rPr>
        <w:t xml:space="preserve">. </w:t>
      </w:r>
      <w:r w:rsidR="00BD0A19" w:rsidRPr="00D47536">
        <w:rPr>
          <w:rFonts w:asciiTheme="majorHAnsi" w:hAnsiTheme="majorHAnsi"/>
          <w:sz w:val="24"/>
          <w:szCs w:val="24"/>
        </w:rPr>
        <w:t>Su</w:t>
      </w:r>
      <w:r w:rsidR="00DF3519" w:rsidRPr="00D47536">
        <w:rPr>
          <w:rFonts w:asciiTheme="majorHAnsi" w:hAnsiTheme="majorHAnsi"/>
          <w:sz w:val="24"/>
          <w:szCs w:val="24"/>
        </w:rPr>
        <w:t>ch action may result in a local</w:t>
      </w:r>
      <w:r w:rsidR="00BD0A19" w:rsidRPr="00D47536">
        <w:rPr>
          <w:rFonts w:asciiTheme="majorHAnsi" w:hAnsiTheme="majorHAnsi"/>
          <w:sz w:val="24"/>
          <w:szCs w:val="24"/>
        </w:rPr>
        <w:t xml:space="preserve"> fine in addition to </w:t>
      </w:r>
      <w:r w:rsidR="00BC1DCB" w:rsidRPr="00D47536">
        <w:rPr>
          <w:rFonts w:asciiTheme="majorHAnsi" w:hAnsiTheme="majorHAnsi"/>
          <w:sz w:val="24"/>
          <w:szCs w:val="24"/>
        </w:rPr>
        <w:t>UNA</w:t>
      </w:r>
      <w:r w:rsidR="00BD0A19" w:rsidRPr="00D47536">
        <w:rPr>
          <w:rFonts w:asciiTheme="majorHAnsi" w:hAnsiTheme="majorHAnsi"/>
          <w:sz w:val="24"/>
          <w:szCs w:val="24"/>
        </w:rPr>
        <w:t xml:space="preserve"> sanctions;</w:t>
      </w:r>
    </w:p>
    <w:p w14:paraId="595A14E8" w14:textId="77777777" w:rsidR="00197D5B" w:rsidRPr="00D47536" w:rsidRDefault="00197D5B" w:rsidP="00714F90">
      <w:pPr>
        <w:rPr>
          <w:rFonts w:asciiTheme="majorHAnsi" w:hAnsiTheme="majorHAnsi"/>
          <w:color w:val="000000"/>
        </w:rPr>
      </w:pPr>
    </w:p>
    <w:p w14:paraId="71B75C4D" w14:textId="2B33CEF8" w:rsidR="00DB5B6A" w:rsidRPr="00D47536" w:rsidRDefault="00F02EC3" w:rsidP="00863BE9">
      <w:pPr>
        <w:contextualSpacing/>
        <w:rPr>
          <w:rFonts w:asciiTheme="majorHAnsi" w:eastAsia="Calibri" w:hAnsiTheme="majorHAnsi"/>
          <w:b/>
          <w:i/>
        </w:rPr>
      </w:pPr>
      <w:r w:rsidRPr="00D47536">
        <w:rPr>
          <w:rFonts w:asciiTheme="majorHAnsi" w:eastAsia="Calibri" w:hAnsiTheme="majorHAnsi"/>
          <w:b/>
          <w:i/>
        </w:rPr>
        <w:t>Social Ju</w:t>
      </w:r>
      <w:r w:rsidR="00DB5B6A" w:rsidRPr="00D47536">
        <w:rPr>
          <w:rFonts w:asciiTheme="majorHAnsi" w:eastAsia="Calibri" w:hAnsiTheme="majorHAnsi"/>
          <w:b/>
          <w:i/>
        </w:rPr>
        <w:t>s</w:t>
      </w:r>
      <w:r w:rsidRPr="00D47536">
        <w:rPr>
          <w:rFonts w:asciiTheme="majorHAnsi" w:eastAsia="Calibri" w:hAnsiTheme="majorHAnsi"/>
          <w:b/>
          <w:i/>
        </w:rPr>
        <w:t>tice</w:t>
      </w:r>
      <w:r w:rsidR="00DB5B6A" w:rsidRPr="00D47536">
        <w:rPr>
          <w:rFonts w:asciiTheme="majorHAnsi" w:eastAsia="Calibri" w:hAnsiTheme="majorHAnsi"/>
          <w:b/>
          <w:i/>
        </w:rPr>
        <w:t xml:space="preserve">: </w:t>
      </w:r>
      <w:r w:rsidR="00CF1F3E" w:rsidRPr="00D47536">
        <w:rPr>
          <w:rFonts w:asciiTheme="majorHAnsi" w:eastAsia="Calibri" w:hAnsiTheme="majorHAnsi"/>
          <w:b/>
          <w:i/>
        </w:rPr>
        <w:t>UNA s</w:t>
      </w:r>
      <w:r w:rsidR="004F3E7A" w:rsidRPr="00D47536">
        <w:rPr>
          <w:rFonts w:asciiTheme="majorHAnsi" w:eastAsia="Calibri" w:hAnsiTheme="majorHAnsi"/>
          <w:b/>
          <w:i/>
        </w:rPr>
        <w:t xml:space="preserve">tudents </w:t>
      </w:r>
      <w:r w:rsidR="00CF1F3E" w:rsidRPr="00D47536">
        <w:rPr>
          <w:rFonts w:asciiTheme="majorHAnsi" w:eastAsia="Calibri" w:hAnsiTheme="majorHAnsi"/>
          <w:b/>
          <w:i/>
        </w:rPr>
        <w:t>value an environment for the free expression of ideas, opinions, thoughts, and differences in people</w:t>
      </w:r>
      <w:r w:rsidR="004F3E7A" w:rsidRPr="00D47536">
        <w:rPr>
          <w:rFonts w:asciiTheme="majorHAnsi" w:eastAsia="Calibri" w:hAnsiTheme="majorHAnsi"/>
          <w:b/>
          <w:i/>
        </w:rPr>
        <w:t xml:space="preserve">. They understand and appreciate how their decisions and actions impact others </w:t>
      </w:r>
      <w:r w:rsidR="0011159E" w:rsidRPr="00D47536">
        <w:rPr>
          <w:rFonts w:asciiTheme="majorHAnsi" w:eastAsia="Calibri" w:hAnsiTheme="majorHAnsi"/>
          <w:b/>
          <w:i/>
        </w:rPr>
        <w:t xml:space="preserve">and are </w:t>
      </w:r>
      <w:r w:rsidRPr="00D47536">
        <w:rPr>
          <w:rFonts w:asciiTheme="majorHAnsi" w:eastAsia="Calibri" w:hAnsiTheme="majorHAnsi"/>
          <w:b/>
          <w:i/>
        </w:rPr>
        <w:t xml:space="preserve">just and </w:t>
      </w:r>
      <w:r w:rsidR="00DB5B6A" w:rsidRPr="00D47536">
        <w:rPr>
          <w:rFonts w:asciiTheme="majorHAnsi" w:eastAsia="Calibri" w:hAnsiTheme="majorHAnsi"/>
          <w:b/>
          <w:i/>
        </w:rPr>
        <w:t xml:space="preserve">equitable </w:t>
      </w:r>
      <w:r w:rsidR="002A19E4" w:rsidRPr="00D47536">
        <w:rPr>
          <w:rFonts w:asciiTheme="majorHAnsi" w:eastAsia="Calibri" w:hAnsiTheme="majorHAnsi"/>
          <w:b/>
          <w:i/>
        </w:rPr>
        <w:t xml:space="preserve">in their </w:t>
      </w:r>
      <w:r w:rsidR="00DB5B6A" w:rsidRPr="00D47536">
        <w:rPr>
          <w:rFonts w:asciiTheme="majorHAnsi" w:eastAsia="Calibri" w:hAnsiTheme="majorHAnsi"/>
          <w:b/>
          <w:i/>
        </w:rPr>
        <w:t>treatment of</w:t>
      </w:r>
      <w:r w:rsidR="002A19E4" w:rsidRPr="00D47536">
        <w:rPr>
          <w:rFonts w:asciiTheme="majorHAnsi" w:eastAsia="Calibri" w:hAnsiTheme="majorHAnsi"/>
          <w:b/>
          <w:i/>
        </w:rPr>
        <w:t xml:space="preserve"> all members of</w:t>
      </w:r>
      <w:r w:rsidR="0011159E" w:rsidRPr="00D47536">
        <w:rPr>
          <w:rFonts w:asciiTheme="majorHAnsi" w:eastAsia="Calibri" w:hAnsiTheme="majorHAnsi"/>
          <w:b/>
          <w:i/>
        </w:rPr>
        <w:t xml:space="preserve"> the community</w:t>
      </w:r>
      <w:r w:rsidR="002B2953" w:rsidRPr="00D47536">
        <w:rPr>
          <w:rFonts w:asciiTheme="majorHAnsi" w:eastAsia="Calibri" w:hAnsiTheme="majorHAnsi"/>
          <w:b/>
          <w:i/>
        </w:rPr>
        <w:t xml:space="preserve">. </w:t>
      </w:r>
      <w:r w:rsidR="0011159E" w:rsidRPr="00D47536">
        <w:rPr>
          <w:rFonts w:asciiTheme="majorHAnsi" w:eastAsia="Calibri" w:hAnsiTheme="majorHAnsi"/>
          <w:b/>
          <w:i/>
        </w:rPr>
        <w:t xml:space="preserve">They </w:t>
      </w:r>
      <w:r w:rsidR="004B48AC" w:rsidRPr="00D47536">
        <w:rPr>
          <w:rFonts w:asciiTheme="majorHAnsi" w:eastAsia="Calibri" w:hAnsiTheme="majorHAnsi"/>
          <w:b/>
          <w:i/>
        </w:rPr>
        <w:t xml:space="preserve">act to </w:t>
      </w:r>
      <w:r w:rsidR="00C622AE" w:rsidRPr="00D47536">
        <w:rPr>
          <w:rFonts w:asciiTheme="majorHAnsi" w:eastAsia="Calibri" w:hAnsiTheme="majorHAnsi"/>
          <w:b/>
          <w:i/>
        </w:rPr>
        <w:t xml:space="preserve">discourage </w:t>
      </w:r>
      <w:r w:rsidR="004F3E7A" w:rsidRPr="00D47536">
        <w:rPr>
          <w:rFonts w:asciiTheme="majorHAnsi" w:eastAsia="Calibri" w:hAnsiTheme="majorHAnsi"/>
          <w:b/>
          <w:i/>
        </w:rPr>
        <w:t xml:space="preserve">and challenge those </w:t>
      </w:r>
      <w:r w:rsidR="0011159E" w:rsidRPr="00D47536">
        <w:rPr>
          <w:rFonts w:asciiTheme="majorHAnsi" w:eastAsia="Calibri" w:hAnsiTheme="majorHAnsi"/>
          <w:b/>
          <w:i/>
        </w:rPr>
        <w:t xml:space="preserve">whose </w:t>
      </w:r>
      <w:r w:rsidR="004F3E7A" w:rsidRPr="00D47536">
        <w:rPr>
          <w:rFonts w:asciiTheme="majorHAnsi" w:eastAsia="Calibri" w:hAnsiTheme="majorHAnsi"/>
          <w:b/>
          <w:i/>
        </w:rPr>
        <w:t>actions may be harmful to and/or diminish the worth of others</w:t>
      </w:r>
      <w:r w:rsidR="004B48AC" w:rsidRPr="00D47536">
        <w:rPr>
          <w:rFonts w:asciiTheme="majorHAnsi" w:eastAsia="Calibri" w:hAnsiTheme="majorHAnsi"/>
          <w:b/>
          <w:i/>
        </w:rPr>
        <w:t>. Conduct</w:t>
      </w:r>
      <w:r w:rsidR="00DB5B6A" w:rsidRPr="00D47536">
        <w:rPr>
          <w:rFonts w:asciiTheme="majorHAnsi" w:eastAsia="Calibri" w:hAnsiTheme="majorHAnsi"/>
          <w:b/>
          <w:i/>
        </w:rPr>
        <w:t xml:space="preserve"> that violates this value includes, but is not limited to:</w:t>
      </w:r>
      <w:r w:rsidR="00106820" w:rsidRPr="00D47536">
        <w:rPr>
          <w:rFonts w:asciiTheme="majorHAnsi" w:eastAsia="Calibri" w:hAnsiTheme="majorHAnsi"/>
          <w:b/>
          <w:i/>
        </w:rPr>
        <w:t xml:space="preserve">  </w:t>
      </w:r>
    </w:p>
    <w:p w14:paraId="59C73A81" w14:textId="77777777" w:rsidR="002A19E4" w:rsidRPr="00D47536" w:rsidRDefault="002A19E4" w:rsidP="00135DD7">
      <w:pPr>
        <w:rPr>
          <w:rFonts w:asciiTheme="majorHAnsi" w:eastAsia="Calibri" w:hAnsiTheme="majorHAnsi"/>
        </w:rPr>
      </w:pPr>
    </w:p>
    <w:p w14:paraId="2521AB00" w14:textId="4EA6D28F" w:rsidR="0037434D" w:rsidRPr="00D47536" w:rsidRDefault="00287455" w:rsidP="005C355E">
      <w:pPr>
        <w:pStyle w:val="ListParagraph"/>
        <w:numPr>
          <w:ilvl w:val="0"/>
          <w:numId w:val="81"/>
        </w:numPr>
        <w:spacing w:line="240" w:lineRule="auto"/>
        <w:ind w:left="720"/>
        <w:rPr>
          <w:rFonts w:asciiTheme="majorHAnsi" w:hAnsiTheme="majorHAnsi"/>
          <w:sz w:val="24"/>
          <w:szCs w:val="24"/>
        </w:rPr>
      </w:pPr>
      <w:r w:rsidRPr="00D47536">
        <w:rPr>
          <w:rFonts w:asciiTheme="majorHAnsi" w:hAnsiTheme="majorHAnsi"/>
          <w:b/>
          <w:sz w:val="24"/>
          <w:szCs w:val="24"/>
        </w:rPr>
        <w:t>Discrimination</w:t>
      </w:r>
      <w:r w:rsidR="002B2953" w:rsidRPr="00D47536">
        <w:rPr>
          <w:rFonts w:asciiTheme="majorHAnsi" w:hAnsiTheme="majorHAnsi"/>
          <w:sz w:val="24"/>
          <w:szCs w:val="24"/>
        </w:rPr>
        <w:t xml:space="preserve">. </w:t>
      </w:r>
      <w:r w:rsidR="00530247" w:rsidRPr="00D47536">
        <w:rPr>
          <w:rFonts w:asciiTheme="majorHAnsi" w:hAnsiTheme="majorHAnsi"/>
          <w:sz w:val="24"/>
          <w:szCs w:val="24"/>
        </w:rPr>
        <w:t>A</w:t>
      </w:r>
      <w:r w:rsidR="00530247" w:rsidRPr="00D47536">
        <w:rPr>
          <w:rFonts w:asciiTheme="majorHAnsi" w:hAnsiTheme="majorHAnsi"/>
          <w:color w:val="000000"/>
          <w:sz w:val="24"/>
          <w:szCs w:val="24"/>
        </w:rPr>
        <w:t xml:space="preserve">ny act or failure to act </w:t>
      </w:r>
      <w:r w:rsidRPr="00D47536">
        <w:rPr>
          <w:rFonts w:asciiTheme="majorHAnsi" w:hAnsiTheme="majorHAnsi"/>
          <w:color w:val="000000"/>
          <w:sz w:val="24"/>
          <w:szCs w:val="24"/>
        </w:rPr>
        <w:t>that is based upon</w:t>
      </w:r>
      <w:r w:rsidR="00DD762B" w:rsidRPr="00D47536">
        <w:rPr>
          <w:rFonts w:asciiTheme="majorHAnsi" w:hAnsiTheme="majorHAnsi"/>
          <w:color w:val="000000"/>
          <w:sz w:val="24"/>
          <w:szCs w:val="24"/>
        </w:rPr>
        <w:t xml:space="preserve"> an individual or group’s</w:t>
      </w:r>
      <w:r w:rsidRPr="00D47536">
        <w:rPr>
          <w:rFonts w:asciiTheme="majorHAnsi" w:hAnsiTheme="majorHAnsi"/>
          <w:color w:val="000000"/>
          <w:sz w:val="24"/>
          <w:szCs w:val="24"/>
        </w:rPr>
        <w:t xml:space="preserve"> actual or perceived</w:t>
      </w:r>
      <w:r w:rsidR="00530247" w:rsidRPr="00D47536">
        <w:rPr>
          <w:rFonts w:asciiTheme="majorHAnsi" w:hAnsiTheme="majorHAnsi"/>
          <w:color w:val="000000"/>
          <w:sz w:val="24"/>
          <w:szCs w:val="24"/>
        </w:rPr>
        <w:t xml:space="preserve"> status </w:t>
      </w:r>
      <w:r w:rsidR="00530247" w:rsidRPr="00D47536">
        <w:rPr>
          <w:rFonts w:asciiTheme="majorHAnsi" w:hAnsiTheme="majorHAnsi"/>
          <w:b/>
          <w:color w:val="000000"/>
          <w:sz w:val="24"/>
          <w:szCs w:val="24"/>
        </w:rPr>
        <w:t>(</w:t>
      </w:r>
      <w:r w:rsidRPr="00D47536">
        <w:rPr>
          <w:rFonts w:asciiTheme="majorHAnsi" w:hAnsiTheme="majorHAnsi"/>
          <w:b/>
          <w:color w:val="000000"/>
          <w:sz w:val="24"/>
          <w:szCs w:val="24"/>
        </w:rPr>
        <w:t>sex, gender, race, color, age, creed, national or ethnic origin, physical or mental disability, veteran status, pregnancy status, religion</w:t>
      </w:r>
      <w:r w:rsidR="0048574B" w:rsidRPr="00D47536">
        <w:rPr>
          <w:rFonts w:asciiTheme="majorHAnsi" w:hAnsiTheme="majorHAnsi"/>
          <w:b/>
          <w:color w:val="000000"/>
          <w:sz w:val="24"/>
          <w:szCs w:val="24"/>
        </w:rPr>
        <w:t>,</w:t>
      </w:r>
      <w:r w:rsidRPr="00D47536">
        <w:rPr>
          <w:rFonts w:asciiTheme="majorHAnsi" w:hAnsiTheme="majorHAnsi"/>
          <w:b/>
          <w:color w:val="000000"/>
          <w:sz w:val="24"/>
          <w:szCs w:val="24"/>
        </w:rPr>
        <w:t xml:space="preserve"> or sexual </w:t>
      </w:r>
      <w:r w:rsidR="00530247" w:rsidRPr="00D47536">
        <w:rPr>
          <w:rFonts w:asciiTheme="majorHAnsi" w:hAnsiTheme="majorHAnsi"/>
          <w:b/>
          <w:color w:val="000000"/>
          <w:sz w:val="24"/>
          <w:szCs w:val="24"/>
        </w:rPr>
        <w:t>orientation</w:t>
      </w:r>
      <w:r w:rsidR="004B273F" w:rsidRPr="00D47536">
        <w:rPr>
          <w:rFonts w:asciiTheme="majorHAnsi" w:hAnsiTheme="majorHAnsi"/>
          <w:b/>
          <w:color w:val="000000"/>
          <w:sz w:val="24"/>
          <w:szCs w:val="24"/>
        </w:rPr>
        <w:t>, or other protected status</w:t>
      </w:r>
      <w:r w:rsidR="00530247" w:rsidRPr="00D47536">
        <w:rPr>
          <w:rFonts w:asciiTheme="majorHAnsi" w:hAnsiTheme="majorHAnsi"/>
          <w:b/>
          <w:color w:val="000000"/>
          <w:sz w:val="24"/>
          <w:szCs w:val="24"/>
        </w:rPr>
        <w:t>)</w:t>
      </w:r>
      <w:r w:rsidRPr="00D47536">
        <w:rPr>
          <w:rFonts w:asciiTheme="majorHAnsi" w:hAnsiTheme="majorHAnsi"/>
          <w:color w:val="000000"/>
          <w:sz w:val="24"/>
          <w:szCs w:val="24"/>
        </w:rPr>
        <w:t xml:space="preserve"> that </w:t>
      </w:r>
      <w:r w:rsidR="00B320E6" w:rsidRPr="00D47536">
        <w:rPr>
          <w:rFonts w:asciiTheme="majorHAnsi" w:hAnsiTheme="majorHAnsi"/>
          <w:color w:val="000000"/>
          <w:sz w:val="24"/>
          <w:szCs w:val="24"/>
        </w:rPr>
        <w:t>is sufficiently severe that it limits or denies</w:t>
      </w:r>
      <w:r w:rsidRPr="00D47536">
        <w:rPr>
          <w:rFonts w:asciiTheme="majorHAnsi" w:hAnsiTheme="majorHAnsi"/>
          <w:color w:val="000000"/>
          <w:sz w:val="24"/>
          <w:szCs w:val="24"/>
        </w:rPr>
        <w:t xml:space="preserve"> </w:t>
      </w:r>
      <w:r w:rsidR="00530247" w:rsidRPr="00D47536">
        <w:rPr>
          <w:rFonts w:asciiTheme="majorHAnsi" w:hAnsiTheme="majorHAnsi"/>
          <w:color w:val="000000"/>
          <w:sz w:val="24"/>
          <w:szCs w:val="24"/>
        </w:rPr>
        <w:t>the</w:t>
      </w:r>
      <w:r w:rsidRPr="00D47536">
        <w:rPr>
          <w:rFonts w:asciiTheme="majorHAnsi" w:hAnsiTheme="majorHAnsi"/>
          <w:color w:val="000000"/>
          <w:sz w:val="24"/>
          <w:szCs w:val="24"/>
        </w:rPr>
        <w:t xml:space="preserve"> ability to participate in or benefit from </w:t>
      </w:r>
      <w:r w:rsidR="00BC1DCB" w:rsidRPr="00D47536">
        <w:rPr>
          <w:rFonts w:asciiTheme="majorHAnsi" w:hAnsiTheme="majorHAnsi"/>
          <w:color w:val="000000"/>
          <w:sz w:val="24"/>
          <w:szCs w:val="24"/>
        </w:rPr>
        <w:t>the University</w:t>
      </w:r>
      <w:r w:rsidRPr="00D47536">
        <w:rPr>
          <w:rFonts w:asciiTheme="majorHAnsi" w:hAnsiTheme="majorHAnsi"/>
          <w:color w:val="000000"/>
          <w:sz w:val="24"/>
          <w:szCs w:val="24"/>
        </w:rPr>
        <w:t>’s educational program or activities.</w:t>
      </w:r>
    </w:p>
    <w:p w14:paraId="6C99FA59" w14:textId="77777777" w:rsidR="0037434D" w:rsidRPr="00D47536" w:rsidRDefault="0037434D" w:rsidP="005C355E">
      <w:pPr>
        <w:pStyle w:val="ListParagraph"/>
        <w:spacing w:line="240" w:lineRule="auto"/>
        <w:rPr>
          <w:rFonts w:asciiTheme="majorHAnsi" w:hAnsiTheme="majorHAnsi"/>
          <w:sz w:val="24"/>
          <w:szCs w:val="24"/>
        </w:rPr>
      </w:pPr>
    </w:p>
    <w:p w14:paraId="2EC54B09" w14:textId="39164C72" w:rsidR="004D75C7" w:rsidRPr="00D47536" w:rsidRDefault="00D762D2" w:rsidP="005C355E">
      <w:pPr>
        <w:pStyle w:val="ListParagraph"/>
        <w:numPr>
          <w:ilvl w:val="0"/>
          <w:numId w:val="81"/>
        </w:numPr>
        <w:spacing w:line="240" w:lineRule="auto"/>
        <w:ind w:left="720"/>
        <w:rPr>
          <w:rFonts w:asciiTheme="majorHAnsi" w:hAnsiTheme="majorHAnsi"/>
          <w:sz w:val="24"/>
          <w:szCs w:val="24"/>
        </w:rPr>
      </w:pPr>
      <w:r w:rsidRPr="00D47536">
        <w:rPr>
          <w:rFonts w:asciiTheme="majorHAnsi" w:hAnsiTheme="majorHAnsi"/>
          <w:b/>
          <w:sz w:val="24"/>
          <w:szCs w:val="24"/>
        </w:rPr>
        <w:t xml:space="preserve">[Unwelcome] </w:t>
      </w:r>
      <w:r w:rsidR="00287455" w:rsidRPr="00D47536">
        <w:rPr>
          <w:rFonts w:asciiTheme="majorHAnsi" w:hAnsiTheme="majorHAnsi"/>
          <w:b/>
          <w:sz w:val="24"/>
          <w:szCs w:val="24"/>
        </w:rPr>
        <w:t>Harassment</w:t>
      </w:r>
      <w:r w:rsidR="002B2953" w:rsidRPr="00D47536">
        <w:rPr>
          <w:rFonts w:asciiTheme="majorHAnsi" w:hAnsiTheme="majorHAnsi"/>
          <w:sz w:val="24"/>
          <w:szCs w:val="24"/>
        </w:rPr>
        <w:t xml:space="preserve">. </w:t>
      </w:r>
      <w:r w:rsidR="004B273F" w:rsidRPr="00D47536">
        <w:rPr>
          <w:rFonts w:asciiTheme="majorHAnsi" w:hAnsiTheme="majorHAnsi"/>
          <w:sz w:val="24"/>
          <w:szCs w:val="24"/>
        </w:rPr>
        <w:t>Any</w:t>
      </w:r>
      <w:r w:rsidR="00287455" w:rsidRPr="00D47536">
        <w:rPr>
          <w:rFonts w:asciiTheme="majorHAnsi" w:hAnsiTheme="majorHAnsi"/>
          <w:color w:val="000000"/>
          <w:sz w:val="24"/>
          <w:szCs w:val="24"/>
        </w:rPr>
        <w:t xml:space="preserve"> </w:t>
      </w:r>
      <w:r w:rsidR="004B273F" w:rsidRPr="00D47536">
        <w:rPr>
          <w:rFonts w:asciiTheme="majorHAnsi" w:hAnsiTheme="majorHAnsi"/>
          <w:color w:val="000000"/>
          <w:sz w:val="24"/>
          <w:szCs w:val="24"/>
        </w:rPr>
        <w:t>unwelcome</w:t>
      </w:r>
      <w:r w:rsidR="00C502A3" w:rsidRPr="00D47536">
        <w:rPr>
          <w:rFonts w:asciiTheme="majorHAnsi" w:hAnsiTheme="majorHAnsi"/>
          <w:color w:val="000000"/>
          <w:sz w:val="24"/>
          <w:szCs w:val="24"/>
        </w:rPr>
        <w:t xml:space="preserve"> conduct</w:t>
      </w:r>
      <w:r w:rsidR="00287455" w:rsidRPr="00D47536">
        <w:rPr>
          <w:rFonts w:asciiTheme="majorHAnsi" w:hAnsiTheme="majorHAnsi"/>
          <w:color w:val="000000"/>
          <w:sz w:val="24"/>
          <w:szCs w:val="24"/>
        </w:rPr>
        <w:t xml:space="preserve"> based on actual or perceived </w:t>
      </w:r>
      <w:r w:rsidR="004B273F" w:rsidRPr="00D47536">
        <w:rPr>
          <w:rFonts w:asciiTheme="majorHAnsi" w:hAnsiTheme="majorHAnsi"/>
          <w:color w:val="000000"/>
          <w:sz w:val="24"/>
          <w:szCs w:val="24"/>
        </w:rPr>
        <w:t>status</w:t>
      </w:r>
      <w:r w:rsidR="0037434D" w:rsidRPr="00D47536">
        <w:rPr>
          <w:rFonts w:asciiTheme="majorHAnsi" w:hAnsiTheme="majorHAnsi"/>
          <w:b/>
          <w:color w:val="000000"/>
          <w:sz w:val="24"/>
          <w:szCs w:val="24"/>
        </w:rPr>
        <w:t xml:space="preserve"> </w:t>
      </w:r>
      <w:r w:rsidR="0037434D" w:rsidRPr="00D47536">
        <w:rPr>
          <w:rFonts w:asciiTheme="majorHAnsi" w:hAnsiTheme="majorHAnsi"/>
          <w:color w:val="000000"/>
          <w:sz w:val="24"/>
          <w:szCs w:val="24"/>
        </w:rPr>
        <w:t xml:space="preserve">including: </w:t>
      </w:r>
      <w:r w:rsidR="0037434D" w:rsidRPr="00D47536">
        <w:rPr>
          <w:rFonts w:asciiTheme="majorHAnsi" w:hAnsiTheme="majorHAnsi"/>
          <w:b/>
          <w:color w:val="000000"/>
          <w:sz w:val="24"/>
          <w:szCs w:val="24"/>
        </w:rPr>
        <w:t xml:space="preserve">[sex, </w:t>
      </w:r>
      <w:r w:rsidR="00287455" w:rsidRPr="00D47536">
        <w:rPr>
          <w:rFonts w:asciiTheme="majorHAnsi" w:hAnsiTheme="majorHAnsi"/>
          <w:b/>
          <w:color w:val="000000"/>
          <w:sz w:val="24"/>
          <w:szCs w:val="24"/>
        </w:rPr>
        <w:t xml:space="preserve">gender, race, color, age, creed, national or ethnic origin, physical or mental disability, veteran status, pregnancy status, </w:t>
      </w:r>
      <w:r w:rsidR="00287455" w:rsidRPr="00D47536">
        <w:rPr>
          <w:rFonts w:asciiTheme="majorHAnsi" w:hAnsiTheme="majorHAnsi"/>
          <w:b/>
          <w:color w:val="000000"/>
          <w:sz w:val="24"/>
          <w:szCs w:val="24"/>
        </w:rPr>
        <w:lastRenderedPageBreak/>
        <w:t>religion, sexual orientation or other protected status</w:t>
      </w:r>
      <w:r w:rsidR="0037434D" w:rsidRPr="00D47536">
        <w:rPr>
          <w:rFonts w:asciiTheme="majorHAnsi" w:hAnsiTheme="majorHAnsi"/>
          <w:b/>
          <w:color w:val="000000"/>
          <w:sz w:val="24"/>
          <w:szCs w:val="24"/>
        </w:rPr>
        <w:t>]</w:t>
      </w:r>
      <w:r w:rsidR="004D75C7" w:rsidRPr="00D47536">
        <w:rPr>
          <w:rFonts w:asciiTheme="majorHAnsi" w:hAnsiTheme="majorHAnsi"/>
          <w:b/>
          <w:color w:val="000000"/>
          <w:sz w:val="24"/>
          <w:szCs w:val="24"/>
        </w:rPr>
        <w:t xml:space="preserve">. </w:t>
      </w:r>
      <w:r w:rsidR="004D75C7" w:rsidRPr="00D47536">
        <w:rPr>
          <w:rFonts w:asciiTheme="majorHAnsi" w:hAnsiTheme="majorHAnsi"/>
          <w:color w:val="000000"/>
          <w:sz w:val="24"/>
          <w:szCs w:val="24"/>
        </w:rPr>
        <w:t>A</w:t>
      </w:r>
      <w:r w:rsidR="009E000C" w:rsidRPr="00D47536">
        <w:rPr>
          <w:rFonts w:asciiTheme="majorHAnsi" w:hAnsiTheme="majorHAnsi"/>
          <w:color w:val="000000"/>
          <w:sz w:val="24"/>
          <w:szCs w:val="24"/>
        </w:rPr>
        <w:t xml:space="preserve">ny unwelcome conduct </w:t>
      </w:r>
      <w:r w:rsidR="0011159E" w:rsidRPr="00D47536">
        <w:rPr>
          <w:rFonts w:asciiTheme="majorHAnsi" w:hAnsiTheme="majorHAnsi"/>
          <w:color w:val="000000"/>
          <w:sz w:val="24"/>
          <w:szCs w:val="24"/>
        </w:rPr>
        <w:t>should be reported to campus officials</w:t>
      </w:r>
      <w:r w:rsidR="00255177" w:rsidRPr="00D47536">
        <w:rPr>
          <w:rFonts w:asciiTheme="majorHAnsi" w:hAnsiTheme="majorHAnsi"/>
          <w:color w:val="000000"/>
          <w:sz w:val="24"/>
          <w:szCs w:val="24"/>
        </w:rPr>
        <w:t>, who will act to remedy and resolve reported incidents</w:t>
      </w:r>
      <w:r w:rsidR="002160C7" w:rsidRPr="00D47536">
        <w:rPr>
          <w:rFonts w:asciiTheme="majorHAnsi" w:hAnsiTheme="majorHAnsi"/>
          <w:color w:val="000000"/>
          <w:sz w:val="24"/>
          <w:szCs w:val="24"/>
        </w:rPr>
        <w:t xml:space="preserve"> on behalf of the victim and community.</w:t>
      </w:r>
    </w:p>
    <w:p w14:paraId="10DD9E96" w14:textId="28837DA6" w:rsidR="004B273F" w:rsidRPr="00D47536" w:rsidRDefault="004D75C7" w:rsidP="00432648">
      <w:pPr>
        <w:pStyle w:val="ListParagraph"/>
        <w:numPr>
          <w:ilvl w:val="0"/>
          <w:numId w:val="75"/>
        </w:numPr>
        <w:spacing w:line="240" w:lineRule="auto"/>
        <w:ind w:left="1170"/>
        <w:rPr>
          <w:rFonts w:asciiTheme="majorHAnsi" w:hAnsiTheme="majorHAnsi"/>
          <w:sz w:val="24"/>
          <w:szCs w:val="24"/>
        </w:rPr>
      </w:pPr>
      <w:r w:rsidRPr="00D47536">
        <w:rPr>
          <w:rFonts w:asciiTheme="majorHAnsi" w:hAnsiTheme="majorHAnsi"/>
          <w:color w:val="000000"/>
          <w:sz w:val="24"/>
          <w:szCs w:val="24"/>
        </w:rPr>
        <w:t>Hostile Environment</w:t>
      </w:r>
      <w:r w:rsidR="00D72454" w:rsidRPr="00D47536">
        <w:rPr>
          <w:rFonts w:asciiTheme="majorHAnsi" w:hAnsiTheme="majorHAnsi"/>
          <w:color w:val="000000"/>
          <w:sz w:val="24"/>
          <w:szCs w:val="24"/>
        </w:rPr>
        <w:t xml:space="preserve">. </w:t>
      </w:r>
      <w:r w:rsidRPr="00D47536">
        <w:rPr>
          <w:rFonts w:asciiTheme="majorHAnsi" w:hAnsiTheme="majorHAnsi"/>
          <w:color w:val="000000"/>
          <w:sz w:val="24"/>
          <w:szCs w:val="24"/>
        </w:rPr>
        <w:t>Sanctions can and will be imposed for the creation of a hostile environment only w</w:t>
      </w:r>
      <w:r w:rsidR="00255177" w:rsidRPr="00D47536">
        <w:rPr>
          <w:rFonts w:asciiTheme="majorHAnsi" w:hAnsiTheme="majorHAnsi"/>
          <w:color w:val="000000"/>
          <w:sz w:val="24"/>
          <w:szCs w:val="24"/>
        </w:rPr>
        <w:t xml:space="preserve">hen </w:t>
      </w:r>
      <w:r w:rsidRPr="00D47536">
        <w:rPr>
          <w:rFonts w:asciiTheme="majorHAnsi" w:hAnsiTheme="majorHAnsi"/>
          <w:color w:val="000000"/>
          <w:sz w:val="24"/>
          <w:szCs w:val="24"/>
        </w:rPr>
        <w:t xml:space="preserve">[unwelcome] </w:t>
      </w:r>
      <w:r w:rsidR="00255177" w:rsidRPr="00D47536">
        <w:rPr>
          <w:rFonts w:asciiTheme="majorHAnsi" w:hAnsiTheme="majorHAnsi"/>
          <w:color w:val="000000"/>
          <w:sz w:val="24"/>
          <w:szCs w:val="24"/>
        </w:rPr>
        <w:t>harassment</w:t>
      </w:r>
      <w:r w:rsidR="00287455" w:rsidRPr="00D47536">
        <w:rPr>
          <w:rFonts w:asciiTheme="majorHAnsi" w:hAnsiTheme="majorHAnsi"/>
          <w:color w:val="000000"/>
          <w:sz w:val="24"/>
          <w:szCs w:val="24"/>
        </w:rPr>
        <w:t xml:space="preserve"> is </w:t>
      </w:r>
      <w:r w:rsidR="004B273F" w:rsidRPr="00D47536">
        <w:rPr>
          <w:rFonts w:asciiTheme="majorHAnsi" w:hAnsiTheme="majorHAnsi"/>
          <w:color w:val="000000"/>
          <w:sz w:val="24"/>
          <w:szCs w:val="24"/>
        </w:rPr>
        <w:t>sufficiently severe</w:t>
      </w:r>
      <w:r w:rsidR="00C502A3" w:rsidRPr="00D47536">
        <w:rPr>
          <w:rFonts w:asciiTheme="majorHAnsi" w:hAnsiTheme="majorHAnsi"/>
          <w:color w:val="000000"/>
          <w:sz w:val="24"/>
          <w:szCs w:val="24"/>
        </w:rPr>
        <w:t xml:space="preserve">, pervasive </w:t>
      </w:r>
      <w:r w:rsidR="002160C7" w:rsidRPr="00D47536">
        <w:rPr>
          <w:rFonts w:asciiTheme="majorHAnsi" w:hAnsiTheme="majorHAnsi"/>
          <w:color w:val="000000"/>
          <w:sz w:val="24"/>
          <w:szCs w:val="24"/>
        </w:rPr>
        <w:t>(</w:t>
      </w:r>
      <w:r w:rsidR="00C502A3" w:rsidRPr="00D47536">
        <w:rPr>
          <w:rFonts w:asciiTheme="majorHAnsi" w:hAnsiTheme="majorHAnsi"/>
          <w:color w:val="000000"/>
          <w:sz w:val="24"/>
          <w:szCs w:val="24"/>
        </w:rPr>
        <w:t>or persistent</w:t>
      </w:r>
      <w:r w:rsidR="002160C7" w:rsidRPr="00D47536">
        <w:rPr>
          <w:rFonts w:asciiTheme="majorHAnsi" w:hAnsiTheme="majorHAnsi"/>
          <w:color w:val="000000"/>
          <w:sz w:val="24"/>
          <w:szCs w:val="24"/>
        </w:rPr>
        <w:t>)</w:t>
      </w:r>
      <w:r w:rsidR="00C502A3" w:rsidRPr="00D47536">
        <w:rPr>
          <w:rFonts w:asciiTheme="majorHAnsi" w:hAnsiTheme="majorHAnsi"/>
          <w:color w:val="000000"/>
          <w:sz w:val="24"/>
          <w:szCs w:val="24"/>
        </w:rPr>
        <w:t xml:space="preserve"> and objectively offensive</w:t>
      </w:r>
      <w:r w:rsidR="004B273F" w:rsidRPr="00D47536">
        <w:rPr>
          <w:rFonts w:asciiTheme="majorHAnsi" w:hAnsiTheme="majorHAnsi"/>
          <w:color w:val="000000"/>
          <w:sz w:val="24"/>
          <w:szCs w:val="24"/>
        </w:rPr>
        <w:t xml:space="preserve"> that </w:t>
      </w:r>
      <w:r w:rsidR="007172EF" w:rsidRPr="00D47536">
        <w:rPr>
          <w:rFonts w:asciiTheme="majorHAnsi" w:hAnsiTheme="majorHAnsi"/>
          <w:color w:val="000000"/>
          <w:sz w:val="24"/>
          <w:szCs w:val="24"/>
        </w:rPr>
        <w:t xml:space="preserve">it </w:t>
      </w:r>
      <w:r w:rsidR="004B273F" w:rsidRPr="00D47536">
        <w:rPr>
          <w:rFonts w:asciiTheme="majorHAnsi" w:hAnsiTheme="majorHAnsi"/>
          <w:color w:val="000000"/>
          <w:sz w:val="24"/>
          <w:szCs w:val="24"/>
        </w:rPr>
        <w:t xml:space="preserve">unreasonably interferes with, limits or denies the ability to participate in or benefit from </w:t>
      </w:r>
      <w:r w:rsidR="00BC1DCB" w:rsidRPr="00D47536">
        <w:rPr>
          <w:rFonts w:asciiTheme="majorHAnsi" w:hAnsiTheme="majorHAnsi"/>
          <w:color w:val="000000"/>
          <w:sz w:val="24"/>
          <w:szCs w:val="24"/>
        </w:rPr>
        <w:t>the University</w:t>
      </w:r>
      <w:r w:rsidR="004B273F" w:rsidRPr="00D47536">
        <w:rPr>
          <w:rFonts w:asciiTheme="majorHAnsi" w:hAnsiTheme="majorHAnsi"/>
          <w:color w:val="000000"/>
          <w:sz w:val="24"/>
          <w:szCs w:val="24"/>
        </w:rPr>
        <w:t xml:space="preserve">’s educational </w:t>
      </w:r>
      <w:r w:rsidR="00DD762B" w:rsidRPr="00D47536">
        <w:rPr>
          <w:rFonts w:asciiTheme="majorHAnsi" w:hAnsiTheme="majorHAnsi"/>
          <w:color w:val="000000"/>
          <w:sz w:val="24"/>
          <w:szCs w:val="24"/>
        </w:rPr>
        <w:t xml:space="preserve">or employment </w:t>
      </w:r>
      <w:r w:rsidR="004B273F" w:rsidRPr="00D47536">
        <w:rPr>
          <w:rFonts w:asciiTheme="majorHAnsi" w:hAnsiTheme="majorHAnsi"/>
          <w:color w:val="000000"/>
          <w:sz w:val="24"/>
          <w:szCs w:val="24"/>
        </w:rPr>
        <w:t>program or activities</w:t>
      </w:r>
      <w:r w:rsidRPr="00D47536">
        <w:rPr>
          <w:rStyle w:val="FootnoteReference"/>
          <w:rFonts w:asciiTheme="majorHAnsi" w:hAnsiTheme="majorHAnsi"/>
          <w:color w:val="000000"/>
          <w:sz w:val="24"/>
          <w:szCs w:val="24"/>
        </w:rPr>
        <w:footnoteReference w:id="3"/>
      </w:r>
      <w:r w:rsidR="002B2953" w:rsidRPr="00D47536">
        <w:rPr>
          <w:rFonts w:asciiTheme="majorHAnsi" w:hAnsiTheme="majorHAnsi"/>
          <w:color w:val="000000"/>
          <w:sz w:val="24"/>
          <w:szCs w:val="24"/>
        </w:rPr>
        <w:t xml:space="preserve">. </w:t>
      </w:r>
    </w:p>
    <w:p w14:paraId="400614FF" w14:textId="41706BA0" w:rsidR="00287455" w:rsidRPr="00D47536" w:rsidRDefault="00287455" w:rsidP="005C355E">
      <w:pPr>
        <w:pStyle w:val="ListParagraph"/>
        <w:spacing w:after="0" w:line="240" w:lineRule="auto"/>
        <w:rPr>
          <w:rFonts w:asciiTheme="majorHAnsi" w:hAnsiTheme="majorHAnsi"/>
          <w:b/>
          <w:color w:val="000000"/>
          <w:sz w:val="24"/>
          <w:szCs w:val="24"/>
        </w:rPr>
      </w:pPr>
    </w:p>
    <w:p w14:paraId="4139EBE8" w14:textId="2F56DA60" w:rsidR="00FF09DC" w:rsidRPr="00D47536" w:rsidRDefault="00C502A3"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color w:val="000000"/>
          <w:sz w:val="24"/>
          <w:szCs w:val="24"/>
        </w:rPr>
        <w:t>Retaliatory Discrimination</w:t>
      </w:r>
      <w:r w:rsidR="00725F82" w:rsidRPr="00D47536">
        <w:rPr>
          <w:rFonts w:asciiTheme="majorHAnsi" w:hAnsiTheme="majorHAnsi"/>
          <w:b/>
          <w:color w:val="000000"/>
          <w:sz w:val="24"/>
          <w:szCs w:val="24"/>
        </w:rPr>
        <w:t xml:space="preserve"> or Harassment</w:t>
      </w:r>
      <w:r w:rsidR="002B2953" w:rsidRPr="00D47536">
        <w:rPr>
          <w:rFonts w:asciiTheme="majorHAnsi" w:hAnsiTheme="majorHAnsi"/>
          <w:color w:val="000000"/>
          <w:sz w:val="24"/>
          <w:szCs w:val="24"/>
        </w:rPr>
        <w:t xml:space="preserve">. </w:t>
      </w:r>
      <w:r w:rsidR="009D05E2" w:rsidRPr="00D47536">
        <w:rPr>
          <w:rFonts w:asciiTheme="majorHAnsi" w:hAnsiTheme="majorHAnsi"/>
          <w:color w:val="000000"/>
          <w:sz w:val="24"/>
          <w:szCs w:val="24"/>
        </w:rPr>
        <w:t>A</w:t>
      </w:r>
      <w:r w:rsidR="00287455" w:rsidRPr="00D47536">
        <w:rPr>
          <w:rFonts w:asciiTheme="majorHAnsi" w:hAnsiTheme="majorHAnsi"/>
          <w:color w:val="000000"/>
          <w:sz w:val="24"/>
          <w:szCs w:val="24"/>
        </w:rPr>
        <w:t>ny intenti</w:t>
      </w:r>
      <w:r w:rsidR="00C06BFA">
        <w:rPr>
          <w:rFonts w:asciiTheme="majorHAnsi" w:hAnsiTheme="majorHAnsi"/>
          <w:color w:val="000000"/>
          <w:sz w:val="24"/>
          <w:szCs w:val="24"/>
        </w:rPr>
        <w:t>onal, adverse action taken by a</w:t>
      </w:r>
      <w:r w:rsidR="00287455" w:rsidRPr="00D47536">
        <w:rPr>
          <w:rFonts w:asciiTheme="majorHAnsi" w:hAnsiTheme="majorHAnsi"/>
          <w:color w:val="000000"/>
          <w:sz w:val="24"/>
          <w:szCs w:val="24"/>
        </w:rPr>
        <w:t xml:space="preserve"> </w:t>
      </w:r>
      <w:r w:rsidR="00590F3C" w:rsidRPr="00D47536">
        <w:rPr>
          <w:rFonts w:asciiTheme="majorHAnsi" w:hAnsiTheme="majorHAnsi"/>
          <w:color w:val="000000"/>
          <w:sz w:val="24"/>
          <w:szCs w:val="24"/>
        </w:rPr>
        <w:t xml:space="preserve">responding </w:t>
      </w:r>
      <w:r w:rsidR="00E02444" w:rsidRPr="00D47536">
        <w:rPr>
          <w:rFonts w:asciiTheme="majorHAnsi" w:hAnsiTheme="majorHAnsi"/>
          <w:color w:val="000000"/>
          <w:sz w:val="24"/>
          <w:szCs w:val="24"/>
        </w:rPr>
        <w:t xml:space="preserve">individual </w:t>
      </w:r>
      <w:r w:rsidR="00287455" w:rsidRPr="00D47536">
        <w:rPr>
          <w:rFonts w:asciiTheme="majorHAnsi" w:hAnsiTheme="majorHAnsi"/>
          <w:color w:val="000000"/>
          <w:sz w:val="24"/>
          <w:szCs w:val="24"/>
        </w:rPr>
        <w:t>or al</w:t>
      </w:r>
      <w:r w:rsidR="009D05E2" w:rsidRPr="00D47536">
        <w:rPr>
          <w:rFonts w:asciiTheme="majorHAnsi" w:hAnsiTheme="majorHAnsi"/>
          <w:color w:val="000000"/>
          <w:sz w:val="24"/>
          <w:szCs w:val="24"/>
        </w:rPr>
        <w:t>lied third party</w:t>
      </w:r>
      <w:r w:rsidRPr="00D47536">
        <w:rPr>
          <w:rFonts w:asciiTheme="majorHAnsi" w:hAnsiTheme="majorHAnsi"/>
          <w:color w:val="000000"/>
          <w:sz w:val="24"/>
          <w:szCs w:val="24"/>
        </w:rPr>
        <w:t>, absent legitimate nondiscriminatory purposes,</w:t>
      </w:r>
      <w:r w:rsidR="009D05E2" w:rsidRPr="00D47536">
        <w:rPr>
          <w:rFonts w:asciiTheme="majorHAnsi" w:hAnsiTheme="majorHAnsi"/>
          <w:color w:val="000000"/>
          <w:sz w:val="24"/>
          <w:szCs w:val="24"/>
        </w:rPr>
        <w:t xml:space="preserve"> </w:t>
      </w:r>
      <w:r w:rsidR="00725F82" w:rsidRPr="00D47536">
        <w:rPr>
          <w:rFonts w:asciiTheme="majorHAnsi" w:hAnsiTheme="majorHAnsi"/>
          <w:color w:val="000000"/>
          <w:sz w:val="24"/>
          <w:szCs w:val="24"/>
        </w:rPr>
        <w:t>against a</w:t>
      </w:r>
      <w:r w:rsidR="009D05E2" w:rsidRPr="00D47536">
        <w:rPr>
          <w:rFonts w:asciiTheme="majorHAnsi" w:hAnsiTheme="majorHAnsi"/>
          <w:color w:val="000000"/>
          <w:sz w:val="24"/>
          <w:szCs w:val="24"/>
        </w:rPr>
        <w:t xml:space="preserve"> </w:t>
      </w:r>
      <w:r w:rsidR="00725F82" w:rsidRPr="00D47536">
        <w:rPr>
          <w:rFonts w:asciiTheme="majorHAnsi" w:hAnsiTheme="majorHAnsi"/>
          <w:color w:val="000000"/>
          <w:sz w:val="24"/>
          <w:szCs w:val="24"/>
        </w:rPr>
        <w:t>participant</w:t>
      </w:r>
      <w:r w:rsidR="00DD762B" w:rsidRPr="00D47536">
        <w:rPr>
          <w:rFonts w:asciiTheme="majorHAnsi" w:hAnsiTheme="majorHAnsi"/>
          <w:color w:val="000000"/>
          <w:sz w:val="24"/>
          <w:szCs w:val="24"/>
        </w:rPr>
        <w:t xml:space="preserve"> </w:t>
      </w:r>
      <w:r w:rsidR="008F63B2">
        <w:rPr>
          <w:rFonts w:asciiTheme="majorHAnsi" w:hAnsiTheme="majorHAnsi"/>
          <w:color w:val="000000"/>
          <w:sz w:val="24"/>
          <w:szCs w:val="24"/>
        </w:rPr>
        <w:t xml:space="preserve">or supporter of a participant </w:t>
      </w:r>
      <w:r w:rsidR="009D05E2" w:rsidRPr="00D47536">
        <w:rPr>
          <w:rFonts w:asciiTheme="majorHAnsi" w:hAnsiTheme="majorHAnsi"/>
          <w:color w:val="000000"/>
          <w:sz w:val="24"/>
          <w:szCs w:val="24"/>
        </w:rPr>
        <w:t xml:space="preserve">in </w:t>
      </w:r>
      <w:r w:rsidRPr="00D47536">
        <w:rPr>
          <w:rFonts w:asciiTheme="majorHAnsi" w:hAnsiTheme="majorHAnsi"/>
          <w:color w:val="000000"/>
          <w:sz w:val="24"/>
          <w:szCs w:val="24"/>
        </w:rPr>
        <w:t>a civil rights grievance proceeding</w:t>
      </w:r>
      <w:r w:rsidR="00E02444" w:rsidRPr="00D47536">
        <w:rPr>
          <w:rFonts w:asciiTheme="majorHAnsi" w:hAnsiTheme="majorHAnsi"/>
          <w:color w:val="000000"/>
          <w:sz w:val="24"/>
          <w:szCs w:val="24"/>
        </w:rPr>
        <w:t xml:space="preserve"> or other protected </w:t>
      </w:r>
      <w:r w:rsidR="00E02444" w:rsidRPr="008F63B2">
        <w:rPr>
          <w:rFonts w:asciiTheme="majorHAnsi" w:hAnsiTheme="majorHAnsi"/>
          <w:color w:val="000000"/>
          <w:sz w:val="24"/>
          <w:szCs w:val="24"/>
        </w:rPr>
        <w:t>activity</w:t>
      </w:r>
      <w:r w:rsidRPr="008F63B2">
        <w:rPr>
          <w:rFonts w:asciiTheme="majorHAnsi" w:hAnsiTheme="majorHAnsi"/>
          <w:color w:val="000000"/>
          <w:sz w:val="24"/>
          <w:szCs w:val="24"/>
        </w:rPr>
        <w:t xml:space="preserve"> under this Code.</w:t>
      </w:r>
    </w:p>
    <w:p w14:paraId="71AA7A85" w14:textId="77777777" w:rsidR="00FF09DC" w:rsidRPr="00D47536" w:rsidRDefault="00FF09DC" w:rsidP="005C355E">
      <w:pPr>
        <w:ind w:left="720"/>
        <w:rPr>
          <w:rFonts w:asciiTheme="majorHAnsi" w:hAnsiTheme="majorHAnsi"/>
        </w:rPr>
      </w:pPr>
    </w:p>
    <w:p w14:paraId="501EF2AD" w14:textId="48B12C69" w:rsidR="00147001" w:rsidRPr="00D47536" w:rsidRDefault="00147001"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Bystand</w:t>
      </w:r>
      <w:r w:rsidR="00A10105" w:rsidRPr="00D47536">
        <w:rPr>
          <w:rFonts w:asciiTheme="majorHAnsi" w:hAnsiTheme="majorHAnsi"/>
          <w:b/>
          <w:sz w:val="24"/>
          <w:szCs w:val="24"/>
        </w:rPr>
        <w:t>ing</w:t>
      </w:r>
      <w:r w:rsidRPr="00D47536">
        <w:rPr>
          <w:rFonts w:asciiTheme="majorHAnsi" w:hAnsiTheme="majorHAnsi"/>
          <w:sz w:val="24"/>
          <w:szCs w:val="24"/>
        </w:rPr>
        <w:t xml:space="preserve">. </w:t>
      </w:r>
    </w:p>
    <w:p w14:paraId="23271455" w14:textId="6E26BF03" w:rsidR="00147001" w:rsidRPr="00D47536" w:rsidRDefault="005A7393" w:rsidP="005C355E">
      <w:pPr>
        <w:numPr>
          <w:ilvl w:val="0"/>
          <w:numId w:val="72"/>
        </w:numPr>
        <w:ind w:left="1080"/>
        <w:contextualSpacing/>
        <w:rPr>
          <w:rFonts w:asciiTheme="majorHAnsi" w:eastAsia="Calibri" w:hAnsiTheme="majorHAnsi"/>
        </w:rPr>
      </w:pPr>
      <w:r w:rsidRPr="00D47536">
        <w:rPr>
          <w:rFonts w:asciiTheme="majorHAnsi" w:eastAsia="Calibri" w:hAnsiTheme="majorHAnsi"/>
        </w:rPr>
        <w:t>Complicity with or f</w:t>
      </w:r>
      <w:r w:rsidR="00147001" w:rsidRPr="00D47536">
        <w:rPr>
          <w:rFonts w:asciiTheme="majorHAnsi" w:eastAsia="Calibri" w:hAnsiTheme="majorHAnsi"/>
        </w:rPr>
        <w:t xml:space="preserve">ailure of any student to </w:t>
      </w:r>
      <w:r w:rsidRPr="008F63B2">
        <w:rPr>
          <w:rFonts w:asciiTheme="majorHAnsi" w:eastAsia="Calibri" w:hAnsiTheme="majorHAnsi"/>
        </w:rPr>
        <w:t xml:space="preserve">appropriately </w:t>
      </w:r>
      <w:r w:rsidRPr="00D47536">
        <w:rPr>
          <w:rFonts w:asciiTheme="majorHAnsi" w:eastAsia="Calibri" w:hAnsiTheme="majorHAnsi"/>
        </w:rPr>
        <w:t xml:space="preserve">address </w:t>
      </w:r>
      <w:r w:rsidR="004B2674" w:rsidRPr="00D47536">
        <w:rPr>
          <w:rFonts w:asciiTheme="majorHAnsi" w:eastAsia="Calibri" w:hAnsiTheme="majorHAnsi"/>
        </w:rPr>
        <w:t xml:space="preserve">known or obvious </w:t>
      </w:r>
      <w:r w:rsidR="00147001" w:rsidRPr="00D47536">
        <w:rPr>
          <w:rFonts w:asciiTheme="majorHAnsi" w:eastAsia="Calibri" w:hAnsiTheme="majorHAnsi"/>
        </w:rPr>
        <w:t xml:space="preserve">violations of the </w:t>
      </w:r>
      <w:r w:rsidR="00147001" w:rsidRPr="00D47536">
        <w:rPr>
          <w:rFonts w:asciiTheme="majorHAnsi" w:eastAsia="Calibri" w:hAnsiTheme="majorHAnsi"/>
          <w:i/>
        </w:rPr>
        <w:t xml:space="preserve">Code of </w:t>
      </w:r>
      <w:r w:rsidR="004B2674" w:rsidRPr="00D47536">
        <w:rPr>
          <w:rFonts w:asciiTheme="majorHAnsi" w:eastAsia="Calibri" w:hAnsiTheme="majorHAnsi"/>
          <w:i/>
        </w:rPr>
        <w:t xml:space="preserve">Student </w:t>
      </w:r>
      <w:r w:rsidR="00147001" w:rsidRPr="00D47536">
        <w:rPr>
          <w:rFonts w:asciiTheme="majorHAnsi" w:eastAsia="Calibri" w:hAnsiTheme="majorHAnsi"/>
          <w:i/>
        </w:rPr>
        <w:t>Conduct</w:t>
      </w:r>
      <w:r w:rsidR="005F00B1" w:rsidRPr="00D47536">
        <w:rPr>
          <w:rFonts w:asciiTheme="majorHAnsi" w:eastAsia="Calibri" w:hAnsiTheme="majorHAnsi"/>
          <w:i/>
        </w:rPr>
        <w:t xml:space="preserve"> </w:t>
      </w:r>
      <w:r w:rsidR="005F00B1" w:rsidRPr="00D47536">
        <w:rPr>
          <w:rFonts w:asciiTheme="majorHAnsi" w:eastAsia="Calibri" w:hAnsiTheme="majorHAnsi"/>
        </w:rPr>
        <w:t>or law</w:t>
      </w:r>
      <w:r w:rsidRPr="00D47536">
        <w:rPr>
          <w:rFonts w:asciiTheme="majorHAnsi" w:eastAsia="Calibri" w:hAnsiTheme="majorHAnsi"/>
          <w:i/>
        </w:rPr>
        <w:t>;</w:t>
      </w:r>
    </w:p>
    <w:p w14:paraId="795FFC10" w14:textId="50DF4E2C" w:rsidR="005A7393" w:rsidRPr="00D47536" w:rsidRDefault="005A7393" w:rsidP="005C355E">
      <w:pPr>
        <w:numPr>
          <w:ilvl w:val="0"/>
          <w:numId w:val="72"/>
        </w:numPr>
        <w:ind w:left="1080"/>
        <w:contextualSpacing/>
        <w:rPr>
          <w:rFonts w:asciiTheme="majorHAnsi" w:eastAsia="Calibri" w:hAnsiTheme="majorHAnsi"/>
        </w:rPr>
      </w:pPr>
      <w:r w:rsidRPr="00D47536">
        <w:rPr>
          <w:rFonts w:asciiTheme="majorHAnsi" w:eastAsia="Calibri" w:hAnsiTheme="majorHAnsi"/>
        </w:rPr>
        <w:t>Complicity with or f</w:t>
      </w:r>
      <w:r w:rsidR="002A19E4" w:rsidRPr="00D47536">
        <w:rPr>
          <w:rFonts w:asciiTheme="majorHAnsi" w:eastAsia="Calibri" w:hAnsiTheme="majorHAnsi"/>
        </w:rPr>
        <w:t xml:space="preserve">ailure of any organized group </w:t>
      </w:r>
      <w:r w:rsidR="00A70CB9" w:rsidRPr="008F63B2">
        <w:rPr>
          <w:rFonts w:asciiTheme="majorHAnsi" w:eastAsia="Calibri" w:hAnsiTheme="majorHAnsi"/>
        </w:rPr>
        <w:t>to</w:t>
      </w:r>
      <w:r w:rsidR="008F63B2" w:rsidRPr="008F63B2">
        <w:rPr>
          <w:rFonts w:asciiTheme="majorHAnsi" w:eastAsia="Calibri" w:hAnsiTheme="majorHAnsi"/>
        </w:rPr>
        <w:t xml:space="preserve"> </w:t>
      </w:r>
      <w:r w:rsidRPr="008F63B2">
        <w:rPr>
          <w:rFonts w:asciiTheme="majorHAnsi" w:eastAsia="Calibri" w:hAnsiTheme="majorHAnsi"/>
        </w:rPr>
        <w:t>appropriately address</w:t>
      </w:r>
      <w:r w:rsidR="00A70CB9" w:rsidRPr="00D47536">
        <w:rPr>
          <w:rFonts w:asciiTheme="majorHAnsi" w:eastAsia="Calibri" w:hAnsiTheme="majorHAnsi"/>
        </w:rPr>
        <w:t xml:space="preserve"> </w:t>
      </w:r>
      <w:r w:rsidR="004B2674" w:rsidRPr="00D47536">
        <w:rPr>
          <w:rFonts w:asciiTheme="majorHAnsi" w:eastAsia="Calibri" w:hAnsiTheme="majorHAnsi"/>
        </w:rPr>
        <w:t xml:space="preserve">known or obvious </w:t>
      </w:r>
      <w:r w:rsidR="002A19E4" w:rsidRPr="00D47536">
        <w:rPr>
          <w:rFonts w:asciiTheme="majorHAnsi" w:eastAsia="Calibri" w:hAnsiTheme="majorHAnsi"/>
        </w:rPr>
        <w:t xml:space="preserve">violations of the </w:t>
      </w:r>
      <w:r w:rsidR="002A19E4" w:rsidRPr="00D47536">
        <w:rPr>
          <w:rFonts w:asciiTheme="majorHAnsi" w:eastAsia="Calibri" w:hAnsiTheme="majorHAnsi"/>
          <w:i/>
        </w:rPr>
        <w:t xml:space="preserve">Code of </w:t>
      </w:r>
      <w:r w:rsidR="004B2674" w:rsidRPr="00D47536">
        <w:rPr>
          <w:rFonts w:asciiTheme="majorHAnsi" w:eastAsia="Calibri" w:hAnsiTheme="majorHAnsi"/>
          <w:i/>
        </w:rPr>
        <w:t xml:space="preserve">Student </w:t>
      </w:r>
      <w:r w:rsidR="002A19E4" w:rsidRPr="00D47536">
        <w:rPr>
          <w:rFonts w:asciiTheme="majorHAnsi" w:eastAsia="Calibri" w:hAnsiTheme="majorHAnsi"/>
          <w:i/>
        </w:rPr>
        <w:t>Conduct</w:t>
      </w:r>
      <w:r w:rsidRPr="00D47536">
        <w:rPr>
          <w:rFonts w:asciiTheme="majorHAnsi" w:eastAsia="Calibri" w:hAnsiTheme="majorHAnsi"/>
        </w:rPr>
        <w:t xml:space="preserve"> </w:t>
      </w:r>
      <w:r w:rsidR="005F00B1" w:rsidRPr="00D47536">
        <w:rPr>
          <w:rFonts w:asciiTheme="majorHAnsi" w:eastAsia="Calibri" w:hAnsiTheme="majorHAnsi"/>
        </w:rPr>
        <w:t xml:space="preserve">or law </w:t>
      </w:r>
      <w:r w:rsidRPr="00D47536">
        <w:rPr>
          <w:rFonts w:asciiTheme="majorHAnsi" w:eastAsia="Calibri" w:hAnsiTheme="majorHAnsi"/>
        </w:rPr>
        <w:t xml:space="preserve">by its members. </w:t>
      </w:r>
    </w:p>
    <w:p w14:paraId="6D3AB613" w14:textId="77777777" w:rsidR="00135DD7" w:rsidRPr="00D47536" w:rsidRDefault="00135DD7" w:rsidP="005C355E">
      <w:pPr>
        <w:pStyle w:val="ListParagraph"/>
        <w:spacing w:after="0" w:line="240" w:lineRule="auto"/>
        <w:ind w:left="1080"/>
        <w:rPr>
          <w:rFonts w:asciiTheme="majorHAnsi" w:hAnsiTheme="majorHAnsi"/>
          <w:sz w:val="24"/>
          <w:szCs w:val="24"/>
        </w:rPr>
      </w:pPr>
    </w:p>
    <w:p w14:paraId="6421B5C6" w14:textId="17003A58" w:rsidR="004A1D16" w:rsidRPr="00D47536" w:rsidRDefault="007D4FF2"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Abuse of Conduct Process</w:t>
      </w:r>
      <w:r w:rsidR="002B2953" w:rsidRPr="00D47536">
        <w:rPr>
          <w:rFonts w:asciiTheme="majorHAnsi" w:hAnsiTheme="majorHAnsi"/>
          <w:sz w:val="24"/>
          <w:szCs w:val="24"/>
        </w:rPr>
        <w:t xml:space="preserve">. </w:t>
      </w:r>
      <w:r w:rsidR="007A61A4" w:rsidRPr="00D47536">
        <w:rPr>
          <w:rFonts w:asciiTheme="majorHAnsi" w:hAnsiTheme="majorHAnsi"/>
          <w:sz w:val="24"/>
          <w:szCs w:val="24"/>
        </w:rPr>
        <w:t>Abuse or interference with</w:t>
      </w:r>
      <w:r w:rsidR="00DB5B6A" w:rsidRPr="00D47536">
        <w:rPr>
          <w:rFonts w:asciiTheme="majorHAnsi" w:hAnsiTheme="majorHAnsi"/>
          <w:sz w:val="24"/>
          <w:szCs w:val="24"/>
        </w:rPr>
        <w:t xml:space="preserve">, or failure to comply in, </w:t>
      </w:r>
      <w:r w:rsidR="00BC1DCB" w:rsidRPr="00D47536">
        <w:rPr>
          <w:rFonts w:asciiTheme="majorHAnsi" w:hAnsiTheme="majorHAnsi"/>
          <w:sz w:val="24"/>
          <w:szCs w:val="24"/>
        </w:rPr>
        <w:t>UNA</w:t>
      </w:r>
      <w:r w:rsidR="00DB5B6A" w:rsidRPr="00D47536">
        <w:rPr>
          <w:rFonts w:asciiTheme="majorHAnsi" w:hAnsiTheme="majorHAnsi"/>
          <w:sz w:val="24"/>
          <w:szCs w:val="24"/>
        </w:rPr>
        <w:t xml:space="preserve"> processes including con</w:t>
      </w:r>
      <w:r w:rsidRPr="00D47536">
        <w:rPr>
          <w:rFonts w:asciiTheme="majorHAnsi" w:hAnsiTheme="majorHAnsi"/>
          <w:sz w:val="24"/>
          <w:szCs w:val="24"/>
        </w:rPr>
        <w:t xml:space="preserve">duct and </w:t>
      </w:r>
      <w:r w:rsidR="00770482" w:rsidRPr="00D47536">
        <w:rPr>
          <w:rFonts w:asciiTheme="majorHAnsi" w:hAnsiTheme="majorHAnsi"/>
          <w:sz w:val="24"/>
          <w:szCs w:val="24"/>
        </w:rPr>
        <w:t>academic integrity</w:t>
      </w:r>
      <w:r w:rsidRPr="00D47536">
        <w:rPr>
          <w:rFonts w:asciiTheme="majorHAnsi" w:hAnsiTheme="majorHAnsi"/>
          <w:sz w:val="24"/>
          <w:szCs w:val="24"/>
        </w:rPr>
        <w:t xml:space="preserve"> hearings </w:t>
      </w:r>
      <w:r w:rsidR="00DB5B6A" w:rsidRPr="00D47536">
        <w:rPr>
          <w:rFonts w:asciiTheme="majorHAnsi" w:hAnsiTheme="majorHAnsi"/>
          <w:sz w:val="24"/>
          <w:szCs w:val="24"/>
        </w:rPr>
        <w:t>including, but not limited to:</w:t>
      </w:r>
    </w:p>
    <w:p w14:paraId="22FB3FBD" w14:textId="68E009FD" w:rsidR="004A1D16" w:rsidRPr="00D47536" w:rsidRDefault="00DB5B6A" w:rsidP="005C355E">
      <w:pPr>
        <w:pStyle w:val="ListParagraph"/>
        <w:numPr>
          <w:ilvl w:val="1"/>
          <w:numId w:val="54"/>
        </w:numPr>
        <w:spacing w:line="240" w:lineRule="auto"/>
        <w:ind w:left="1080"/>
        <w:rPr>
          <w:rFonts w:asciiTheme="majorHAnsi" w:hAnsiTheme="majorHAnsi"/>
          <w:sz w:val="24"/>
          <w:szCs w:val="24"/>
        </w:rPr>
      </w:pPr>
      <w:r w:rsidRPr="00D47536">
        <w:rPr>
          <w:rFonts w:asciiTheme="majorHAnsi" w:hAnsiTheme="majorHAnsi"/>
          <w:sz w:val="24"/>
          <w:szCs w:val="24"/>
        </w:rPr>
        <w:t>Falsification, distortion</w:t>
      </w:r>
      <w:r w:rsidR="0048574B" w:rsidRPr="00D47536">
        <w:rPr>
          <w:rFonts w:asciiTheme="majorHAnsi" w:hAnsiTheme="majorHAnsi"/>
          <w:sz w:val="24"/>
          <w:szCs w:val="24"/>
        </w:rPr>
        <w:t>,</w:t>
      </w:r>
      <w:r w:rsidRPr="00D47536">
        <w:rPr>
          <w:rFonts w:asciiTheme="majorHAnsi" w:hAnsiTheme="majorHAnsi"/>
          <w:sz w:val="24"/>
          <w:szCs w:val="24"/>
        </w:rPr>
        <w:t xml:space="preserve"> or misrepresentation of information;</w:t>
      </w:r>
    </w:p>
    <w:p w14:paraId="1BC8F401" w14:textId="553562A2" w:rsidR="004A1D16" w:rsidRPr="00D47536" w:rsidRDefault="00DB5B6A" w:rsidP="005C355E">
      <w:pPr>
        <w:pStyle w:val="ListParagraph"/>
        <w:numPr>
          <w:ilvl w:val="1"/>
          <w:numId w:val="54"/>
        </w:numPr>
        <w:spacing w:line="240" w:lineRule="auto"/>
        <w:ind w:left="1080"/>
        <w:rPr>
          <w:rFonts w:asciiTheme="majorHAnsi" w:hAnsiTheme="majorHAnsi"/>
          <w:sz w:val="24"/>
          <w:szCs w:val="24"/>
        </w:rPr>
      </w:pPr>
      <w:r w:rsidRPr="00D47536">
        <w:rPr>
          <w:rFonts w:asciiTheme="majorHAnsi" w:hAnsiTheme="majorHAnsi"/>
          <w:sz w:val="24"/>
          <w:szCs w:val="24"/>
        </w:rPr>
        <w:t xml:space="preserve">Failure </w:t>
      </w:r>
      <w:r w:rsidR="007A61A4" w:rsidRPr="00D47536">
        <w:rPr>
          <w:rFonts w:asciiTheme="majorHAnsi" w:hAnsiTheme="majorHAnsi"/>
          <w:sz w:val="24"/>
          <w:szCs w:val="24"/>
        </w:rPr>
        <w:t>to provide, destroying or concealing</w:t>
      </w:r>
      <w:r w:rsidRPr="00D47536">
        <w:rPr>
          <w:rFonts w:asciiTheme="majorHAnsi" w:hAnsiTheme="majorHAnsi"/>
          <w:sz w:val="24"/>
          <w:szCs w:val="24"/>
        </w:rPr>
        <w:t xml:space="preserve"> information during an investigation of an alleged policy violation;</w:t>
      </w:r>
    </w:p>
    <w:p w14:paraId="074582A3" w14:textId="75A01FFF" w:rsidR="004A1D16" w:rsidRPr="00D47536" w:rsidRDefault="00DB5B6A" w:rsidP="005C355E">
      <w:pPr>
        <w:pStyle w:val="ListParagraph"/>
        <w:numPr>
          <w:ilvl w:val="1"/>
          <w:numId w:val="54"/>
        </w:numPr>
        <w:spacing w:line="240" w:lineRule="auto"/>
        <w:ind w:left="1080"/>
        <w:rPr>
          <w:rFonts w:asciiTheme="majorHAnsi" w:hAnsiTheme="majorHAnsi"/>
          <w:sz w:val="24"/>
          <w:szCs w:val="24"/>
        </w:rPr>
      </w:pPr>
      <w:r w:rsidRPr="00D47536">
        <w:rPr>
          <w:rFonts w:asciiTheme="majorHAnsi" w:hAnsiTheme="majorHAnsi"/>
          <w:sz w:val="24"/>
          <w:szCs w:val="24"/>
        </w:rPr>
        <w:t>Attempting to discourage an individual’s proper participation in, or us</w:t>
      </w:r>
      <w:r w:rsidR="004A1D16" w:rsidRPr="00D47536">
        <w:rPr>
          <w:rFonts w:asciiTheme="majorHAnsi" w:hAnsiTheme="majorHAnsi"/>
          <w:sz w:val="24"/>
          <w:szCs w:val="24"/>
        </w:rPr>
        <w:t>e of, the campus conduct system;</w:t>
      </w:r>
    </w:p>
    <w:p w14:paraId="10B16A81" w14:textId="64694EE2" w:rsidR="004A1D16" w:rsidRPr="00D47536" w:rsidRDefault="00DB5B6A" w:rsidP="005C355E">
      <w:pPr>
        <w:pStyle w:val="ListParagraph"/>
        <w:numPr>
          <w:ilvl w:val="1"/>
          <w:numId w:val="54"/>
        </w:numPr>
        <w:spacing w:line="240" w:lineRule="auto"/>
        <w:ind w:left="1080"/>
        <w:rPr>
          <w:rFonts w:asciiTheme="majorHAnsi" w:hAnsiTheme="majorHAnsi"/>
          <w:sz w:val="24"/>
          <w:szCs w:val="24"/>
        </w:rPr>
      </w:pPr>
      <w:r w:rsidRPr="00D47536">
        <w:rPr>
          <w:rFonts w:asciiTheme="majorHAnsi" w:hAnsiTheme="majorHAnsi"/>
          <w:sz w:val="24"/>
          <w:szCs w:val="24"/>
        </w:rPr>
        <w:t>Harassment (verbal or physical) and/or intimidation of a member of a campus conduct body prior to, during, and/or following a campus conduct proceeding;</w:t>
      </w:r>
    </w:p>
    <w:p w14:paraId="014F8EB0" w14:textId="7E898D4C" w:rsidR="004A1D16" w:rsidRPr="00D47536" w:rsidRDefault="00DB5B6A" w:rsidP="005C355E">
      <w:pPr>
        <w:pStyle w:val="ListParagraph"/>
        <w:numPr>
          <w:ilvl w:val="1"/>
          <w:numId w:val="54"/>
        </w:numPr>
        <w:spacing w:line="240" w:lineRule="auto"/>
        <w:ind w:left="1080"/>
        <w:rPr>
          <w:rFonts w:asciiTheme="majorHAnsi" w:hAnsiTheme="majorHAnsi"/>
          <w:sz w:val="24"/>
          <w:szCs w:val="24"/>
        </w:rPr>
      </w:pPr>
      <w:r w:rsidRPr="00D47536">
        <w:rPr>
          <w:rFonts w:asciiTheme="majorHAnsi" w:hAnsiTheme="majorHAnsi"/>
          <w:sz w:val="24"/>
          <w:szCs w:val="24"/>
        </w:rPr>
        <w:t>Failure to comply with the sanction(s) impos</w:t>
      </w:r>
      <w:r w:rsidR="004A1D16" w:rsidRPr="00D47536">
        <w:rPr>
          <w:rFonts w:asciiTheme="majorHAnsi" w:hAnsiTheme="majorHAnsi"/>
          <w:sz w:val="24"/>
          <w:szCs w:val="24"/>
        </w:rPr>
        <w:t>ed by the campus conduct system;</w:t>
      </w:r>
    </w:p>
    <w:p w14:paraId="68C77066" w14:textId="16004246" w:rsidR="00DB5B6A" w:rsidRPr="00D47536" w:rsidRDefault="00DB5B6A" w:rsidP="005C355E">
      <w:pPr>
        <w:pStyle w:val="ListParagraph"/>
        <w:numPr>
          <w:ilvl w:val="1"/>
          <w:numId w:val="54"/>
        </w:numPr>
        <w:spacing w:line="240" w:lineRule="auto"/>
        <w:ind w:left="1080"/>
        <w:rPr>
          <w:rFonts w:asciiTheme="majorHAnsi" w:hAnsiTheme="majorHAnsi"/>
          <w:sz w:val="24"/>
          <w:szCs w:val="24"/>
        </w:rPr>
      </w:pPr>
      <w:r w:rsidRPr="00D47536">
        <w:rPr>
          <w:rFonts w:asciiTheme="majorHAnsi" w:hAnsiTheme="majorHAnsi"/>
          <w:sz w:val="24"/>
          <w:szCs w:val="24"/>
        </w:rPr>
        <w:t>Influencing, or attempting to influen</w:t>
      </w:r>
      <w:r w:rsidR="008234BC" w:rsidRPr="00D47536">
        <w:rPr>
          <w:rFonts w:asciiTheme="majorHAnsi" w:hAnsiTheme="majorHAnsi"/>
          <w:sz w:val="24"/>
          <w:szCs w:val="24"/>
        </w:rPr>
        <w:t>ce, another person to commit an</w:t>
      </w:r>
      <w:r w:rsidRPr="00D47536">
        <w:rPr>
          <w:rFonts w:asciiTheme="majorHAnsi" w:hAnsiTheme="majorHAnsi"/>
          <w:sz w:val="24"/>
          <w:szCs w:val="24"/>
        </w:rPr>
        <w:t xml:space="preserve"> abuse of the campus conduct system.</w:t>
      </w:r>
    </w:p>
    <w:p w14:paraId="462FDD62" w14:textId="4D7A634D" w:rsidR="00DB5B6A" w:rsidRPr="00D47536" w:rsidRDefault="00DB5B6A" w:rsidP="00445936">
      <w:pPr>
        <w:contextualSpacing/>
        <w:rPr>
          <w:rFonts w:asciiTheme="majorHAnsi" w:eastAsia="Calibri" w:hAnsiTheme="majorHAnsi"/>
          <w:b/>
          <w:i/>
        </w:rPr>
      </w:pPr>
      <w:r w:rsidRPr="00D47536">
        <w:rPr>
          <w:rFonts w:asciiTheme="majorHAnsi" w:eastAsia="Calibri" w:hAnsiTheme="majorHAnsi"/>
          <w:b/>
          <w:i/>
        </w:rPr>
        <w:t xml:space="preserve">Respect: </w:t>
      </w:r>
      <w:r w:rsidR="00013160" w:rsidRPr="00D47536">
        <w:rPr>
          <w:rFonts w:asciiTheme="majorHAnsi" w:eastAsia="Calibri" w:hAnsiTheme="majorHAnsi"/>
          <w:b/>
          <w:i/>
        </w:rPr>
        <w:t>UNA students respect the rights, dignity and property of all</w:t>
      </w:r>
      <w:r w:rsidRPr="00D47536">
        <w:rPr>
          <w:rFonts w:asciiTheme="majorHAnsi" w:eastAsia="Calibri" w:hAnsiTheme="majorHAnsi"/>
          <w:b/>
          <w:i/>
        </w:rPr>
        <w:t>. Behavior that violates this value includes, but is not limited to:</w:t>
      </w:r>
    </w:p>
    <w:p w14:paraId="354CDAC2" w14:textId="77777777" w:rsidR="00DB5B6A" w:rsidRPr="00D47536" w:rsidRDefault="00DB5B6A" w:rsidP="004A1D16">
      <w:pPr>
        <w:ind w:left="720" w:hanging="360"/>
        <w:contextualSpacing/>
        <w:rPr>
          <w:rFonts w:asciiTheme="majorHAnsi" w:eastAsia="Calibri" w:hAnsiTheme="majorHAnsi"/>
        </w:rPr>
      </w:pPr>
    </w:p>
    <w:p w14:paraId="1F325656" w14:textId="48CA7EF7" w:rsidR="00135DD7" w:rsidRPr="00D47536" w:rsidRDefault="007D4FF2" w:rsidP="005C355E">
      <w:pPr>
        <w:pStyle w:val="ListParagraph"/>
        <w:numPr>
          <w:ilvl w:val="0"/>
          <w:numId w:val="81"/>
        </w:numPr>
        <w:spacing w:line="240" w:lineRule="auto"/>
        <w:ind w:left="720"/>
        <w:rPr>
          <w:rFonts w:asciiTheme="majorHAnsi" w:hAnsiTheme="majorHAnsi"/>
          <w:sz w:val="24"/>
          <w:szCs w:val="24"/>
        </w:rPr>
      </w:pPr>
      <w:r w:rsidRPr="00D47536">
        <w:rPr>
          <w:rFonts w:asciiTheme="majorHAnsi" w:hAnsiTheme="majorHAnsi"/>
          <w:b/>
          <w:sz w:val="24"/>
          <w:szCs w:val="24"/>
        </w:rPr>
        <w:lastRenderedPageBreak/>
        <w:t>Harm</w:t>
      </w:r>
      <w:r w:rsidR="00B51736" w:rsidRPr="00D47536">
        <w:rPr>
          <w:rFonts w:asciiTheme="majorHAnsi" w:hAnsiTheme="majorHAnsi"/>
          <w:b/>
          <w:sz w:val="24"/>
          <w:szCs w:val="24"/>
        </w:rPr>
        <w:t xml:space="preserve"> to Persons</w:t>
      </w:r>
      <w:r w:rsidR="002B2953" w:rsidRPr="00D47536">
        <w:rPr>
          <w:rFonts w:asciiTheme="majorHAnsi" w:hAnsiTheme="majorHAnsi"/>
          <w:sz w:val="24"/>
          <w:szCs w:val="24"/>
        </w:rPr>
        <w:t xml:space="preserve">. </w:t>
      </w:r>
      <w:r w:rsidR="00B51736" w:rsidRPr="00D47536">
        <w:rPr>
          <w:rFonts w:asciiTheme="majorHAnsi" w:hAnsiTheme="majorHAnsi"/>
          <w:sz w:val="24"/>
          <w:szCs w:val="24"/>
        </w:rPr>
        <w:t xml:space="preserve">Intentionally or recklessly causing </w:t>
      </w:r>
      <w:r w:rsidR="00DB5B6A" w:rsidRPr="00D47536">
        <w:rPr>
          <w:rFonts w:asciiTheme="majorHAnsi" w:hAnsiTheme="majorHAnsi"/>
          <w:sz w:val="24"/>
          <w:szCs w:val="24"/>
        </w:rPr>
        <w:t>physical harm</w:t>
      </w:r>
      <w:r w:rsidR="00B51736" w:rsidRPr="00D47536">
        <w:rPr>
          <w:rFonts w:asciiTheme="majorHAnsi" w:hAnsiTheme="majorHAnsi"/>
          <w:sz w:val="24"/>
          <w:szCs w:val="24"/>
        </w:rPr>
        <w:t xml:space="preserve"> or endangering the health or safety of any person.</w:t>
      </w:r>
    </w:p>
    <w:p w14:paraId="1211A4A4" w14:textId="77777777" w:rsidR="00135DD7" w:rsidRPr="00D47536" w:rsidRDefault="00135DD7" w:rsidP="005C355E">
      <w:pPr>
        <w:pStyle w:val="ListParagraph"/>
        <w:spacing w:after="0" w:line="240" w:lineRule="auto"/>
        <w:ind w:hanging="360"/>
        <w:rPr>
          <w:rFonts w:asciiTheme="majorHAnsi" w:hAnsiTheme="majorHAnsi"/>
          <w:sz w:val="24"/>
          <w:szCs w:val="24"/>
        </w:rPr>
      </w:pPr>
    </w:p>
    <w:p w14:paraId="7A652661" w14:textId="6DBD1CDE" w:rsidR="00135DD7" w:rsidRPr="00D47536" w:rsidRDefault="00B51736" w:rsidP="005C355E">
      <w:pPr>
        <w:pStyle w:val="ListParagraph"/>
        <w:numPr>
          <w:ilvl w:val="0"/>
          <w:numId w:val="81"/>
        </w:numPr>
        <w:spacing w:line="240" w:lineRule="auto"/>
        <w:ind w:left="720"/>
        <w:rPr>
          <w:rFonts w:asciiTheme="majorHAnsi" w:hAnsiTheme="majorHAnsi"/>
          <w:sz w:val="24"/>
          <w:szCs w:val="24"/>
        </w:rPr>
      </w:pPr>
      <w:r w:rsidRPr="00D47536">
        <w:rPr>
          <w:rFonts w:asciiTheme="majorHAnsi" w:hAnsiTheme="majorHAnsi"/>
          <w:b/>
          <w:sz w:val="24"/>
          <w:szCs w:val="24"/>
        </w:rPr>
        <w:t>Threat</w:t>
      </w:r>
      <w:r w:rsidR="00514EF8" w:rsidRPr="00D47536">
        <w:rPr>
          <w:rFonts w:asciiTheme="majorHAnsi" w:hAnsiTheme="majorHAnsi"/>
          <w:b/>
          <w:sz w:val="24"/>
          <w:szCs w:val="24"/>
        </w:rPr>
        <w:t>ening Behaviors</w:t>
      </w:r>
      <w:r w:rsidR="00514EF8" w:rsidRPr="00D47536">
        <w:rPr>
          <w:rFonts w:asciiTheme="majorHAnsi" w:hAnsiTheme="majorHAnsi"/>
          <w:sz w:val="24"/>
          <w:szCs w:val="24"/>
        </w:rPr>
        <w:t>:</w:t>
      </w:r>
      <w:r w:rsidRPr="00D47536">
        <w:rPr>
          <w:rFonts w:asciiTheme="majorHAnsi" w:hAnsiTheme="majorHAnsi"/>
          <w:sz w:val="24"/>
          <w:szCs w:val="24"/>
        </w:rPr>
        <w:t xml:space="preserve"> </w:t>
      </w:r>
    </w:p>
    <w:p w14:paraId="63821AAF" w14:textId="088FE68E" w:rsidR="00135DD7" w:rsidRPr="00D47536" w:rsidRDefault="00514EF8" w:rsidP="008F63B2">
      <w:pPr>
        <w:pStyle w:val="ListParagraph"/>
        <w:numPr>
          <w:ilvl w:val="1"/>
          <w:numId w:val="71"/>
        </w:numPr>
        <w:spacing w:after="0" w:line="240" w:lineRule="auto"/>
        <w:ind w:left="1170"/>
        <w:rPr>
          <w:rFonts w:asciiTheme="majorHAnsi" w:hAnsiTheme="majorHAnsi"/>
          <w:sz w:val="24"/>
          <w:szCs w:val="24"/>
        </w:rPr>
      </w:pPr>
      <w:r w:rsidRPr="00D47536">
        <w:rPr>
          <w:rFonts w:asciiTheme="majorHAnsi" w:hAnsiTheme="majorHAnsi"/>
          <w:b/>
          <w:sz w:val="24"/>
          <w:szCs w:val="24"/>
        </w:rPr>
        <w:t>Threat</w:t>
      </w:r>
      <w:r w:rsidR="002B2953" w:rsidRPr="00D47536">
        <w:rPr>
          <w:rFonts w:asciiTheme="majorHAnsi" w:hAnsiTheme="majorHAnsi"/>
          <w:sz w:val="24"/>
          <w:szCs w:val="24"/>
        </w:rPr>
        <w:t xml:space="preserve">. </w:t>
      </w:r>
      <w:r w:rsidR="00B51736" w:rsidRPr="00D47536">
        <w:rPr>
          <w:rFonts w:asciiTheme="majorHAnsi" w:hAnsiTheme="majorHAnsi"/>
          <w:sz w:val="24"/>
          <w:szCs w:val="24"/>
        </w:rPr>
        <w:t>Written or verbal conduct</w:t>
      </w:r>
      <w:r w:rsidR="00DB5B6A" w:rsidRPr="00D47536">
        <w:rPr>
          <w:rFonts w:asciiTheme="majorHAnsi" w:hAnsiTheme="majorHAnsi"/>
          <w:sz w:val="24"/>
          <w:szCs w:val="24"/>
        </w:rPr>
        <w:t xml:space="preserve"> </w:t>
      </w:r>
      <w:r w:rsidR="007874CB" w:rsidRPr="00D47536">
        <w:rPr>
          <w:rFonts w:asciiTheme="majorHAnsi" w:hAnsiTheme="majorHAnsi"/>
          <w:sz w:val="24"/>
          <w:szCs w:val="24"/>
        </w:rPr>
        <w:t>that</w:t>
      </w:r>
      <w:r w:rsidR="00B51736" w:rsidRPr="00D47536">
        <w:rPr>
          <w:rFonts w:asciiTheme="majorHAnsi" w:hAnsiTheme="majorHAnsi"/>
          <w:sz w:val="24"/>
          <w:szCs w:val="24"/>
        </w:rPr>
        <w:t xml:space="preserve"> causes a reasonable </w:t>
      </w:r>
      <w:r w:rsidR="00965DAB" w:rsidRPr="00D47536">
        <w:rPr>
          <w:rFonts w:asciiTheme="majorHAnsi" w:hAnsiTheme="majorHAnsi"/>
          <w:sz w:val="24"/>
          <w:szCs w:val="24"/>
        </w:rPr>
        <w:t>expectation</w:t>
      </w:r>
      <w:r w:rsidR="00B51736" w:rsidRPr="00D47536">
        <w:rPr>
          <w:rFonts w:asciiTheme="majorHAnsi" w:hAnsiTheme="majorHAnsi"/>
          <w:sz w:val="24"/>
          <w:szCs w:val="24"/>
        </w:rPr>
        <w:t xml:space="preserve"> of injury to the health or safety of any person</w:t>
      </w:r>
      <w:r w:rsidR="00965DAB" w:rsidRPr="00D47536">
        <w:rPr>
          <w:rFonts w:asciiTheme="majorHAnsi" w:hAnsiTheme="majorHAnsi"/>
          <w:sz w:val="24"/>
          <w:szCs w:val="24"/>
        </w:rPr>
        <w:t xml:space="preserve"> or damage to any property</w:t>
      </w:r>
      <w:r w:rsidR="00B51736" w:rsidRPr="00D47536">
        <w:rPr>
          <w:rFonts w:asciiTheme="majorHAnsi" w:hAnsiTheme="majorHAnsi"/>
          <w:sz w:val="24"/>
          <w:szCs w:val="24"/>
        </w:rPr>
        <w:t>.</w:t>
      </w:r>
    </w:p>
    <w:p w14:paraId="4C682E31" w14:textId="111FA03D" w:rsidR="00135DD7" w:rsidRPr="00D47536" w:rsidRDefault="007874CB" w:rsidP="008F63B2">
      <w:pPr>
        <w:pStyle w:val="ListParagraph"/>
        <w:numPr>
          <w:ilvl w:val="1"/>
          <w:numId w:val="71"/>
        </w:numPr>
        <w:spacing w:after="0" w:line="240" w:lineRule="auto"/>
        <w:ind w:left="1170"/>
        <w:rPr>
          <w:rFonts w:asciiTheme="majorHAnsi" w:hAnsiTheme="majorHAnsi"/>
          <w:sz w:val="24"/>
          <w:szCs w:val="24"/>
        </w:rPr>
      </w:pPr>
      <w:r w:rsidRPr="00D47536">
        <w:rPr>
          <w:rFonts w:asciiTheme="majorHAnsi" w:hAnsiTheme="majorHAnsi"/>
          <w:b/>
          <w:sz w:val="24"/>
          <w:szCs w:val="24"/>
        </w:rPr>
        <w:t>Intimidation</w:t>
      </w:r>
      <w:r w:rsidR="002B2953" w:rsidRPr="00D47536">
        <w:rPr>
          <w:rFonts w:asciiTheme="majorHAnsi" w:hAnsiTheme="majorHAnsi"/>
          <w:sz w:val="24"/>
          <w:szCs w:val="24"/>
        </w:rPr>
        <w:t xml:space="preserve">. </w:t>
      </w:r>
      <w:r w:rsidR="00DB658A" w:rsidRPr="00D47536">
        <w:rPr>
          <w:rFonts w:asciiTheme="majorHAnsi" w:hAnsiTheme="majorHAnsi"/>
          <w:sz w:val="24"/>
          <w:szCs w:val="24"/>
        </w:rPr>
        <w:t xml:space="preserve">Intimidation </w:t>
      </w:r>
      <w:r w:rsidRPr="00D47536">
        <w:rPr>
          <w:rFonts w:asciiTheme="majorHAnsi" w:hAnsiTheme="majorHAnsi"/>
          <w:sz w:val="24"/>
          <w:szCs w:val="24"/>
        </w:rPr>
        <w:t xml:space="preserve">defined as implied </w:t>
      </w:r>
      <w:r w:rsidR="00C622AE" w:rsidRPr="00D47536">
        <w:rPr>
          <w:rFonts w:asciiTheme="majorHAnsi" w:hAnsiTheme="majorHAnsi"/>
          <w:sz w:val="24"/>
          <w:szCs w:val="24"/>
        </w:rPr>
        <w:t xml:space="preserve">threats or acts that cause a </w:t>
      </w:r>
      <w:r w:rsidRPr="00D47536">
        <w:rPr>
          <w:rFonts w:asciiTheme="majorHAnsi" w:hAnsiTheme="majorHAnsi"/>
          <w:sz w:val="24"/>
          <w:szCs w:val="24"/>
        </w:rPr>
        <w:t>reasonable fear of harm in another.</w:t>
      </w:r>
    </w:p>
    <w:p w14:paraId="2BF8FF70" w14:textId="77777777" w:rsidR="00135DD7" w:rsidRPr="00D47536" w:rsidRDefault="00135DD7" w:rsidP="005C355E">
      <w:pPr>
        <w:pStyle w:val="ListParagraph"/>
        <w:spacing w:after="0" w:line="240" w:lineRule="auto"/>
        <w:ind w:hanging="360"/>
        <w:rPr>
          <w:rFonts w:asciiTheme="majorHAnsi" w:hAnsiTheme="majorHAnsi"/>
          <w:sz w:val="24"/>
          <w:szCs w:val="24"/>
        </w:rPr>
      </w:pPr>
    </w:p>
    <w:p w14:paraId="2F0B53EB" w14:textId="5B8B5308" w:rsidR="001775F0" w:rsidRPr="00D47536" w:rsidRDefault="00DB658A" w:rsidP="005C355E">
      <w:pPr>
        <w:pStyle w:val="ListParagraph"/>
        <w:numPr>
          <w:ilvl w:val="0"/>
          <w:numId w:val="81"/>
        </w:numPr>
        <w:spacing w:line="240" w:lineRule="auto"/>
        <w:ind w:left="720"/>
        <w:rPr>
          <w:rFonts w:asciiTheme="majorHAnsi" w:hAnsiTheme="majorHAnsi"/>
          <w:sz w:val="24"/>
          <w:szCs w:val="24"/>
        </w:rPr>
      </w:pPr>
      <w:r w:rsidRPr="00D47536">
        <w:rPr>
          <w:rFonts w:asciiTheme="majorHAnsi" w:hAnsiTheme="majorHAnsi"/>
          <w:b/>
          <w:sz w:val="24"/>
          <w:szCs w:val="24"/>
        </w:rPr>
        <w:t>Bullying and Cyberbullying</w:t>
      </w:r>
      <w:r w:rsidR="002B2953" w:rsidRPr="00D47536">
        <w:rPr>
          <w:rFonts w:asciiTheme="majorHAnsi" w:hAnsiTheme="majorHAnsi"/>
          <w:sz w:val="24"/>
          <w:szCs w:val="24"/>
        </w:rPr>
        <w:t xml:space="preserve">. </w:t>
      </w:r>
      <w:r w:rsidR="00356570" w:rsidRPr="00D47536">
        <w:rPr>
          <w:rFonts w:asciiTheme="majorHAnsi" w:hAnsiTheme="majorHAnsi"/>
          <w:sz w:val="24"/>
          <w:szCs w:val="24"/>
        </w:rPr>
        <w:t xml:space="preserve">Bullying and cyberbullying are </w:t>
      </w:r>
      <w:r w:rsidR="00F02EC3" w:rsidRPr="00D47536">
        <w:rPr>
          <w:rFonts w:asciiTheme="majorHAnsi" w:hAnsiTheme="majorHAnsi"/>
          <w:color w:val="000000"/>
          <w:sz w:val="24"/>
          <w:szCs w:val="24"/>
        </w:rPr>
        <w:t xml:space="preserve">repeated and/or severe </w:t>
      </w:r>
      <w:r w:rsidR="00F02EC3" w:rsidRPr="00D47536">
        <w:rPr>
          <w:rFonts w:asciiTheme="majorHAnsi" w:hAnsiTheme="majorHAnsi"/>
          <w:sz w:val="24"/>
          <w:szCs w:val="24"/>
        </w:rPr>
        <w:t>aggressive behavior</w:t>
      </w:r>
      <w:r w:rsidR="00356570" w:rsidRPr="00D47536">
        <w:rPr>
          <w:rFonts w:asciiTheme="majorHAnsi" w:hAnsiTheme="majorHAnsi"/>
          <w:sz w:val="24"/>
          <w:szCs w:val="24"/>
        </w:rPr>
        <w:t>s</w:t>
      </w:r>
      <w:r w:rsidR="00F02EC3" w:rsidRPr="00D47536">
        <w:rPr>
          <w:rFonts w:asciiTheme="majorHAnsi" w:hAnsiTheme="majorHAnsi"/>
          <w:sz w:val="24"/>
          <w:szCs w:val="24"/>
        </w:rPr>
        <w:t xml:space="preserve"> </w:t>
      </w:r>
      <w:r w:rsidR="00356570" w:rsidRPr="00D47536">
        <w:rPr>
          <w:rFonts w:asciiTheme="majorHAnsi" w:hAnsiTheme="majorHAnsi"/>
          <w:sz w:val="24"/>
          <w:szCs w:val="24"/>
        </w:rPr>
        <w:t>that</w:t>
      </w:r>
      <w:r w:rsidR="00F02EC3" w:rsidRPr="00D47536">
        <w:rPr>
          <w:rFonts w:asciiTheme="majorHAnsi" w:hAnsiTheme="majorHAnsi"/>
          <w:sz w:val="24"/>
          <w:szCs w:val="24"/>
        </w:rPr>
        <w:t xml:space="preserve"> in</w:t>
      </w:r>
      <w:r w:rsidR="00356570" w:rsidRPr="00D47536">
        <w:rPr>
          <w:rFonts w:asciiTheme="majorHAnsi" w:hAnsiTheme="majorHAnsi"/>
          <w:sz w:val="24"/>
          <w:szCs w:val="24"/>
        </w:rPr>
        <w:t xml:space="preserve">timidate or intentionally harm or control </w:t>
      </w:r>
      <w:r w:rsidR="00F02EC3" w:rsidRPr="00D47536">
        <w:rPr>
          <w:rFonts w:asciiTheme="majorHAnsi" w:hAnsiTheme="majorHAnsi"/>
          <w:sz w:val="24"/>
          <w:szCs w:val="24"/>
        </w:rPr>
        <w:t>anoth</w:t>
      </w:r>
      <w:r w:rsidR="00356570" w:rsidRPr="00D47536">
        <w:rPr>
          <w:rFonts w:asciiTheme="majorHAnsi" w:hAnsiTheme="majorHAnsi"/>
          <w:sz w:val="24"/>
          <w:szCs w:val="24"/>
        </w:rPr>
        <w:t>er person physically or emotionally, and are not protected by freedom of expression.</w:t>
      </w:r>
    </w:p>
    <w:p w14:paraId="56FD0422" w14:textId="77777777" w:rsidR="001775F0" w:rsidRPr="00D47536" w:rsidRDefault="001775F0" w:rsidP="005C355E">
      <w:pPr>
        <w:pStyle w:val="ListParagraph"/>
        <w:spacing w:after="0" w:line="240" w:lineRule="auto"/>
        <w:ind w:hanging="360"/>
        <w:rPr>
          <w:rFonts w:asciiTheme="majorHAnsi" w:hAnsiTheme="majorHAnsi"/>
          <w:sz w:val="24"/>
          <w:szCs w:val="24"/>
        </w:rPr>
      </w:pPr>
    </w:p>
    <w:p w14:paraId="7DE379C3" w14:textId="4FC57AED" w:rsidR="00135DD7" w:rsidRPr="00D47536" w:rsidRDefault="000B1547" w:rsidP="005C355E">
      <w:pPr>
        <w:pStyle w:val="ListParagraph"/>
        <w:numPr>
          <w:ilvl w:val="0"/>
          <w:numId w:val="81"/>
        </w:numPr>
        <w:spacing w:after="0" w:line="240" w:lineRule="auto"/>
        <w:ind w:left="720"/>
        <w:rPr>
          <w:rFonts w:asciiTheme="majorHAnsi" w:hAnsiTheme="majorHAnsi"/>
          <w:b/>
        </w:rPr>
      </w:pPr>
      <w:r w:rsidRPr="00D47536">
        <w:rPr>
          <w:rFonts w:asciiTheme="majorHAnsi" w:hAnsiTheme="majorHAnsi"/>
          <w:b/>
          <w:sz w:val="24"/>
          <w:szCs w:val="24"/>
        </w:rPr>
        <w:t>Hazing</w:t>
      </w:r>
      <w:r w:rsidR="002B2953" w:rsidRPr="00D47536">
        <w:rPr>
          <w:rFonts w:asciiTheme="majorHAnsi" w:hAnsiTheme="majorHAnsi"/>
          <w:b/>
          <w:sz w:val="24"/>
          <w:szCs w:val="24"/>
        </w:rPr>
        <w:t xml:space="preserve">. </w:t>
      </w:r>
      <w:r w:rsidR="001775F0" w:rsidRPr="00D47536">
        <w:rPr>
          <w:rFonts w:asciiTheme="majorHAnsi" w:hAnsiTheme="majorHAnsi"/>
          <w:sz w:val="24"/>
          <w:szCs w:val="24"/>
        </w:rPr>
        <w:t xml:space="preserve">Defined </w:t>
      </w:r>
      <w:r w:rsidR="001775F0" w:rsidRPr="00D47536">
        <w:rPr>
          <w:rFonts w:asciiTheme="majorHAnsi" w:hAnsiTheme="majorHAnsi"/>
          <w:color w:val="000000"/>
          <w:sz w:val="24"/>
          <w:szCs w:val="24"/>
        </w:rPr>
        <w:t xml:space="preserve">as an act that endangers the mental or physical health or safety of a student, or that destroys or removes public or private property, for the purpose of initiation, admission into, affiliation with, or as a condition for continued membership in a group or organization. </w:t>
      </w:r>
      <w:r w:rsidR="001775F0" w:rsidRPr="00D47536">
        <w:rPr>
          <w:rFonts w:asciiTheme="majorHAnsi" w:hAnsiTheme="majorHAnsi"/>
          <w:sz w:val="24"/>
          <w:szCs w:val="24"/>
        </w:rPr>
        <w:t xml:space="preserve">Participation or cooperation by the person(s) being hazed does not excuse the violation. Failing to intervene to prevent </w:t>
      </w:r>
      <w:r w:rsidR="001775F0" w:rsidRPr="00D47536">
        <w:rPr>
          <w:rFonts w:asciiTheme="majorHAnsi" w:hAnsiTheme="majorHAnsi"/>
          <w:b/>
          <w:sz w:val="24"/>
          <w:szCs w:val="24"/>
        </w:rPr>
        <w:t>(and/or)</w:t>
      </w:r>
      <w:r w:rsidR="001775F0" w:rsidRPr="00D47536">
        <w:rPr>
          <w:rFonts w:asciiTheme="majorHAnsi" w:hAnsiTheme="majorHAnsi"/>
          <w:sz w:val="24"/>
          <w:szCs w:val="24"/>
        </w:rPr>
        <w:t xml:space="preserve"> failing to discourage </w:t>
      </w:r>
      <w:r w:rsidR="001775F0" w:rsidRPr="00D47536">
        <w:rPr>
          <w:rFonts w:asciiTheme="majorHAnsi" w:hAnsiTheme="majorHAnsi"/>
          <w:b/>
          <w:sz w:val="24"/>
          <w:szCs w:val="24"/>
        </w:rPr>
        <w:t>(and/or)</w:t>
      </w:r>
      <w:r w:rsidR="001775F0" w:rsidRPr="00D47536">
        <w:rPr>
          <w:rFonts w:asciiTheme="majorHAnsi" w:hAnsiTheme="majorHAnsi"/>
          <w:sz w:val="24"/>
          <w:szCs w:val="24"/>
        </w:rPr>
        <w:t xml:space="preserve"> failing to report those acts may also violate this policy. </w:t>
      </w:r>
    </w:p>
    <w:p w14:paraId="6609BDB9" w14:textId="77777777" w:rsidR="00E93213" w:rsidRPr="00D47536" w:rsidRDefault="00E93213" w:rsidP="005C355E">
      <w:pPr>
        <w:ind w:left="720"/>
        <w:rPr>
          <w:rFonts w:asciiTheme="majorHAnsi" w:hAnsiTheme="majorHAnsi"/>
          <w:b/>
        </w:rPr>
      </w:pPr>
    </w:p>
    <w:p w14:paraId="05B60DFD" w14:textId="69FCC4F2" w:rsidR="00135DD7" w:rsidRPr="00D47536" w:rsidRDefault="00DB658A"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Intimate</w:t>
      </w:r>
      <w:r w:rsidR="000D0493" w:rsidRPr="00D47536">
        <w:rPr>
          <w:rFonts w:asciiTheme="majorHAnsi" w:hAnsiTheme="majorHAnsi"/>
          <w:b/>
          <w:sz w:val="24"/>
          <w:szCs w:val="24"/>
        </w:rPr>
        <w:t xml:space="preserve"> Partner</w:t>
      </w:r>
      <w:r w:rsidRPr="00D47536">
        <w:rPr>
          <w:rFonts w:asciiTheme="majorHAnsi" w:hAnsiTheme="majorHAnsi"/>
          <w:b/>
          <w:sz w:val="24"/>
          <w:szCs w:val="24"/>
        </w:rPr>
        <w:t xml:space="preserve">/Relationship </w:t>
      </w:r>
      <w:r w:rsidR="000D0493" w:rsidRPr="00D47536">
        <w:rPr>
          <w:rFonts w:asciiTheme="majorHAnsi" w:hAnsiTheme="majorHAnsi"/>
          <w:b/>
          <w:sz w:val="24"/>
          <w:szCs w:val="24"/>
        </w:rPr>
        <w:t>Violence</w:t>
      </w:r>
      <w:r w:rsidR="002B2953" w:rsidRPr="00D47536">
        <w:rPr>
          <w:rFonts w:asciiTheme="majorHAnsi" w:hAnsiTheme="majorHAnsi"/>
          <w:sz w:val="24"/>
          <w:szCs w:val="24"/>
        </w:rPr>
        <w:t xml:space="preserve">. </w:t>
      </w:r>
      <w:r w:rsidR="00DB5B6A" w:rsidRPr="00D47536">
        <w:rPr>
          <w:rFonts w:asciiTheme="majorHAnsi" w:hAnsiTheme="majorHAnsi"/>
          <w:sz w:val="24"/>
          <w:szCs w:val="24"/>
        </w:rPr>
        <w:t>Violence</w:t>
      </w:r>
      <w:r w:rsidR="00957715" w:rsidRPr="00D47536">
        <w:rPr>
          <w:rFonts w:asciiTheme="majorHAnsi" w:hAnsiTheme="majorHAnsi"/>
          <w:sz w:val="24"/>
          <w:szCs w:val="24"/>
        </w:rPr>
        <w:t xml:space="preserve"> or abuse by a person in</w:t>
      </w:r>
      <w:r w:rsidR="00DB5B6A" w:rsidRPr="00D47536">
        <w:rPr>
          <w:rFonts w:asciiTheme="majorHAnsi" w:hAnsiTheme="majorHAnsi"/>
          <w:sz w:val="24"/>
          <w:szCs w:val="24"/>
        </w:rPr>
        <w:t xml:space="preserve"> an</w:t>
      </w:r>
      <w:r w:rsidR="00957715" w:rsidRPr="00D47536">
        <w:rPr>
          <w:rFonts w:asciiTheme="majorHAnsi" w:hAnsiTheme="majorHAnsi"/>
          <w:sz w:val="24"/>
          <w:szCs w:val="24"/>
        </w:rPr>
        <w:t xml:space="preserve"> intimate relationship with </w:t>
      </w:r>
      <w:r w:rsidR="00DB5B6A" w:rsidRPr="00D47536">
        <w:rPr>
          <w:rFonts w:asciiTheme="majorHAnsi" w:hAnsiTheme="majorHAnsi"/>
          <w:sz w:val="24"/>
          <w:szCs w:val="24"/>
        </w:rPr>
        <w:t>another;</w:t>
      </w:r>
    </w:p>
    <w:p w14:paraId="173EBB2A" w14:textId="77777777" w:rsidR="00135DD7" w:rsidRPr="00D47536" w:rsidRDefault="00135DD7" w:rsidP="005C355E">
      <w:pPr>
        <w:ind w:left="720" w:hanging="360"/>
        <w:rPr>
          <w:rFonts w:asciiTheme="majorHAnsi" w:hAnsiTheme="majorHAnsi"/>
          <w:b/>
        </w:rPr>
      </w:pPr>
    </w:p>
    <w:p w14:paraId="3D585578" w14:textId="5AE897B3" w:rsidR="00135DD7" w:rsidRPr="00D47536" w:rsidRDefault="00DB658A"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Stalking</w:t>
      </w:r>
      <w:r w:rsidR="002B2953" w:rsidRPr="00D47536">
        <w:rPr>
          <w:rFonts w:asciiTheme="majorHAnsi" w:hAnsiTheme="majorHAnsi"/>
          <w:sz w:val="24"/>
          <w:szCs w:val="24"/>
        </w:rPr>
        <w:t xml:space="preserve">. </w:t>
      </w:r>
      <w:r w:rsidR="00A23AF1" w:rsidRPr="00D47536">
        <w:rPr>
          <w:rFonts w:asciiTheme="majorHAnsi" w:hAnsiTheme="majorHAnsi"/>
          <w:sz w:val="24"/>
          <w:szCs w:val="24"/>
        </w:rPr>
        <w:t xml:space="preserve">Stalking is a course of conduct directed at a specific person that is unwelcome and would cause a reasonable person to feel fear;  </w:t>
      </w:r>
    </w:p>
    <w:p w14:paraId="56C25E35" w14:textId="77777777" w:rsidR="00135DD7" w:rsidRPr="00D47536" w:rsidRDefault="00135DD7" w:rsidP="005C355E">
      <w:pPr>
        <w:ind w:left="720" w:hanging="360"/>
        <w:rPr>
          <w:rFonts w:asciiTheme="majorHAnsi" w:hAnsiTheme="majorHAnsi"/>
          <w:b/>
        </w:rPr>
      </w:pPr>
    </w:p>
    <w:p w14:paraId="0F4123A8" w14:textId="17214A86" w:rsidR="00135DD7" w:rsidRPr="00D47536" w:rsidRDefault="00DB658A"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Sexual Misconduct</w:t>
      </w:r>
      <w:r w:rsidR="002B2953" w:rsidRPr="00D47536">
        <w:rPr>
          <w:rFonts w:asciiTheme="majorHAnsi" w:hAnsiTheme="majorHAnsi"/>
          <w:sz w:val="24"/>
          <w:szCs w:val="24"/>
        </w:rPr>
        <w:t xml:space="preserve">. </w:t>
      </w:r>
      <w:r w:rsidR="000D0493" w:rsidRPr="00D47536">
        <w:rPr>
          <w:rFonts w:asciiTheme="majorHAnsi" w:hAnsiTheme="majorHAnsi"/>
          <w:sz w:val="24"/>
          <w:szCs w:val="24"/>
        </w:rPr>
        <w:t>I</w:t>
      </w:r>
      <w:r w:rsidR="00D61A9C" w:rsidRPr="00D47536">
        <w:rPr>
          <w:rFonts w:asciiTheme="majorHAnsi" w:hAnsiTheme="majorHAnsi"/>
          <w:sz w:val="24"/>
          <w:szCs w:val="24"/>
        </w:rPr>
        <w:t>nclude</w:t>
      </w:r>
      <w:r w:rsidR="000D0493" w:rsidRPr="00D47536">
        <w:rPr>
          <w:rFonts w:asciiTheme="majorHAnsi" w:hAnsiTheme="majorHAnsi"/>
          <w:sz w:val="24"/>
          <w:szCs w:val="24"/>
        </w:rPr>
        <w:t>s, but is</w:t>
      </w:r>
      <w:r w:rsidR="00D61A9C" w:rsidRPr="00D47536">
        <w:rPr>
          <w:rFonts w:asciiTheme="majorHAnsi" w:hAnsiTheme="majorHAnsi"/>
          <w:sz w:val="24"/>
          <w:szCs w:val="24"/>
        </w:rPr>
        <w:t xml:space="preserve"> not limited to,</w:t>
      </w:r>
      <w:r w:rsidR="00DB5B6A" w:rsidRPr="00D47536">
        <w:rPr>
          <w:rFonts w:asciiTheme="majorHAnsi" w:hAnsiTheme="majorHAnsi"/>
          <w:sz w:val="24"/>
          <w:szCs w:val="24"/>
        </w:rPr>
        <w:t xml:space="preserve"> sexual harassment, non-consensual sexual contact, non-consensual sexual intercourse, </w:t>
      </w:r>
      <w:r w:rsidRPr="00D47536">
        <w:rPr>
          <w:rFonts w:asciiTheme="majorHAnsi" w:hAnsiTheme="majorHAnsi"/>
          <w:sz w:val="24"/>
          <w:szCs w:val="24"/>
        </w:rPr>
        <w:t>and/</w:t>
      </w:r>
      <w:r w:rsidR="00DB5B6A" w:rsidRPr="00D47536">
        <w:rPr>
          <w:rFonts w:asciiTheme="majorHAnsi" w:hAnsiTheme="majorHAnsi"/>
          <w:sz w:val="24"/>
          <w:szCs w:val="24"/>
        </w:rPr>
        <w:t>or sexual exploi</w:t>
      </w:r>
      <w:r w:rsidRPr="00D47536">
        <w:rPr>
          <w:rFonts w:asciiTheme="majorHAnsi" w:hAnsiTheme="majorHAnsi"/>
          <w:sz w:val="24"/>
          <w:szCs w:val="24"/>
        </w:rPr>
        <w:t>tation (</w:t>
      </w:r>
      <w:r w:rsidR="008E3748" w:rsidRPr="00D47536">
        <w:rPr>
          <w:rFonts w:asciiTheme="majorHAnsi" w:hAnsiTheme="majorHAnsi"/>
          <w:sz w:val="24"/>
          <w:szCs w:val="24"/>
        </w:rPr>
        <w:t xml:space="preserve">See </w:t>
      </w:r>
      <w:r w:rsidRPr="00D47536">
        <w:rPr>
          <w:rFonts w:asciiTheme="majorHAnsi" w:hAnsiTheme="majorHAnsi"/>
          <w:sz w:val="24"/>
          <w:szCs w:val="24"/>
        </w:rPr>
        <w:t>Sexual Misc</w:t>
      </w:r>
      <w:r w:rsidR="00DB5B6A" w:rsidRPr="00D47536">
        <w:rPr>
          <w:rFonts w:asciiTheme="majorHAnsi" w:hAnsiTheme="majorHAnsi"/>
          <w:sz w:val="24"/>
          <w:szCs w:val="24"/>
        </w:rPr>
        <w:t xml:space="preserve">onduct Policy </w:t>
      </w:r>
      <w:r w:rsidR="00C06BFA">
        <w:rPr>
          <w:rFonts w:asciiTheme="majorHAnsi" w:hAnsiTheme="majorHAnsi"/>
          <w:sz w:val="24"/>
          <w:szCs w:val="24"/>
        </w:rPr>
        <w:t xml:space="preserve">at </w:t>
      </w:r>
      <w:hyperlink r:id="rId13" w:history="1">
        <w:r w:rsidR="00C06BFA" w:rsidRPr="007148AF">
          <w:rPr>
            <w:rStyle w:val="Hyperlink"/>
            <w:rFonts w:asciiTheme="majorHAnsi" w:hAnsiTheme="majorHAnsi"/>
            <w:sz w:val="24"/>
            <w:szCs w:val="24"/>
          </w:rPr>
          <w:t>http://www.una.edu/student-conduct/policies/sexual-misconduct-policy.html</w:t>
        </w:r>
      </w:hyperlink>
      <w:r w:rsidR="00DB5B6A" w:rsidRPr="00D47536">
        <w:rPr>
          <w:rFonts w:asciiTheme="majorHAnsi" w:hAnsiTheme="majorHAnsi"/>
          <w:sz w:val="24"/>
          <w:szCs w:val="24"/>
        </w:rPr>
        <w:t xml:space="preserve">); </w:t>
      </w:r>
    </w:p>
    <w:p w14:paraId="439FD919" w14:textId="77777777" w:rsidR="00135DD7" w:rsidRPr="00D47536" w:rsidRDefault="00135DD7" w:rsidP="005C355E">
      <w:pPr>
        <w:ind w:left="720" w:hanging="360"/>
        <w:rPr>
          <w:rFonts w:asciiTheme="majorHAnsi" w:hAnsiTheme="majorHAnsi"/>
          <w:b/>
        </w:rPr>
      </w:pPr>
    </w:p>
    <w:p w14:paraId="2B72F6BD" w14:textId="18949CBA" w:rsidR="00DB5B6A" w:rsidRPr="00D47536" w:rsidRDefault="009567FD"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Public Exposure</w:t>
      </w:r>
      <w:r w:rsidR="002B2953" w:rsidRPr="00D47536">
        <w:rPr>
          <w:rFonts w:asciiTheme="majorHAnsi" w:hAnsiTheme="majorHAnsi"/>
          <w:sz w:val="24"/>
          <w:szCs w:val="24"/>
        </w:rPr>
        <w:t xml:space="preserve">. </w:t>
      </w:r>
      <w:r w:rsidRPr="00D47536">
        <w:rPr>
          <w:rFonts w:asciiTheme="majorHAnsi" w:hAnsiTheme="majorHAnsi"/>
          <w:sz w:val="24"/>
          <w:szCs w:val="24"/>
        </w:rPr>
        <w:t>Includes deliberately and publicly exposing one’s intimate body parts, public urination, defecation</w:t>
      </w:r>
      <w:r w:rsidR="0048574B" w:rsidRPr="00D47536">
        <w:rPr>
          <w:rFonts w:asciiTheme="majorHAnsi" w:hAnsiTheme="majorHAnsi"/>
          <w:sz w:val="24"/>
          <w:szCs w:val="24"/>
        </w:rPr>
        <w:t>,</w:t>
      </w:r>
      <w:r w:rsidRPr="00D47536">
        <w:rPr>
          <w:rFonts w:asciiTheme="majorHAnsi" w:hAnsiTheme="majorHAnsi"/>
          <w:sz w:val="24"/>
          <w:szCs w:val="24"/>
        </w:rPr>
        <w:t xml:space="preserve"> and public sex acts.</w:t>
      </w:r>
    </w:p>
    <w:p w14:paraId="53BEB40A" w14:textId="77777777" w:rsidR="00DB5B6A" w:rsidRPr="00D47536" w:rsidRDefault="00DB5B6A" w:rsidP="003E1F92">
      <w:pPr>
        <w:contextualSpacing/>
        <w:rPr>
          <w:rFonts w:asciiTheme="majorHAnsi" w:eastAsia="Calibri" w:hAnsiTheme="majorHAnsi"/>
        </w:rPr>
      </w:pPr>
    </w:p>
    <w:p w14:paraId="3000F2A9" w14:textId="6C1B95C5" w:rsidR="00135DD7" w:rsidRPr="00D47536" w:rsidRDefault="00DB5B6A" w:rsidP="003E1F92">
      <w:pPr>
        <w:contextualSpacing/>
        <w:rPr>
          <w:rFonts w:asciiTheme="majorHAnsi" w:eastAsia="Calibri" w:hAnsiTheme="majorHAnsi"/>
          <w:b/>
          <w:i/>
        </w:rPr>
      </w:pPr>
      <w:r w:rsidRPr="00D47536">
        <w:rPr>
          <w:rFonts w:asciiTheme="majorHAnsi" w:eastAsia="Calibri" w:hAnsiTheme="majorHAnsi"/>
          <w:b/>
          <w:i/>
        </w:rPr>
        <w:t xml:space="preserve">Responsibility: </w:t>
      </w:r>
      <w:r w:rsidR="00BC1DCB" w:rsidRPr="00D47536">
        <w:rPr>
          <w:rFonts w:asciiTheme="majorHAnsi" w:eastAsia="Calibri" w:hAnsiTheme="majorHAnsi"/>
          <w:b/>
          <w:i/>
        </w:rPr>
        <w:t>UNA</w:t>
      </w:r>
      <w:r w:rsidR="000F34CF" w:rsidRPr="00D47536">
        <w:rPr>
          <w:rFonts w:asciiTheme="majorHAnsi" w:eastAsia="Calibri" w:hAnsiTheme="majorHAnsi"/>
          <w:b/>
          <w:i/>
        </w:rPr>
        <w:t xml:space="preserve"> </w:t>
      </w:r>
      <w:r w:rsidR="005B74ED" w:rsidRPr="00D47536">
        <w:rPr>
          <w:rFonts w:asciiTheme="majorHAnsi" w:eastAsia="Calibri" w:hAnsiTheme="majorHAnsi"/>
          <w:b/>
          <w:i/>
        </w:rPr>
        <w:t>students are given</w:t>
      </w:r>
      <w:r w:rsidRPr="00D47536">
        <w:rPr>
          <w:rFonts w:asciiTheme="majorHAnsi" w:eastAsia="Calibri" w:hAnsiTheme="majorHAnsi"/>
          <w:b/>
          <w:i/>
        </w:rPr>
        <w:t xml:space="preserve"> and accep</w:t>
      </w:r>
      <w:r w:rsidR="005B74ED" w:rsidRPr="00D47536">
        <w:rPr>
          <w:rFonts w:asciiTheme="majorHAnsi" w:eastAsia="Calibri" w:hAnsiTheme="majorHAnsi"/>
          <w:b/>
          <w:i/>
        </w:rPr>
        <w:t xml:space="preserve">t </w:t>
      </w:r>
      <w:r w:rsidRPr="00D47536">
        <w:rPr>
          <w:rFonts w:asciiTheme="majorHAnsi" w:eastAsia="Calibri" w:hAnsiTheme="majorHAnsi"/>
          <w:b/>
          <w:i/>
        </w:rPr>
        <w:t xml:space="preserve">a high level of </w:t>
      </w:r>
      <w:r w:rsidR="007874CB" w:rsidRPr="00D47536">
        <w:rPr>
          <w:rFonts w:asciiTheme="majorHAnsi" w:eastAsia="Calibri" w:hAnsiTheme="majorHAnsi"/>
          <w:b/>
          <w:i/>
        </w:rPr>
        <w:t>responsibility</w:t>
      </w:r>
      <w:r w:rsidR="005B74ED" w:rsidRPr="00D47536">
        <w:rPr>
          <w:rFonts w:asciiTheme="majorHAnsi" w:eastAsia="Calibri" w:hAnsiTheme="majorHAnsi"/>
          <w:b/>
          <w:i/>
        </w:rPr>
        <w:t xml:space="preserve"> to self, to others and to the community</w:t>
      </w:r>
      <w:r w:rsidRPr="00D47536">
        <w:rPr>
          <w:rFonts w:asciiTheme="majorHAnsi" w:eastAsia="Calibri" w:hAnsiTheme="majorHAnsi"/>
          <w:b/>
          <w:i/>
        </w:rPr>
        <w:t>. Behavior that violates this value includes, but is not limited to:</w:t>
      </w:r>
    </w:p>
    <w:p w14:paraId="14ED4EA4" w14:textId="77777777" w:rsidR="00135DD7" w:rsidRPr="00D47536" w:rsidRDefault="00135DD7" w:rsidP="00445936">
      <w:pPr>
        <w:ind w:left="360"/>
        <w:contextualSpacing/>
        <w:rPr>
          <w:rFonts w:asciiTheme="majorHAnsi" w:eastAsia="Calibri" w:hAnsiTheme="majorHAnsi"/>
          <w:b/>
        </w:rPr>
      </w:pPr>
    </w:p>
    <w:p w14:paraId="0C885E03" w14:textId="3D7BF989" w:rsidR="00135DD7" w:rsidRDefault="00AF33A6" w:rsidP="005C355E">
      <w:pPr>
        <w:pStyle w:val="ListParagraph"/>
        <w:numPr>
          <w:ilvl w:val="0"/>
          <w:numId w:val="81"/>
        </w:numPr>
        <w:spacing w:after="0" w:line="240" w:lineRule="auto"/>
        <w:ind w:left="720"/>
        <w:rPr>
          <w:rFonts w:asciiTheme="majorHAnsi" w:hAnsiTheme="majorHAnsi"/>
          <w:sz w:val="24"/>
          <w:szCs w:val="24"/>
        </w:rPr>
      </w:pPr>
      <w:r w:rsidRPr="00D47536">
        <w:rPr>
          <w:rFonts w:asciiTheme="majorHAnsi" w:hAnsiTheme="majorHAnsi"/>
          <w:b/>
          <w:sz w:val="24"/>
          <w:szCs w:val="24"/>
        </w:rPr>
        <w:t>Alcohol</w:t>
      </w:r>
      <w:r w:rsidR="002B2953" w:rsidRPr="00D47536">
        <w:rPr>
          <w:rFonts w:asciiTheme="majorHAnsi" w:hAnsiTheme="majorHAnsi"/>
          <w:sz w:val="24"/>
          <w:szCs w:val="24"/>
        </w:rPr>
        <w:t xml:space="preserve">. </w:t>
      </w:r>
      <w:r w:rsidR="00DB5B6A" w:rsidRPr="00D47536">
        <w:rPr>
          <w:rFonts w:asciiTheme="majorHAnsi" w:hAnsiTheme="majorHAnsi"/>
          <w:sz w:val="24"/>
          <w:szCs w:val="24"/>
        </w:rPr>
        <w:t>Use, possession</w:t>
      </w:r>
      <w:r w:rsidR="0048574B" w:rsidRPr="00D47536">
        <w:rPr>
          <w:rFonts w:asciiTheme="majorHAnsi" w:hAnsiTheme="majorHAnsi"/>
          <w:sz w:val="24"/>
          <w:szCs w:val="24"/>
        </w:rPr>
        <w:t>,</w:t>
      </w:r>
      <w:r w:rsidR="00DB5B6A" w:rsidRPr="00D47536">
        <w:rPr>
          <w:rFonts w:asciiTheme="majorHAnsi" w:hAnsiTheme="majorHAnsi"/>
          <w:sz w:val="24"/>
          <w:szCs w:val="24"/>
        </w:rPr>
        <w:t xml:space="preserve"> or distribution of alcoholic beverages</w:t>
      </w:r>
      <w:r w:rsidR="005B74ED" w:rsidRPr="00D47536">
        <w:rPr>
          <w:rFonts w:asciiTheme="majorHAnsi" w:hAnsiTheme="majorHAnsi"/>
          <w:sz w:val="24"/>
          <w:szCs w:val="24"/>
        </w:rPr>
        <w:t xml:space="preserve"> or paraphernalia</w:t>
      </w:r>
      <w:r w:rsidR="00DB5B6A" w:rsidRPr="00D47536">
        <w:rPr>
          <w:rFonts w:asciiTheme="majorHAnsi" w:hAnsiTheme="majorHAnsi"/>
          <w:sz w:val="24"/>
          <w:szCs w:val="24"/>
        </w:rPr>
        <w:t xml:space="preserve"> except as expr</w:t>
      </w:r>
      <w:r w:rsidR="000753AF" w:rsidRPr="00D47536">
        <w:rPr>
          <w:rFonts w:asciiTheme="majorHAnsi" w:hAnsiTheme="majorHAnsi"/>
          <w:sz w:val="24"/>
          <w:szCs w:val="24"/>
        </w:rPr>
        <w:t xml:space="preserve">essly permitted by law and </w:t>
      </w:r>
      <w:r w:rsidR="00BC1DCB" w:rsidRPr="00D47536">
        <w:rPr>
          <w:rFonts w:asciiTheme="majorHAnsi" w:hAnsiTheme="majorHAnsi"/>
          <w:sz w:val="24"/>
          <w:szCs w:val="24"/>
        </w:rPr>
        <w:t>the University</w:t>
      </w:r>
      <w:r w:rsidR="00DB5B6A" w:rsidRPr="00D47536">
        <w:rPr>
          <w:rFonts w:asciiTheme="majorHAnsi" w:hAnsiTheme="majorHAnsi"/>
          <w:sz w:val="24"/>
          <w:szCs w:val="24"/>
        </w:rPr>
        <w:t xml:space="preserve">’s Alcohol </w:t>
      </w:r>
      <w:r w:rsidR="00E93213" w:rsidRPr="00D47536">
        <w:rPr>
          <w:rFonts w:asciiTheme="majorHAnsi" w:hAnsiTheme="majorHAnsi"/>
          <w:sz w:val="24"/>
          <w:szCs w:val="24"/>
        </w:rPr>
        <w:t>Policy</w:t>
      </w:r>
      <w:r w:rsidR="00DB5B6A" w:rsidRPr="00D47536">
        <w:rPr>
          <w:rFonts w:asciiTheme="majorHAnsi" w:hAnsiTheme="majorHAnsi"/>
          <w:sz w:val="24"/>
          <w:szCs w:val="24"/>
        </w:rPr>
        <w:t xml:space="preserve"> (See </w:t>
      </w:r>
      <w:r w:rsidR="00E93213" w:rsidRPr="00D47536">
        <w:rPr>
          <w:rFonts w:asciiTheme="majorHAnsi" w:hAnsiTheme="majorHAnsi"/>
          <w:sz w:val="24"/>
          <w:szCs w:val="24"/>
        </w:rPr>
        <w:t>the University’s Statement and Regulations Regarding Alcoholic Beverages at Social Functions</w:t>
      </w:r>
      <w:r w:rsidR="00C06BFA">
        <w:rPr>
          <w:rFonts w:asciiTheme="majorHAnsi" w:hAnsiTheme="majorHAnsi"/>
          <w:sz w:val="24"/>
          <w:szCs w:val="24"/>
        </w:rPr>
        <w:t xml:space="preserve"> (See policies at </w:t>
      </w:r>
      <w:hyperlink r:id="rId14" w:history="1">
        <w:r w:rsidR="00C06BFA" w:rsidRPr="007148AF">
          <w:rPr>
            <w:rStyle w:val="Hyperlink"/>
            <w:rFonts w:asciiTheme="majorHAnsi" w:hAnsiTheme="majorHAnsi"/>
            <w:sz w:val="24"/>
            <w:szCs w:val="24"/>
          </w:rPr>
          <w:t>http://www.una.edu/alcoholEDU/una-alcohol-</w:t>
        </w:r>
        <w:r w:rsidR="00C06BFA" w:rsidRPr="007148AF">
          <w:rPr>
            <w:rStyle w:val="Hyperlink"/>
            <w:rFonts w:asciiTheme="majorHAnsi" w:hAnsiTheme="majorHAnsi"/>
            <w:sz w:val="24"/>
            <w:szCs w:val="24"/>
          </w:rPr>
          <w:lastRenderedPageBreak/>
          <w:t>awareness-and-education/social-policy-for-organizations-regarding-alcoholic-beverages.html</w:t>
        </w:r>
      </w:hyperlink>
      <w:r w:rsidR="00E93213" w:rsidRPr="00D47536">
        <w:rPr>
          <w:rFonts w:asciiTheme="majorHAnsi" w:hAnsiTheme="majorHAnsi"/>
          <w:sz w:val="24"/>
          <w:szCs w:val="24"/>
        </w:rPr>
        <w:t>).</w:t>
      </w:r>
    </w:p>
    <w:p w14:paraId="5820C466" w14:textId="77777777" w:rsidR="00C06BFA" w:rsidRPr="00D47536" w:rsidRDefault="00C06BFA" w:rsidP="00C06BFA">
      <w:pPr>
        <w:pStyle w:val="ListParagraph"/>
        <w:spacing w:after="0" w:line="240" w:lineRule="auto"/>
        <w:ind w:left="1080"/>
        <w:rPr>
          <w:rFonts w:asciiTheme="majorHAnsi" w:hAnsiTheme="majorHAnsi"/>
          <w:sz w:val="24"/>
          <w:szCs w:val="24"/>
        </w:rPr>
      </w:pPr>
    </w:p>
    <w:p w14:paraId="42161A98" w14:textId="51A18CF1" w:rsidR="00013160" w:rsidRPr="00D47536" w:rsidRDefault="00AF33A6" w:rsidP="00C06BFA">
      <w:pPr>
        <w:pStyle w:val="ListParagraph"/>
        <w:numPr>
          <w:ilvl w:val="0"/>
          <w:numId w:val="81"/>
        </w:numPr>
        <w:spacing w:after="0" w:line="240" w:lineRule="auto"/>
        <w:rPr>
          <w:rFonts w:asciiTheme="majorHAnsi" w:hAnsiTheme="majorHAnsi"/>
          <w:sz w:val="24"/>
          <w:szCs w:val="24"/>
        </w:rPr>
      </w:pPr>
      <w:r w:rsidRPr="00D47536">
        <w:rPr>
          <w:rFonts w:asciiTheme="majorHAnsi" w:hAnsiTheme="majorHAnsi"/>
          <w:b/>
          <w:sz w:val="24"/>
          <w:szCs w:val="24"/>
        </w:rPr>
        <w:t>Drugs</w:t>
      </w:r>
      <w:r w:rsidR="002B2953" w:rsidRPr="00D47536">
        <w:rPr>
          <w:rFonts w:asciiTheme="majorHAnsi" w:hAnsiTheme="majorHAnsi"/>
          <w:sz w:val="24"/>
          <w:szCs w:val="24"/>
        </w:rPr>
        <w:t xml:space="preserve">. </w:t>
      </w:r>
      <w:r w:rsidR="00DB5B6A" w:rsidRPr="00D47536">
        <w:rPr>
          <w:rFonts w:asciiTheme="majorHAnsi" w:hAnsiTheme="majorHAnsi"/>
          <w:sz w:val="24"/>
          <w:szCs w:val="24"/>
        </w:rPr>
        <w:t xml:space="preserve">Use, possession or distribution of </w:t>
      </w:r>
      <w:r w:rsidR="005B74ED" w:rsidRPr="00D47536">
        <w:rPr>
          <w:rFonts w:asciiTheme="majorHAnsi" w:hAnsiTheme="majorHAnsi"/>
          <w:sz w:val="24"/>
          <w:szCs w:val="24"/>
        </w:rPr>
        <w:t>illegal drugs and</w:t>
      </w:r>
      <w:r w:rsidR="00DB5B6A" w:rsidRPr="00D47536">
        <w:rPr>
          <w:rFonts w:asciiTheme="majorHAnsi" w:hAnsiTheme="majorHAnsi"/>
          <w:sz w:val="24"/>
          <w:szCs w:val="24"/>
        </w:rPr>
        <w:t xml:space="preserve"> other controlled s</w:t>
      </w:r>
      <w:r w:rsidR="005B74ED" w:rsidRPr="00D47536">
        <w:rPr>
          <w:rFonts w:asciiTheme="majorHAnsi" w:hAnsiTheme="majorHAnsi"/>
          <w:sz w:val="24"/>
          <w:szCs w:val="24"/>
        </w:rPr>
        <w:t>ubstances or drug paraphernalia</w:t>
      </w:r>
      <w:r w:rsidR="00DB5B6A" w:rsidRPr="00D47536">
        <w:rPr>
          <w:rFonts w:asciiTheme="majorHAnsi" w:hAnsiTheme="majorHAnsi"/>
          <w:sz w:val="24"/>
          <w:szCs w:val="24"/>
        </w:rPr>
        <w:t xml:space="preserve"> excep</w:t>
      </w:r>
      <w:r w:rsidR="005B74ED" w:rsidRPr="00D47536">
        <w:rPr>
          <w:rFonts w:asciiTheme="majorHAnsi" w:hAnsiTheme="majorHAnsi"/>
          <w:sz w:val="24"/>
          <w:szCs w:val="24"/>
        </w:rPr>
        <w:t>t as expr</w:t>
      </w:r>
      <w:r w:rsidR="000753AF" w:rsidRPr="00D47536">
        <w:rPr>
          <w:rFonts w:asciiTheme="majorHAnsi" w:hAnsiTheme="majorHAnsi"/>
          <w:sz w:val="24"/>
          <w:szCs w:val="24"/>
        </w:rPr>
        <w:t xml:space="preserve">essly permitted by law and </w:t>
      </w:r>
      <w:r w:rsidR="00BC1DCB" w:rsidRPr="00D47536">
        <w:rPr>
          <w:rFonts w:asciiTheme="majorHAnsi" w:hAnsiTheme="majorHAnsi"/>
          <w:sz w:val="24"/>
          <w:szCs w:val="24"/>
        </w:rPr>
        <w:t>the University</w:t>
      </w:r>
      <w:r w:rsidR="005B74ED" w:rsidRPr="00D47536">
        <w:rPr>
          <w:rFonts w:asciiTheme="majorHAnsi" w:hAnsiTheme="majorHAnsi"/>
          <w:sz w:val="24"/>
          <w:szCs w:val="24"/>
        </w:rPr>
        <w:t>’s Drug Policy</w:t>
      </w:r>
      <w:r w:rsidR="00013160" w:rsidRPr="00D47536">
        <w:rPr>
          <w:rFonts w:asciiTheme="majorHAnsi" w:hAnsiTheme="majorHAnsi"/>
          <w:sz w:val="24"/>
          <w:szCs w:val="24"/>
        </w:rPr>
        <w:t xml:space="preserve">.  (See Alcohol and other Drug </w:t>
      </w:r>
      <w:r w:rsidR="00C06BFA">
        <w:rPr>
          <w:rFonts w:asciiTheme="majorHAnsi" w:hAnsiTheme="majorHAnsi"/>
          <w:sz w:val="24"/>
          <w:szCs w:val="24"/>
        </w:rPr>
        <w:t xml:space="preserve">Statement at </w:t>
      </w:r>
      <w:hyperlink r:id="rId15" w:history="1">
        <w:r w:rsidR="00C06BFA" w:rsidRPr="007148AF">
          <w:rPr>
            <w:rStyle w:val="Hyperlink"/>
            <w:rFonts w:asciiTheme="majorHAnsi" w:hAnsiTheme="majorHAnsi"/>
            <w:sz w:val="24"/>
            <w:szCs w:val="24"/>
          </w:rPr>
          <w:t>http://www.una.edu/alcoholEDU/una-alcohol-awareness-and-education/expected-conduct-for-students---alcohol-and-other-drugs.html</w:t>
        </w:r>
      </w:hyperlink>
      <w:r w:rsidR="00013160" w:rsidRPr="00D47536">
        <w:rPr>
          <w:rFonts w:asciiTheme="majorHAnsi" w:hAnsiTheme="majorHAnsi"/>
          <w:sz w:val="24"/>
          <w:szCs w:val="24"/>
        </w:rPr>
        <w:t>);</w:t>
      </w:r>
    </w:p>
    <w:p w14:paraId="4199CA4A" w14:textId="77777777" w:rsidR="00013160" w:rsidRPr="00D47536" w:rsidRDefault="00013160" w:rsidP="001F6A69">
      <w:pPr>
        <w:pStyle w:val="ListParagraph"/>
        <w:spacing w:line="240" w:lineRule="auto"/>
        <w:rPr>
          <w:rFonts w:asciiTheme="majorHAnsi" w:hAnsiTheme="majorHAnsi"/>
          <w:sz w:val="24"/>
          <w:szCs w:val="24"/>
        </w:rPr>
      </w:pPr>
    </w:p>
    <w:p w14:paraId="5501A5D3" w14:textId="3C73CD5A" w:rsidR="00013160" w:rsidRPr="00D47536" w:rsidRDefault="00013160" w:rsidP="001F6A69">
      <w:pPr>
        <w:pStyle w:val="ListParagraph"/>
        <w:spacing w:after="0" w:line="240" w:lineRule="auto"/>
        <w:rPr>
          <w:rFonts w:asciiTheme="majorHAnsi" w:hAnsiTheme="majorHAnsi"/>
          <w:sz w:val="24"/>
          <w:szCs w:val="24"/>
        </w:rPr>
      </w:pPr>
      <w:r w:rsidRPr="00D47536">
        <w:rPr>
          <w:rFonts w:asciiTheme="majorHAnsi" w:hAnsiTheme="majorHAnsi"/>
          <w:sz w:val="24"/>
          <w:szCs w:val="24"/>
        </w:rPr>
        <w:t xml:space="preserve">Sanctions for drug violations may include drug education, mandated evaluation and treatment, community service, suspension, and/or expulsion. Student organizations that knowingly permit illegal drug activity will be excluded from campus for a minimum of one year. </w:t>
      </w:r>
    </w:p>
    <w:p w14:paraId="3B436525" w14:textId="77777777" w:rsidR="00013160" w:rsidRPr="00D47536" w:rsidRDefault="00013160" w:rsidP="001F6A69">
      <w:pPr>
        <w:pStyle w:val="ListParagraph"/>
        <w:spacing w:line="240" w:lineRule="auto"/>
        <w:rPr>
          <w:rFonts w:asciiTheme="majorHAnsi" w:hAnsiTheme="majorHAnsi"/>
          <w:sz w:val="24"/>
          <w:szCs w:val="24"/>
        </w:rPr>
      </w:pPr>
    </w:p>
    <w:p w14:paraId="08719AF6" w14:textId="3E36E388" w:rsidR="00013160" w:rsidRPr="00D47536" w:rsidRDefault="00013160" w:rsidP="001F6A69">
      <w:pPr>
        <w:pStyle w:val="ListParagraph"/>
        <w:spacing w:after="0" w:line="240" w:lineRule="auto"/>
        <w:rPr>
          <w:rFonts w:asciiTheme="majorHAnsi" w:hAnsiTheme="majorHAnsi"/>
          <w:sz w:val="24"/>
          <w:szCs w:val="24"/>
        </w:rPr>
      </w:pPr>
      <w:r w:rsidRPr="00D47536">
        <w:rPr>
          <w:rFonts w:asciiTheme="majorHAnsi" w:hAnsiTheme="majorHAnsi"/>
          <w:sz w:val="24"/>
          <w:szCs w:val="24"/>
        </w:rPr>
        <w:t>University owned, operated, and/or controlled housing facilities operate on a “no tolerance” drug standard. As such, students found in drug violation who reside in these facilities will be removed/evicted from the residence.</w:t>
      </w:r>
    </w:p>
    <w:p w14:paraId="5199F62D" w14:textId="77777777" w:rsidR="00135DD7" w:rsidRPr="00D47536" w:rsidRDefault="00135DD7" w:rsidP="001F6A69">
      <w:pPr>
        <w:ind w:left="720"/>
        <w:rPr>
          <w:rFonts w:asciiTheme="majorHAnsi" w:hAnsiTheme="majorHAnsi"/>
          <w:b/>
        </w:rPr>
      </w:pPr>
    </w:p>
    <w:p w14:paraId="6AE0FF4E" w14:textId="6E052236" w:rsidR="00135DD7" w:rsidRPr="00D47536" w:rsidRDefault="00AF33A6" w:rsidP="00C06BFA">
      <w:pPr>
        <w:pStyle w:val="ListParagraph"/>
        <w:numPr>
          <w:ilvl w:val="0"/>
          <w:numId w:val="81"/>
        </w:numPr>
        <w:spacing w:after="0" w:line="240" w:lineRule="auto"/>
        <w:rPr>
          <w:rFonts w:asciiTheme="majorHAnsi" w:hAnsiTheme="majorHAnsi"/>
          <w:sz w:val="24"/>
          <w:szCs w:val="24"/>
        </w:rPr>
      </w:pPr>
      <w:r w:rsidRPr="00D47536">
        <w:rPr>
          <w:rFonts w:asciiTheme="majorHAnsi" w:hAnsiTheme="majorHAnsi"/>
          <w:b/>
          <w:sz w:val="24"/>
          <w:szCs w:val="24"/>
        </w:rPr>
        <w:t>Prescription Medications</w:t>
      </w:r>
      <w:r w:rsidR="002B2953" w:rsidRPr="00D47536">
        <w:rPr>
          <w:rFonts w:asciiTheme="majorHAnsi" w:hAnsiTheme="majorHAnsi"/>
          <w:sz w:val="24"/>
          <w:szCs w:val="24"/>
        </w:rPr>
        <w:t xml:space="preserve">. </w:t>
      </w:r>
      <w:r w:rsidR="00DB5B6A" w:rsidRPr="00D47536">
        <w:rPr>
          <w:rFonts w:asciiTheme="majorHAnsi" w:hAnsiTheme="majorHAnsi"/>
          <w:sz w:val="24"/>
          <w:szCs w:val="24"/>
        </w:rPr>
        <w:t>Abuse, misuse, sale, or distribution of prescription or over-the-counter medications;</w:t>
      </w:r>
    </w:p>
    <w:p w14:paraId="62E5C0BE" w14:textId="77777777" w:rsidR="00135DD7" w:rsidRPr="00D47536" w:rsidRDefault="00135DD7" w:rsidP="004A1D16">
      <w:pPr>
        <w:ind w:left="720"/>
        <w:rPr>
          <w:rFonts w:asciiTheme="majorHAnsi" w:hAnsiTheme="majorHAnsi"/>
          <w:b/>
        </w:rPr>
      </w:pPr>
    </w:p>
    <w:p w14:paraId="59F5CCEA" w14:textId="776DB623" w:rsidR="00445936" w:rsidRPr="00D47536" w:rsidRDefault="001D2FD4" w:rsidP="00C06BFA">
      <w:pPr>
        <w:pStyle w:val="ListParagraph"/>
        <w:numPr>
          <w:ilvl w:val="0"/>
          <w:numId w:val="81"/>
        </w:numPr>
        <w:spacing w:after="0" w:line="240" w:lineRule="auto"/>
        <w:rPr>
          <w:rFonts w:asciiTheme="majorHAnsi" w:hAnsiTheme="majorHAnsi"/>
          <w:sz w:val="24"/>
          <w:szCs w:val="24"/>
        </w:rPr>
      </w:pPr>
      <w:r w:rsidRPr="00D47536">
        <w:rPr>
          <w:rFonts w:asciiTheme="majorHAnsi" w:hAnsiTheme="majorHAnsi"/>
          <w:b/>
          <w:sz w:val="24"/>
          <w:szCs w:val="24"/>
        </w:rPr>
        <w:t>Failure to Comply</w:t>
      </w:r>
      <w:r w:rsidR="002B2953" w:rsidRPr="00D47536">
        <w:rPr>
          <w:rFonts w:asciiTheme="majorHAnsi" w:hAnsiTheme="majorHAnsi"/>
          <w:sz w:val="24"/>
          <w:szCs w:val="24"/>
        </w:rPr>
        <w:t xml:space="preserve">. </w:t>
      </w:r>
      <w:r w:rsidRPr="00D47536">
        <w:rPr>
          <w:rFonts w:asciiTheme="majorHAnsi" w:hAnsiTheme="majorHAnsi"/>
          <w:sz w:val="24"/>
          <w:szCs w:val="24"/>
        </w:rPr>
        <w:t>Failure to</w:t>
      </w:r>
      <w:r w:rsidR="000753AF" w:rsidRPr="00D47536">
        <w:rPr>
          <w:rFonts w:asciiTheme="majorHAnsi" w:hAnsiTheme="majorHAnsi"/>
          <w:sz w:val="24"/>
          <w:szCs w:val="24"/>
        </w:rPr>
        <w:t xml:space="preserve"> comply with the </w:t>
      </w:r>
      <w:r w:rsidR="0048574B" w:rsidRPr="00D47536">
        <w:rPr>
          <w:rFonts w:asciiTheme="majorHAnsi" w:hAnsiTheme="majorHAnsi"/>
          <w:sz w:val="24"/>
          <w:szCs w:val="24"/>
        </w:rPr>
        <w:t xml:space="preserve">reasonable </w:t>
      </w:r>
      <w:r w:rsidR="000753AF" w:rsidRPr="00D47536">
        <w:rPr>
          <w:rFonts w:asciiTheme="majorHAnsi" w:hAnsiTheme="majorHAnsi"/>
          <w:sz w:val="24"/>
          <w:szCs w:val="24"/>
        </w:rPr>
        <w:t xml:space="preserve">directives of </w:t>
      </w:r>
      <w:r w:rsidR="00BC1DCB" w:rsidRPr="00D47536">
        <w:rPr>
          <w:rFonts w:asciiTheme="majorHAnsi" w:hAnsiTheme="majorHAnsi"/>
          <w:sz w:val="24"/>
          <w:szCs w:val="24"/>
        </w:rPr>
        <w:t>UNA</w:t>
      </w:r>
      <w:r w:rsidRPr="00D47536">
        <w:rPr>
          <w:rFonts w:asciiTheme="majorHAnsi" w:hAnsiTheme="majorHAnsi"/>
          <w:sz w:val="24"/>
          <w:szCs w:val="24"/>
        </w:rPr>
        <w:t xml:space="preserve"> officials or law enforcement officers during the performance of their duties and/or failure to identify oneself to these persons when requested to do so;</w:t>
      </w:r>
    </w:p>
    <w:p w14:paraId="6948DDB4" w14:textId="77777777" w:rsidR="00445936" w:rsidRPr="00D47536" w:rsidRDefault="00445936" w:rsidP="004A1D16">
      <w:pPr>
        <w:ind w:left="720"/>
        <w:rPr>
          <w:rFonts w:asciiTheme="majorHAnsi" w:hAnsiTheme="majorHAnsi"/>
          <w:b/>
          <w:color w:val="000000"/>
        </w:rPr>
      </w:pPr>
    </w:p>
    <w:p w14:paraId="4FE29AB0" w14:textId="33DFBC9F" w:rsidR="00445936" w:rsidRPr="00D47536" w:rsidRDefault="00AF33A6" w:rsidP="00C06BFA">
      <w:pPr>
        <w:pStyle w:val="ListParagraph"/>
        <w:numPr>
          <w:ilvl w:val="0"/>
          <w:numId w:val="81"/>
        </w:numPr>
        <w:spacing w:after="0" w:line="240" w:lineRule="auto"/>
        <w:rPr>
          <w:rFonts w:asciiTheme="majorHAnsi" w:hAnsiTheme="majorHAnsi"/>
          <w:sz w:val="24"/>
          <w:szCs w:val="24"/>
        </w:rPr>
      </w:pPr>
      <w:r w:rsidRPr="00D47536">
        <w:rPr>
          <w:rFonts w:asciiTheme="majorHAnsi" w:hAnsiTheme="majorHAnsi"/>
          <w:b/>
          <w:sz w:val="24"/>
          <w:szCs w:val="24"/>
        </w:rPr>
        <w:t>Other Policies</w:t>
      </w:r>
      <w:r w:rsidR="002B2953" w:rsidRPr="00D47536">
        <w:rPr>
          <w:rFonts w:asciiTheme="majorHAnsi" w:hAnsiTheme="majorHAnsi"/>
          <w:sz w:val="24"/>
          <w:szCs w:val="24"/>
        </w:rPr>
        <w:t xml:space="preserve">. </w:t>
      </w:r>
      <w:r w:rsidR="00EE4A55" w:rsidRPr="00D47536">
        <w:rPr>
          <w:rFonts w:asciiTheme="majorHAnsi" w:hAnsiTheme="majorHAnsi"/>
          <w:sz w:val="24"/>
          <w:szCs w:val="24"/>
        </w:rPr>
        <w:t>Violating</w:t>
      </w:r>
      <w:r w:rsidR="00DB5B6A" w:rsidRPr="00D47536">
        <w:rPr>
          <w:rFonts w:asciiTheme="majorHAnsi" w:hAnsiTheme="majorHAnsi"/>
          <w:sz w:val="24"/>
          <w:szCs w:val="24"/>
        </w:rPr>
        <w:t xml:space="preserve"> other publish</w:t>
      </w:r>
      <w:r w:rsidR="000753AF" w:rsidRPr="00D47536">
        <w:rPr>
          <w:rFonts w:asciiTheme="majorHAnsi" w:hAnsiTheme="majorHAnsi"/>
          <w:sz w:val="24"/>
          <w:szCs w:val="24"/>
        </w:rPr>
        <w:t xml:space="preserve">ed </w:t>
      </w:r>
      <w:r w:rsidR="00BC1DCB" w:rsidRPr="00D47536">
        <w:rPr>
          <w:rFonts w:asciiTheme="majorHAnsi" w:hAnsiTheme="majorHAnsi"/>
          <w:sz w:val="24"/>
          <w:szCs w:val="24"/>
        </w:rPr>
        <w:t>UNA</w:t>
      </w:r>
      <w:r w:rsidR="00396919" w:rsidRPr="00D47536">
        <w:rPr>
          <w:rFonts w:asciiTheme="majorHAnsi" w:hAnsiTheme="majorHAnsi"/>
          <w:sz w:val="24"/>
          <w:szCs w:val="24"/>
        </w:rPr>
        <w:t xml:space="preserve"> policies or rules, including all Residence Hall policies;</w:t>
      </w:r>
    </w:p>
    <w:p w14:paraId="351B875D" w14:textId="77777777" w:rsidR="00445936" w:rsidRPr="00D47536" w:rsidRDefault="00445936" w:rsidP="004A1D16">
      <w:pPr>
        <w:ind w:left="720"/>
        <w:rPr>
          <w:rFonts w:asciiTheme="majorHAnsi" w:hAnsiTheme="majorHAnsi"/>
          <w:b/>
        </w:rPr>
      </w:pPr>
    </w:p>
    <w:p w14:paraId="1044EE20" w14:textId="77777777" w:rsidR="00445936" w:rsidRPr="00D47536" w:rsidRDefault="00600E8D" w:rsidP="00C06BFA">
      <w:pPr>
        <w:pStyle w:val="ListParagraph"/>
        <w:numPr>
          <w:ilvl w:val="0"/>
          <w:numId w:val="81"/>
        </w:numPr>
        <w:spacing w:after="0" w:line="240" w:lineRule="auto"/>
        <w:rPr>
          <w:rFonts w:asciiTheme="majorHAnsi" w:hAnsiTheme="majorHAnsi"/>
          <w:sz w:val="24"/>
          <w:szCs w:val="24"/>
        </w:rPr>
      </w:pPr>
      <w:r w:rsidRPr="00D47536">
        <w:rPr>
          <w:rFonts w:asciiTheme="majorHAnsi" w:hAnsiTheme="majorHAnsi"/>
          <w:b/>
          <w:sz w:val="24"/>
          <w:szCs w:val="24"/>
        </w:rPr>
        <w:t>Health and Safety</w:t>
      </w:r>
      <w:r w:rsidRPr="00D47536">
        <w:rPr>
          <w:rFonts w:asciiTheme="majorHAnsi" w:hAnsiTheme="majorHAnsi"/>
          <w:sz w:val="24"/>
          <w:szCs w:val="24"/>
        </w:rPr>
        <w:t xml:space="preserve">. Creation of health and/or safety hazards </w:t>
      </w:r>
      <w:r w:rsidR="008468E4" w:rsidRPr="00D47536">
        <w:rPr>
          <w:rFonts w:asciiTheme="majorHAnsi" w:hAnsiTheme="majorHAnsi"/>
          <w:sz w:val="24"/>
          <w:szCs w:val="24"/>
        </w:rPr>
        <w:t xml:space="preserve">(dangerous pranks, </w:t>
      </w:r>
      <w:r w:rsidRPr="00D47536">
        <w:rPr>
          <w:rFonts w:asciiTheme="majorHAnsi" w:hAnsiTheme="majorHAnsi"/>
          <w:sz w:val="24"/>
          <w:szCs w:val="24"/>
        </w:rPr>
        <w:t>hanging out of or climbing from/on/in</w:t>
      </w:r>
      <w:r w:rsidR="008468E4" w:rsidRPr="00D47536">
        <w:rPr>
          <w:rFonts w:asciiTheme="majorHAnsi" w:hAnsiTheme="majorHAnsi"/>
          <w:sz w:val="24"/>
          <w:szCs w:val="24"/>
        </w:rPr>
        <w:t xml:space="preserve"> windows, balconies, roofs, etc.)</w:t>
      </w:r>
    </w:p>
    <w:p w14:paraId="47651DBC" w14:textId="77777777" w:rsidR="00445936" w:rsidRPr="00D47536" w:rsidRDefault="00445936" w:rsidP="004A1D16">
      <w:pPr>
        <w:ind w:left="720"/>
        <w:rPr>
          <w:rFonts w:asciiTheme="majorHAnsi" w:hAnsiTheme="majorHAnsi"/>
          <w:b/>
        </w:rPr>
      </w:pPr>
    </w:p>
    <w:p w14:paraId="38F1A06B" w14:textId="7E975A0A" w:rsidR="00EE4A55" w:rsidRPr="00D47536" w:rsidRDefault="00255177" w:rsidP="00C06BFA">
      <w:pPr>
        <w:pStyle w:val="ListParagraph"/>
        <w:numPr>
          <w:ilvl w:val="0"/>
          <w:numId w:val="81"/>
        </w:numPr>
        <w:spacing w:after="0" w:line="240" w:lineRule="auto"/>
        <w:rPr>
          <w:rFonts w:asciiTheme="majorHAnsi" w:hAnsiTheme="majorHAnsi"/>
          <w:sz w:val="24"/>
          <w:szCs w:val="24"/>
        </w:rPr>
      </w:pPr>
      <w:r w:rsidRPr="00D47536">
        <w:rPr>
          <w:rFonts w:asciiTheme="majorHAnsi" w:hAnsiTheme="majorHAnsi"/>
          <w:b/>
          <w:sz w:val="24"/>
          <w:szCs w:val="24"/>
        </w:rPr>
        <w:t>[</w:t>
      </w:r>
      <w:r w:rsidR="00EE4A55" w:rsidRPr="00D47536">
        <w:rPr>
          <w:rFonts w:asciiTheme="majorHAnsi" w:hAnsiTheme="majorHAnsi"/>
          <w:b/>
          <w:sz w:val="24"/>
          <w:szCs w:val="24"/>
        </w:rPr>
        <w:t>Violations of Law</w:t>
      </w:r>
      <w:r w:rsidR="002B2953" w:rsidRPr="00D47536">
        <w:rPr>
          <w:rFonts w:asciiTheme="majorHAnsi" w:hAnsiTheme="majorHAnsi"/>
          <w:sz w:val="24"/>
          <w:szCs w:val="24"/>
        </w:rPr>
        <w:t xml:space="preserve">. </w:t>
      </w:r>
      <w:r w:rsidR="00EE4A55" w:rsidRPr="00D47536">
        <w:rPr>
          <w:rFonts w:asciiTheme="majorHAnsi" w:hAnsiTheme="majorHAnsi"/>
          <w:b/>
          <w:sz w:val="24"/>
          <w:szCs w:val="24"/>
        </w:rPr>
        <w:t xml:space="preserve">Evidence of violation of local, state or federal laws, </w:t>
      </w:r>
      <w:r w:rsidR="000753AF" w:rsidRPr="00D47536">
        <w:rPr>
          <w:rFonts w:asciiTheme="majorHAnsi" w:hAnsiTheme="majorHAnsi"/>
          <w:b/>
          <w:sz w:val="24"/>
          <w:szCs w:val="24"/>
        </w:rPr>
        <w:t xml:space="preserve">when substantiated through </w:t>
      </w:r>
      <w:r w:rsidR="00BC1DCB" w:rsidRPr="00D47536">
        <w:rPr>
          <w:rFonts w:asciiTheme="majorHAnsi" w:hAnsiTheme="majorHAnsi"/>
          <w:b/>
          <w:sz w:val="24"/>
          <w:szCs w:val="24"/>
        </w:rPr>
        <w:t>the University</w:t>
      </w:r>
      <w:r w:rsidR="00EE4A55" w:rsidRPr="00D47536">
        <w:rPr>
          <w:rFonts w:asciiTheme="majorHAnsi" w:hAnsiTheme="majorHAnsi"/>
          <w:b/>
          <w:sz w:val="24"/>
          <w:szCs w:val="24"/>
        </w:rPr>
        <w:t>’s conduct process.</w:t>
      </w:r>
      <w:r w:rsidRPr="00D47536">
        <w:rPr>
          <w:rFonts w:asciiTheme="majorHAnsi" w:hAnsiTheme="majorHAnsi"/>
          <w:b/>
          <w:sz w:val="24"/>
          <w:szCs w:val="24"/>
        </w:rPr>
        <w:t>]</w:t>
      </w:r>
    </w:p>
    <w:p w14:paraId="0C00A9AE" w14:textId="77777777" w:rsidR="00600E8D" w:rsidRDefault="00600E8D" w:rsidP="00135DD7">
      <w:pPr>
        <w:ind w:left="1080"/>
        <w:contextualSpacing/>
        <w:rPr>
          <w:rFonts w:asciiTheme="majorHAnsi" w:eastAsia="Calibri" w:hAnsiTheme="majorHAnsi"/>
        </w:rPr>
      </w:pPr>
    </w:p>
    <w:p w14:paraId="21C6CB6C" w14:textId="77777777" w:rsidR="008F63B2" w:rsidRPr="00D47536" w:rsidRDefault="008F63B2" w:rsidP="00135DD7">
      <w:pPr>
        <w:ind w:left="1080"/>
        <w:contextualSpacing/>
        <w:rPr>
          <w:rFonts w:asciiTheme="majorHAnsi" w:eastAsia="Calibri" w:hAnsiTheme="majorHAnsi"/>
        </w:rPr>
      </w:pPr>
    </w:p>
    <w:p w14:paraId="0EFFA780" w14:textId="4A3E04DC" w:rsidR="00A04735" w:rsidRPr="00D47536" w:rsidRDefault="0041576F" w:rsidP="00C62DD7">
      <w:pPr>
        <w:pStyle w:val="Heading1"/>
        <w:rPr>
          <w:rFonts w:eastAsia="Calibri"/>
        </w:rPr>
      </w:pPr>
      <w:bookmarkStart w:id="6" w:name="_Toc239837933"/>
      <w:r w:rsidRPr="00D47536">
        <w:rPr>
          <w:rFonts w:eastAsia="Calibri"/>
        </w:rPr>
        <w:t xml:space="preserve">Section 5:  </w:t>
      </w:r>
      <w:r w:rsidRPr="007C366E">
        <w:rPr>
          <w:rFonts w:eastAsia="Calibri"/>
        </w:rPr>
        <w:t>Overview of the Conduct Process</w:t>
      </w:r>
      <w:bookmarkEnd w:id="6"/>
    </w:p>
    <w:p w14:paraId="69D21D5D" w14:textId="77777777" w:rsidR="00863BE9" w:rsidRPr="00D47536" w:rsidRDefault="00863BE9" w:rsidP="00135DD7">
      <w:pPr>
        <w:tabs>
          <w:tab w:val="left" w:pos="2040"/>
          <w:tab w:val="center" w:pos="4320"/>
        </w:tabs>
        <w:outlineLvl w:val="0"/>
        <w:rPr>
          <w:rFonts w:asciiTheme="majorHAnsi" w:eastAsia="Calibri" w:hAnsiTheme="majorHAnsi"/>
          <w:b/>
        </w:rPr>
      </w:pPr>
    </w:p>
    <w:p w14:paraId="2B6DA306" w14:textId="648DACA9" w:rsidR="002D39B9" w:rsidRPr="00D47536" w:rsidRDefault="002D39B9" w:rsidP="002D39B9">
      <w:pPr>
        <w:tabs>
          <w:tab w:val="left" w:pos="2040"/>
          <w:tab w:val="center" w:pos="4320"/>
        </w:tabs>
        <w:outlineLvl w:val="0"/>
        <w:rPr>
          <w:rFonts w:asciiTheme="majorHAnsi" w:eastAsia="Calibri" w:hAnsiTheme="majorHAnsi"/>
        </w:rPr>
      </w:pPr>
      <w:r w:rsidRPr="00D47536">
        <w:rPr>
          <w:rFonts w:asciiTheme="majorHAnsi" w:eastAsia="Calibri" w:hAnsiTheme="majorHAnsi"/>
        </w:rPr>
        <w:t xml:space="preserve">This overview gives a general idea of how the University/College’s campus conduct proceedings work, but it should be noted that not all situations are of the same severity or complexity.  Thus, these procedures are flexible, and are not exactly the same in every situation, though consistency in similar situations is a priority.  The campus conduct process and all applicable timelines commence with notice to an administrator of a potential violation of University rules.[1] </w:t>
      </w:r>
    </w:p>
    <w:p w14:paraId="2813D8AD" w14:textId="77777777" w:rsidR="002D39B9" w:rsidRPr="00D47536" w:rsidRDefault="002D39B9" w:rsidP="002D39B9">
      <w:pPr>
        <w:tabs>
          <w:tab w:val="left" w:pos="2040"/>
          <w:tab w:val="center" w:pos="4320"/>
        </w:tabs>
        <w:outlineLvl w:val="0"/>
        <w:rPr>
          <w:rFonts w:asciiTheme="majorHAnsi" w:eastAsia="Calibri" w:hAnsiTheme="majorHAnsi"/>
          <w:b/>
        </w:rPr>
      </w:pPr>
    </w:p>
    <w:p w14:paraId="1527E46D" w14:textId="2C167340"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Possible violations of University policy and/or the Student Code of Conduct may be reported by any member of the University community.  Reports should be submitted, in writing, on the University Student Conduct Referral form available online at http://www.una.edu/student-conduct/forms.html or via an e-mail that provides the information requested on the form. Forms are also available in the Office of Student Conduct, Room 209, Guillot University Center.  The University recognizes that some violations are of a more sensitive nature than others. A student who believes he or she has been the victim of sexual misconduct committed by another University student may explore disciplinary options by contacting the Office of Student Conduct via phone, e-mail, or office visit. Sexual assault resources are also available on the University website at </w:t>
      </w:r>
      <w:hyperlink r:id="rId16" w:history="1">
        <w:r w:rsidR="00E34C1D" w:rsidRPr="007148AF">
          <w:rPr>
            <w:rStyle w:val="Hyperlink"/>
            <w:rFonts w:asciiTheme="majorHAnsi" w:eastAsia="Calibri" w:hAnsiTheme="majorHAnsi"/>
          </w:rPr>
          <w:t>http://una.edu/assault</w:t>
        </w:r>
      </w:hyperlink>
      <w:r w:rsidRPr="00D47536">
        <w:rPr>
          <w:rFonts w:asciiTheme="majorHAnsi" w:eastAsia="Calibri" w:hAnsiTheme="majorHAnsi"/>
        </w:rPr>
        <w:t xml:space="preserve">.  </w:t>
      </w:r>
    </w:p>
    <w:p w14:paraId="3672F4D4" w14:textId="77777777" w:rsidR="00D47536" w:rsidRPr="00D47536" w:rsidRDefault="00D47536" w:rsidP="00D47536">
      <w:pPr>
        <w:outlineLvl w:val="0"/>
        <w:rPr>
          <w:rFonts w:asciiTheme="majorHAnsi" w:eastAsia="Calibri" w:hAnsiTheme="majorHAnsi"/>
        </w:rPr>
      </w:pPr>
    </w:p>
    <w:p w14:paraId="73272A93"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Once a Referral Form/report is submitted, the following procedures will be followed:</w:t>
      </w:r>
    </w:p>
    <w:p w14:paraId="40994722" w14:textId="77777777" w:rsidR="00D47536" w:rsidRPr="00D47536" w:rsidRDefault="00D47536" w:rsidP="00D47536">
      <w:pPr>
        <w:pStyle w:val="ListParagraph"/>
        <w:numPr>
          <w:ilvl w:val="0"/>
          <w:numId w:val="79"/>
        </w:numPr>
        <w:outlineLvl w:val="0"/>
        <w:rPr>
          <w:rFonts w:asciiTheme="majorHAnsi" w:hAnsiTheme="majorHAnsi"/>
          <w:sz w:val="24"/>
          <w:szCs w:val="24"/>
        </w:rPr>
      </w:pPr>
      <w:r w:rsidRPr="00D47536">
        <w:rPr>
          <w:rFonts w:asciiTheme="majorHAnsi" w:hAnsiTheme="majorHAnsi"/>
          <w:sz w:val="24"/>
          <w:szCs w:val="24"/>
        </w:rPr>
        <w:t xml:space="preserve">Based on the information in the report, the Director of Student Conduct determines whether a possible violation occurred.  </w:t>
      </w:r>
    </w:p>
    <w:p w14:paraId="534AB53F" w14:textId="77777777" w:rsidR="00D47536" w:rsidRPr="00D47536" w:rsidRDefault="00D47536" w:rsidP="00D47536">
      <w:pPr>
        <w:pStyle w:val="ListParagraph"/>
        <w:numPr>
          <w:ilvl w:val="0"/>
          <w:numId w:val="79"/>
        </w:numPr>
        <w:outlineLvl w:val="0"/>
        <w:rPr>
          <w:rFonts w:asciiTheme="majorHAnsi" w:hAnsiTheme="majorHAnsi"/>
          <w:sz w:val="24"/>
          <w:szCs w:val="24"/>
        </w:rPr>
      </w:pPr>
      <w:r w:rsidRPr="00D47536">
        <w:rPr>
          <w:rFonts w:asciiTheme="majorHAnsi" w:hAnsiTheme="majorHAnsi"/>
          <w:sz w:val="24"/>
          <w:szCs w:val="24"/>
        </w:rPr>
        <w:t>If determination is made in the affirmative, investigation begins and, where applicable, written statements will be requested from witnesses, and/or victim(s).</w:t>
      </w:r>
    </w:p>
    <w:p w14:paraId="7418202E" w14:textId="77777777" w:rsidR="00D47536" w:rsidRPr="00D47536" w:rsidRDefault="00D47536" w:rsidP="00D47536">
      <w:pPr>
        <w:pStyle w:val="ListParagraph"/>
        <w:numPr>
          <w:ilvl w:val="0"/>
          <w:numId w:val="79"/>
        </w:numPr>
        <w:outlineLvl w:val="0"/>
        <w:rPr>
          <w:rFonts w:asciiTheme="majorHAnsi" w:hAnsiTheme="majorHAnsi"/>
          <w:sz w:val="24"/>
          <w:szCs w:val="24"/>
        </w:rPr>
      </w:pPr>
      <w:r w:rsidRPr="00D47536">
        <w:rPr>
          <w:rFonts w:asciiTheme="majorHAnsi" w:hAnsiTheme="majorHAnsi"/>
          <w:sz w:val="24"/>
          <w:szCs w:val="24"/>
        </w:rPr>
        <w:t>The alleged student violator(s) is notified in writing of the possible violation and the date, time, and place of the student conduct conference.  The conference is an informal, non-adversarial meeting between a student and a Conduct Officer or designee of the Student Conduct Office.</w:t>
      </w:r>
    </w:p>
    <w:p w14:paraId="5C976CEF" w14:textId="77777777" w:rsidR="00D47536" w:rsidRPr="00D47536" w:rsidRDefault="00D47536" w:rsidP="00D47536">
      <w:pPr>
        <w:pStyle w:val="ListParagraph"/>
        <w:numPr>
          <w:ilvl w:val="0"/>
          <w:numId w:val="79"/>
        </w:numPr>
        <w:outlineLvl w:val="0"/>
        <w:rPr>
          <w:rFonts w:asciiTheme="majorHAnsi" w:hAnsiTheme="majorHAnsi"/>
          <w:sz w:val="24"/>
          <w:szCs w:val="24"/>
        </w:rPr>
      </w:pPr>
      <w:r w:rsidRPr="00D47536">
        <w:rPr>
          <w:rFonts w:asciiTheme="majorHAnsi" w:hAnsiTheme="majorHAnsi"/>
          <w:sz w:val="24"/>
          <w:szCs w:val="24"/>
        </w:rPr>
        <w:t xml:space="preserve">During the conference, the Conduct Officer presents the information in the report, listens to the student, discusses circumstances regarding the incident, and hears student concerns. </w:t>
      </w:r>
    </w:p>
    <w:p w14:paraId="383B0024" w14:textId="77777777" w:rsidR="00D47536" w:rsidRPr="00D47536" w:rsidRDefault="00D47536" w:rsidP="00D47536">
      <w:pPr>
        <w:pStyle w:val="ListParagraph"/>
        <w:numPr>
          <w:ilvl w:val="0"/>
          <w:numId w:val="79"/>
        </w:numPr>
        <w:outlineLvl w:val="0"/>
        <w:rPr>
          <w:rFonts w:asciiTheme="majorHAnsi" w:hAnsiTheme="majorHAnsi"/>
          <w:sz w:val="24"/>
          <w:szCs w:val="24"/>
        </w:rPr>
      </w:pPr>
      <w:r w:rsidRPr="00D47536">
        <w:rPr>
          <w:rFonts w:asciiTheme="majorHAnsi" w:hAnsiTheme="majorHAnsi"/>
          <w:sz w:val="24"/>
          <w:szCs w:val="24"/>
        </w:rPr>
        <w:t xml:space="preserve">Based upon the discussion and the preponderance of evidence, the conference will ultimately result in the student deciding whether to accept responsibility for any violation(s) and/or sanction(s) assigned by the Conduct Officer, or to request an appeal the decision.  A student may only appeal a sanction of Removal from University Housing and Suspension to Permanent Expulsion from the University.  </w:t>
      </w:r>
    </w:p>
    <w:p w14:paraId="4A812D75"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In cases of accusation of violations of the Student Code of Conduct that could result in suspension from the University or removal from the residence halls, the Director of Student Conduct or his/her designee may refer the student conduct case to the University Student Conduct Board (USCB) at his/her discretion.  Each USCB is made up of at least three students, one faculty member, and one staff member, with the majority of members being students. In cases of alleged academic dishonesty, additional faculty members may serve, with the Board majority still being students. All Board members receive training on an annual basis; specialized training related to sexual misconduct is required prior to service on a sexual misconduct case. </w:t>
      </w:r>
    </w:p>
    <w:p w14:paraId="1A00EC2D" w14:textId="77777777" w:rsidR="00D47536" w:rsidRDefault="00D47536" w:rsidP="00D47536">
      <w:pPr>
        <w:outlineLvl w:val="0"/>
        <w:rPr>
          <w:rFonts w:asciiTheme="majorHAnsi" w:eastAsia="Calibri" w:hAnsiTheme="majorHAnsi"/>
        </w:rPr>
      </w:pPr>
    </w:p>
    <w:p w14:paraId="58B9CD2D" w14:textId="1451C000"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If </w:t>
      </w:r>
      <w:r>
        <w:rPr>
          <w:rFonts w:asciiTheme="majorHAnsi" w:eastAsia="Calibri" w:hAnsiTheme="majorHAnsi"/>
        </w:rPr>
        <w:t xml:space="preserve">a </w:t>
      </w:r>
      <w:r w:rsidRPr="00D47536">
        <w:rPr>
          <w:rFonts w:asciiTheme="majorHAnsi" w:eastAsia="Calibri" w:hAnsiTheme="majorHAnsi"/>
        </w:rPr>
        <w:t xml:space="preserve">student </w:t>
      </w:r>
      <w:r>
        <w:rPr>
          <w:rFonts w:asciiTheme="majorHAnsi" w:eastAsia="Calibri" w:hAnsiTheme="majorHAnsi"/>
        </w:rPr>
        <w:t xml:space="preserve">respondent </w:t>
      </w:r>
      <w:r w:rsidRPr="00D47536">
        <w:rPr>
          <w:rFonts w:asciiTheme="majorHAnsi" w:eastAsia="Calibri" w:hAnsiTheme="majorHAnsi"/>
        </w:rPr>
        <w:t xml:space="preserve">fails to appear for the conference or USCB hearing, the meeting may be held without his/her presence or statements.  </w:t>
      </w:r>
    </w:p>
    <w:p w14:paraId="6A324485" w14:textId="77777777" w:rsidR="001F6A69" w:rsidRDefault="001F6A69" w:rsidP="00D47536">
      <w:pPr>
        <w:outlineLvl w:val="0"/>
        <w:rPr>
          <w:rFonts w:asciiTheme="majorHAnsi" w:eastAsia="Calibri" w:hAnsiTheme="majorHAnsi"/>
          <w:b/>
        </w:rPr>
      </w:pPr>
    </w:p>
    <w:p w14:paraId="23170EF3" w14:textId="77777777" w:rsidR="00D47536" w:rsidRPr="00D47536" w:rsidRDefault="00D47536" w:rsidP="00D47536">
      <w:pPr>
        <w:outlineLvl w:val="0"/>
        <w:rPr>
          <w:rFonts w:asciiTheme="majorHAnsi" w:eastAsia="Calibri" w:hAnsiTheme="majorHAnsi"/>
          <w:b/>
        </w:rPr>
      </w:pPr>
      <w:r w:rsidRPr="00D47536">
        <w:rPr>
          <w:rFonts w:asciiTheme="majorHAnsi" w:eastAsia="Calibri" w:hAnsiTheme="majorHAnsi"/>
          <w:b/>
        </w:rPr>
        <w:t>Disciplinary Procedure for Sexual Misconduct</w:t>
      </w:r>
    </w:p>
    <w:p w14:paraId="103C7AD7" w14:textId="77777777" w:rsidR="001F6A69" w:rsidRDefault="001F6A69" w:rsidP="00D47536">
      <w:pPr>
        <w:outlineLvl w:val="0"/>
        <w:rPr>
          <w:rFonts w:asciiTheme="majorHAnsi" w:eastAsia="Calibri" w:hAnsiTheme="majorHAnsi"/>
        </w:rPr>
      </w:pPr>
    </w:p>
    <w:p w14:paraId="46A534A7"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The Office of Student Conduct administers the Disciplinary Procedure for Sexual Misconduct as outlined in the Student Conduct Process section of the UNA Student Handbook.  </w:t>
      </w:r>
    </w:p>
    <w:p w14:paraId="4AE1C33C" w14:textId="77777777" w:rsidR="00D47536" w:rsidRPr="00D47536" w:rsidRDefault="00D47536" w:rsidP="00D47536">
      <w:pPr>
        <w:outlineLvl w:val="0"/>
        <w:rPr>
          <w:rFonts w:asciiTheme="majorHAnsi" w:eastAsia="Calibri" w:hAnsiTheme="majorHAnsi"/>
        </w:rPr>
      </w:pPr>
    </w:p>
    <w:p w14:paraId="6019F29B" w14:textId="74A8B2BC" w:rsidR="00D47536" w:rsidRDefault="00D47536" w:rsidP="00D47536">
      <w:pPr>
        <w:outlineLvl w:val="0"/>
        <w:rPr>
          <w:rFonts w:asciiTheme="majorHAnsi" w:eastAsia="Calibri" w:hAnsiTheme="majorHAnsi"/>
        </w:rPr>
      </w:pPr>
      <w:r w:rsidRPr="00D47536">
        <w:rPr>
          <w:rFonts w:asciiTheme="majorHAnsi" w:eastAsia="Calibri" w:hAnsiTheme="majorHAnsi"/>
        </w:rPr>
        <w:t xml:space="preserve"> A student who believes he or she has been the victim of sexual misconduct committed by another University student may explore disciplinary options by contacting the Office of Student Conduct via phone, e-mail, or office visit.  Sexual assault resources are also available on the University website at</w:t>
      </w:r>
      <w:r w:rsidR="00C06BFA">
        <w:rPr>
          <w:rFonts w:asciiTheme="majorHAnsi" w:eastAsia="Calibri" w:hAnsiTheme="majorHAnsi"/>
        </w:rPr>
        <w:t xml:space="preserve"> </w:t>
      </w:r>
      <w:hyperlink r:id="rId17" w:history="1">
        <w:r w:rsidR="00C06BFA" w:rsidRPr="007148AF">
          <w:rPr>
            <w:rStyle w:val="Hyperlink"/>
            <w:rFonts w:asciiTheme="majorHAnsi" w:eastAsia="Calibri" w:hAnsiTheme="majorHAnsi"/>
          </w:rPr>
          <w:t>http://una.edu/assault</w:t>
        </w:r>
      </w:hyperlink>
      <w:r>
        <w:rPr>
          <w:rFonts w:asciiTheme="majorHAnsi" w:eastAsia="Calibri" w:hAnsiTheme="majorHAnsi"/>
        </w:rPr>
        <w:t xml:space="preserve">. Once a report is received by the Office, an investigation must ensue.  For completely confidential reporting that does not require a pursuant investigation, victims should report to medical or counseling services. </w:t>
      </w:r>
    </w:p>
    <w:p w14:paraId="520BA319" w14:textId="5E7D1E07"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 </w:t>
      </w:r>
    </w:p>
    <w:p w14:paraId="05304EB2" w14:textId="41425375"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In order to initiate a formal complaint through the Office of Student Conduct, a student must submit a complaint.  When a complaint is filed, a Conduct Officer will meet with the </w:t>
      </w:r>
      <w:r>
        <w:rPr>
          <w:rFonts w:asciiTheme="majorHAnsi" w:eastAsia="Calibri" w:hAnsiTheme="majorHAnsi"/>
        </w:rPr>
        <w:t xml:space="preserve">complainant </w:t>
      </w:r>
      <w:r w:rsidRPr="00D47536">
        <w:rPr>
          <w:rFonts w:asciiTheme="majorHAnsi" w:eastAsia="Calibri" w:hAnsiTheme="majorHAnsi"/>
        </w:rPr>
        <w:t xml:space="preserve">and the </w:t>
      </w:r>
      <w:r>
        <w:rPr>
          <w:rFonts w:asciiTheme="majorHAnsi" w:eastAsia="Calibri" w:hAnsiTheme="majorHAnsi"/>
        </w:rPr>
        <w:t>respondent</w:t>
      </w:r>
      <w:r w:rsidRPr="00D47536">
        <w:rPr>
          <w:rFonts w:asciiTheme="majorHAnsi" w:eastAsia="Calibri" w:hAnsiTheme="majorHAnsi"/>
        </w:rPr>
        <w:t xml:space="preserve"> separately to explain the policy and procedure, and provide a written copy of the parties' rights and responsibilities. </w:t>
      </w:r>
    </w:p>
    <w:p w14:paraId="2947BD8F" w14:textId="77777777" w:rsidR="00D47536" w:rsidRPr="00D47536" w:rsidRDefault="00D47536" w:rsidP="00D47536">
      <w:pPr>
        <w:outlineLvl w:val="0"/>
        <w:rPr>
          <w:rFonts w:asciiTheme="majorHAnsi" w:eastAsia="Calibri" w:hAnsiTheme="majorHAnsi"/>
        </w:rPr>
      </w:pPr>
    </w:p>
    <w:p w14:paraId="403FE7F2"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Preponderance of evidence is the level of proof used in administrative hearings.  This requires proof above probable cause, but less than that to prove beyond a reasonable doubt.  In general terms, based on the evidence, Conduct Officers and University Student Conduct Board (USCB) members determine if it is more than likely than not (over 50%) that the person is responsible for a violation.</w:t>
      </w:r>
    </w:p>
    <w:p w14:paraId="6EB21650" w14:textId="77777777" w:rsidR="00D47536" w:rsidRPr="00D47536" w:rsidRDefault="00D47536" w:rsidP="00D47536">
      <w:pPr>
        <w:outlineLvl w:val="0"/>
        <w:rPr>
          <w:rFonts w:asciiTheme="majorHAnsi" w:eastAsia="Calibri" w:hAnsiTheme="majorHAnsi"/>
        </w:rPr>
      </w:pPr>
    </w:p>
    <w:p w14:paraId="410EEE61" w14:textId="699E9432"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If a criminal investigation is under way or if the student has chosen to file a complaint with the police or the District Attorney's (DA) office, the University disciplinary procedure will continue unless the </w:t>
      </w:r>
      <w:r>
        <w:rPr>
          <w:rFonts w:asciiTheme="majorHAnsi" w:eastAsia="Calibri" w:hAnsiTheme="majorHAnsi"/>
        </w:rPr>
        <w:t>respondent</w:t>
      </w:r>
      <w:r w:rsidRPr="00D47536">
        <w:rPr>
          <w:rFonts w:asciiTheme="majorHAnsi" w:eastAsia="Calibri" w:hAnsiTheme="majorHAnsi"/>
        </w:rPr>
        <w:t xml:space="preserve"> chooses to opt for a Voluntary Disciplinary Withdrawal pending the outcome from the DA's office. </w:t>
      </w:r>
    </w:p>
    <w:p w14:paraId="74DBC7B1" w14:textId="77777777" w:rsidR="00D47536" w:rsidRPr="00D47536" w:rsidRDefault="00D47536" w:rsidP="00D47536">
      <w:pPr>
        <w:outlineLvl w:val="0"/>
        <w:rPr>
          <w:rFonts w:asciiTheme="majorHAnsi" w:eastAsia="Calibri" w:hAnsiTheme="majorHAnsi"/>
        </w:rPr>
      </w:pPr>
    </w:p>
    <w:p w14:paraId="2E88C3F1"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University complaints may only be brought against students who are currently enrolled or on leave, but eligible to return.  To institute formal legal proceedings outside the University, the reporting student needs to file a written complaint with the University Police Department or other law enforcement within the jurisdiction where the incident occurred. </w:t>
      </w:r>
    </w:p>
    <w:p w14:paraId="4FD1CAF1" w14:textId="77777777" w:rsidR="00D47536" w:rsidRDefault="00D47536" w:rsidP="00D47536">
      <w:pPr>
        <w:outlineLvl w:val="0"/>
        <w:rPr>
          <w:rFonts w:asciiTheme="majorHAnsi" w:eastAsia="Calibri" w:hAnsiTheme="majorHAnsi"/>
          <w:b/>
        </w:rPr>
      </w:pPr>
    </w:p>
    <w:p w14:paraId="3E6369F3" w14:textId="77777777" w:rsidR="00D47536" w:rsidRDefault="00D47536" w:rsidP="00D47536">
      <w:pPr>
        <w:outlineLvl w:val="0"/>
        <w:rPr>
          <w:rFonts w:asciiTheme="majorHAnsi" w:eastAsia="Calibri" w:hAnsiTheme="majorHAnsi"/>
          <w:b/>
        </w:rPr>
      </w:pPr>
      <w:r w:rsidRPr="00D47536">
        <w:rPr>
          <w:rFonts w:asciiTheme="majorHAnsi" w:eastAsia="Calibri" w:hAnsiTheme="majorHAnsi"/>
          <w:b/>
        </w:rPr>
        <w:t>Student’s Procedural Rights</w:t>
      </w:r>
    </w:p>
    <w:p w14:paraId="7B414811" w14:textId="77777777" w:rsidR="001F6A69" w:rsidRDefault="001F6A69" w:rsidP="00D47536">
      <w:pPr>
        <w:outlineLvl w:val="0"/>
        <w:rPr>
          <w:rFonts w:asciiTheme="majorHAnsi" w:eastAsia="Calibri" w:hAnsiTheme="majorHAnsi"/>
        </w:rPr>
      </w:pPr>
    </w:p>
    <w:p w14:paraId="06E4666C"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lastRenderedPageBreak/>
        <w:t>When a student or student organization representative appears for a student conduct conference before the Director of Student Conduct or his/her designee or before a University Student Conduct Board, the following procedural rights will be accorded:</w:t>
      </w:r>
    </w:p>
    <w:p w14:paraId="0339FA3B" w14:textId="77777777" w:rsidR="00D47536" w:rsidRPr="00D47536" w:rsidRDefault="00D47536" w:rsidP="00D47536">
      <w:pPr>
        <w:pStyle w:val="ListParagraph"/>
        <w:numPr>
          <w:ilvl w:val="0"/>
          <w:numId w:val="78"/>
        </w:numPr>
        <w:outlineLvl w:val="0"/>
        <w:rPr>
          <w:sz w:val="24"/>
          <w:szCs w:val="24"/>
        </w:rPr>
      </w:pPr>
      <w:r w:rsidRPr="00D47536">
        <w:rPr>
          <w:sz w:val="24"/>
          <w:szCs w:val="24"/>
        </w:rPr>
        <w:t>To receive a letter of notification with the date, time, and place of the student conduct conference or USCB hearing.</w:t>
      </w:r>
    </w:p>
    <w:p w14:paraId="6241575D" w14:textId="77777777" w:rsidR="00D47536" w:rsidRPr="00D47536" w:rsidRDefault="00D47536" w:rsidP="00D47536">
      <w:pPr>
        <w:pStyle w:val="ListParagraph"/>
        <w:numPr>
          <w:ilvl w:val="0"/>
          <w:numId w:val="78"/>
        </w:numPr>
        <w:outlineLvl w:val="0"/>
        <w:rPr>
          <w:sz w:val="24"/>
          <w:szCs w:val="24"/>
        </w:rPr>
      </w:pPr>
      <w:r w:rsidRPr="00D47536">
        <w:rPr>
          <w:sz w:val="24"/>
          <w:szCs w:val="24"/>
        </w:rPr>
        <w:t>To have a student conduct hearing that shall be scheduled no earlier than three (3) business days* after the date of the notice except in extenuating circumstances with approval from the Director of Student Conduct.</w:t>
      </w:r>
    </w:p>
    <w:p w14:paraId="7FC171E3" w14:textId="77777777" w:rsidR="00D47536" w:rsidRPr="00D47536" w:rsidRDefault="00D47536" w:rsidP="00D47536">
      <w:pPr>
        <w:pStyle w:val="ListParagraph"/>
        <w:numPr>
          <w:ilvl w:val="0"/>
          <w:numId w:val="78"/>
        </w:numPr>
        <w:outlineLvl w:val="0"/>
        <w:rPr>
          <w:sz w:val="24"/>
          <w:szCs w:val="24"/>
        </w:rPr>
      </w:pPr>
      <w:r w:rsidRPr="00D47536">
        <w:rPr>
          <w:sz w:val="24"/>
          <w:szCs w:val="24"/>
        </w:rPr>
        <w:t>To have an advisor present during the student conduct conference or USCB hearing; however, the advisor may not participate in presenting the case, question witnesses, or make statements during the conference.  The advisor may not act as legal counsel. An attorney may be present only if the student has been charged with a felony offense.</w:t>
      </w:r>
    </w:p>
    <w:p w14:paraId="3B3AFFE9" w14:textId="77777777" w:rsidR="00D47536" w:rsidRPr="00D47536" w:rsidRDefault="00D47536" w:rsidP="00D47536">
      <w:pPr>
        <w:pStyle w:val="ListParagraph"/>
        <w:numPr>
          <w:ilvl w:val="0"/>
          <w:numId w:val="78"/>
        </w:numPr>
        <w:outlineLvl w:val="0"/>
        <w:rPr>
          <w:sz w:val="24"/>
          <w:szCs w:val="24"/>
        </w:rPr>
      </w:pPr>
      <w:r w:rsidRPr="00D47536">
        <w:rPr>
          <w:sz w:val="24"/>
          <w:szCs w:val="24"/>
        </w:rPr>
        <w:t xml:space="preserve">To have the right to question all witnesses. Note: In cases of alleged sexual assault, provisions will be made for testimony via speaker phone, closed-circuit television, or other established technology to ensure that the parties are not required to be in the same room. </w:t>
      </w:r>
    </w:p>
    <w:p w14:paraId="61785D71" w14:textId="77777777" w:rsidR="00D47536" w:rsidRPr="00D47536" w:rsidRDefault="00D47536" w:rsidP="00D47536">
      <w:pPr>
        <w:pStyle w:val="ListParagraph"/>
        <w:numPr>
          <w:ilvl w:val="0"/>
          <w:numId w:val="78"/>
        </w:numPr>
        <w:outlineLvl w:val="0"/>
        <w:rPr>
          <w:sz w:val="24"/>
          <w:szCs w:val="24"/>
        </w:rPr>
      </w:pPr>
      <w:r w:rsidRPr="00D47536">
        <w:rPr>
          <w:sz w:val="24"/>
          <w:szCs w:val="24"/>
        </w:rPr>
        <w:t xml:space="preserve">To receive written notification of the decision of the student conduct conference or USCB hearing within ten (10) business days*, barring unforeseen circumstances. Note: In cases of sexual assault, victims are also notified of the results within ten (10) business days.  </w:t>
      </w:r>
    </w:p>
    <w:p w14:paraId="61A5A30C" w14:textId="38BA0A91" w:rsidR="00D47536" w:rsidRPr="00D47536" w:rsidRDefault="00D47536" w:rsidP="00D47536">
      <w:pPr>
        <w:pStyle w:val="ListParagraph"/>
        <w:numPr>
          <w:ilvl w:val="0"/>
          <w:numId w:val="78"/>
        </w:numPr>
        <w:outlineLvl w:val="0"/>
        <w:rPr>
          <w:sz w:val="24"/>
          <w:szCs w:val="24"/>
        </w:rPr>
      </w:pPr>
      <w:r w:rsidRPr="00D47536">
        <w:rPr>
          <w:sz w:val="24"/>
          <w:szCs w:val="24"/>
        </w:rPr>
        <w:t>To either accept responsibility for the violation(s) and the assigned sanction(s) or submit a written appeal to the Conduct Officer within three (3) business days from the date of receipt of the decision. A student may only appeal a sanction of Removal from University Housing or Suspension to Permanent Expulsion from the University.</w:t>
      </w:r>
    </w:p>
    <w:p w14:paraId="0F931060" w14:textId="7219291A"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In cases of alleged sexual misconduct, both the </w:t>
      </w:r>
      <w:r w:rsidR="00645E11">
        <w:rPr>
          <w:rFonts w:asciiTheme="majorHAnsi" w:eastAsia="Calibri" w:hAnsiTheme="majorHAnsi"/>
        </w:rPr>
        <w:t>complainant</w:t>
      </w:r>
      <w:r w:rsidRPr="00D47536">
        <w:rPr>
          <w:rFonts w:asciiTheme="majorHAnsi" w:eastAsia="Calibri" w:hAnsiTheme="majorHAnsi"/>
        </w:rPr>
        <w:t xml:space="preserve"> and </w:t>
      </w:r>
      <w:r w:rsidR="00645E11">
        <w:rPr>
          <w:rFonts w:asciiTheme="majorHAnsi" w:eastAsia="Calibri" w:hAnsiTheme="majorHAnsi"/>
        </w:rPr>
        <w:t>respondent</w:t>
      </w:r>
      <w:r w:rsidRPr="00D47536">
        <w:rPr>
          <w:rFonts w:asciiTheme="majorHAnsi" w:eastAsia="Calibri" w:hAnsiTheme="majorHAnsi"/>
        </w:rPr>
        <w:t xml:space="preserve"> may appeal </w:t>
      </w:r>
      <w:r w:rsidR="00F0337A">
        <w:rPr>
          <w:rFonts w:asciiTheme="majorHAnsi" w:eastAsia="Calibri" w:hAnsiTheme="majorHAnsi"/>
        </w:rPr>
        <w:t xml:space="preserve">the </w:t>
      </w:r>
      <w:r w:rsidR="00645E11">
        <w:rPr>
          <w:rFonts w:asciiTheme="majorHAnsi" w:eastAsia="Calibri" w:hAnsiTheme="majorHAnsi"/>
        </w:rPr>
        <w:t xml:space="preserve">finding </w:t>
      </w:r>
      <w:r w:rsidR="00F0337A">
        <w:rPr>
          <w:rFonts w:asciiTheme="majorHAnsi" w:eastAsia="Calibri" w:hAnsiTheme="majorHAnsi"/>
        </w:rPr>
        <w:t>of an investigation.</w:t>
      </w:r>
    </w:p>
    <w:p w14:paraId="17E7DE69" w14:textId="77777777" w:rsidR="00D47536" w:rsidRPr="00D47536" w:rsidRDefault="00D47536" w:rsidP="00D47536">
      <w:pPr>
        <w:outlineLvl w:val="0"/>
        <w:rPr>
          <w:rFonts w:asciiTheme="majorHAnsi" w:eastAsia="Calibri" w:hAnsiTheme="majorHAnsi"/>
          <w:b/>
        </w:rPr>
      </w:pPr>
    </w:p>
    <w:p w14:paraId="354C2A14" w14:textId="48D158A2" w:rsidR="00D47536" w:rsidRPr="00D47536" w:rsidRDefault="00D47536" w:rsidP="00D47536">
      <w:pPr>
        <w:outlineLvl w:val="0"/>
        <w:rPr>
          <w:rFonts w:asciiTheme="majorHAnsi" w:eastAsia="Calibri" w:hAnsiTheme="majorHAnsi"/>
          <w:b/>
        </w:rPr>
      </w:pPr>
      <w:r w:rsidRPr="00D47536">
        <w:rPr>
          <w:rFonts w:asciiTheme="majorHAnsi" w:eastAsia="Calibri" w:hAnsiTheme="majorHAnsi"/>
          <w:b/>
        </w:rPr>
        <w:t>Appeals</w:t>
      </w:r>
      <w:r w:rsidR="0056230C">
        <w:rPr>
          <w:rFonts w:asciiTheme="majorHAnsi" w:eastAsia="Calibri" w:hAnsiTheme="majorHAnsi"/>
          <w:b/>
        </w:rPr>
        <w:t xml:space="preserve"> (for more information, see Section 7(P)</w:t>
      </w:r>
    </w:p>
    <w:p w14:paraId="1276BCB3" w14:textId="77777777" w:rsidR="001F6A69" w:rsidRDefault="001F6A69" w:rsidP="00D47536">
      <w:pPr>
        <w:outlineLvl w:val="0"/>
        <w:rPr>
          <w:rFonts w:asciiTheme="majorHAnsi" w:eastAsia="Calibri" w:hAnsiTheme="majorHAnsi"/>
        </w:rPr>
      </w:pPr>
    </w:p>
    <w:p w14:paraId="45F70321" w14:textId="2D519BBF" w:rsidR="00D47536" w:rsidRPr="00D47536" w:rsidRDefault="00D47536" w:rsidP="00D47536">
      <w:pPr>
        <w:outlineLvl w:val="0"/>
        <w:rPr>
          <w:rFonts w:asciiTheme="majorHAnsi" w:eastAsia="Calibri" w:hAnsiTheme="majorHAnsi"/>
        </w:rPr>
      </w:pPr>
      <w:r w:rsidRPr="00D47536">
        <w:rPr>
          <w:rFonts w:asciiTheme="majorHAnsi" w:eastAsia="Calibri" w:hAnsiTheme="majorHAnsi"/>
        </w:rPr>
        <w:t>A student found responsible for a Code of Conduct violation may only appeal a sanction of Removal from University Housing or Suspension to Permanent Expulsion from the University</w:t>
      </w:r>
      <w:r w:rsidR="00F0337A">
        <w:rPr>
          <w:rFonts w:asciiTheme="majorHAnsi" w:eastAsia="Calibri" w:hAnsiTheme="majorHAnsi"/>
        </w:rPr>
        <w:t>, with the exception of cases involving allegation of sexual misconduct</w:t>
      </w:r>
      <w:r w:rsidRPr="00D47536">
        <w:rPr>
          <w:rFonts w:asciiTheme="majorHAnsi" w:eastAsia="Calibri" w:hAnsiTheme="majorHAnsi"/>
        </w:rPr>
        <w:t xml:space="preserve">. </w:t>
      </w:r>
    </w:p>
    <w:p w14:paraId="5E8E9AE4" w14:textId="77777777" w:rsidR="0056230C" w:rsidRDefault="0056230C" w:rsidP="00D47536">
      <w:pPr>
        <w:outlineLvl w:val="0"/>
        <w:rPr>
          <w:rFonts w:asciiTheme="majorHAnsi" w:eastAsia="Calibri" w:hAnsiTheme="majorHAnsi"/>
        </w:rPr>
      </w:pPr>
    </w:p>
    <w:p w14:paraId="628E3EF0" w14:textId="7BA82744" w:rsidR="00D47536" w:rsidRPr="00D47536" w:rsidRDefault="00D47536" w:rsidP="00D47536">
      <w:pPr>
        <w:outlineLvl w:val="0"/>
        <w:rPr>
          <w:rFonts w:asciiTheme="majorHAnsi" w:eastAsia="Calibri" w:hAnsiTheme="majorHAnsi"/>
        </w:rPr>
      </w:pPr>
      <w:r w:rsidRPr="00D47536">
        <w:rPr>
          <w:rFonts w:asciiTheme="majorHAnsi" w:eastAsia="Calibri" w:hAnsiTheme="majorHAnsi"/>
        </w:rPr>
        <w:t>Appeals shall be heard by the Vice President for Student Affairs or his/her design</w:t>
      </w:r>
      <w:r w:rsidR="00645E11">
        <w:rPr>
          <w:rFonts w:asciiTheme="majorHAnsi" w:eastAsia="Calibri" w:hAnsiTheme="majorHAnsi"/>
        </w:rPr>
        <w:t xml:space="preserve">ed </w:t>
      </w:r>
      <w:r w:rsidR="00645E11" w:rsidRPr="00D47536">
        <w:rPr>
          <w:rFonts w:asciiTheme="majorHAnsi" w:eastAsia="Calibri" w:hAnsiTheme="majorHAnsi"/>
        </w:rPr>
        <w:t>Appeal Review Officer</w:t>
      </w:r>
      <w:r w:rsidR="00F0337A">
        <w:rPr>
          <w:rFonts w:asciiTheme="majorHAnsi" w:eastAsia="Calibri" w:hAnsiTheme="majorHAnsi"/>
        </w:rPr>
        <w:t xml:space="preserve">, or in cases of alleged sexual misconduct, </w:t>
      </w:r>
      <w:r w:rsidR="00645E11">
        <w:rPr>
          <w:rFonts w:asciiTheme="majorHAnsi" w:eastAsia="Calibri" w:hAnsiTheme="majorHAnsi"/>
        </w:rPr>
        <w:t xml:space="preserve">an </w:t>
      </w:r>
      <w:r w:rsidR="00F0337A">
        <w:rPr>
          <w:rFonts w:asciiTheme="majorHAnsi" w:eastAsia="Calibri" w:hAnsiTheme="majorHAnsi"/>
        </w:rPr>
        <w:t>Appeal Board</w:t>
      </w:r>
      <w:r w:rsidRPr="00D47536">
        <w:rPr>
          <w:rFonts w:asciiTheme="majorHAnsi" w:eastAsia="Calibri" w:hAnsiTheme="majorHAnsi"/>
        </w:rPr>
        <w:t xml:space="preserve">. A written request for an appeal by the student must be submitted to the Office of Student Conduct within three (3) business days* of notification of results of the original hearing </w:t>
      </w:r>
      <w:r w:rsidRPr="00D47536">
        <w:rPr>
          <w:rFonts w:asciiTheme="majorHAnsi" w:eastAsia="Calibri" w:hAnsiTheme="majorHAnsi"/>
        </w:rPr>
        <w:lastRenderedPageBreak/>
        <w:t xml:space="preserve">or conference. The Office of Student Conduct may administer the notification of hearing results via students’ official University email address. </w:t>
      </w:r>
    </w:p>
    <w:p w14:paraId="06116C76" w14:textId="77777777" w:rsidR="00D47536" w:rsidRPr="00D47536" w:rsidRDefault="00D47536" w:rsidP="00D47536">
      <w:pPr>
        <w:outlineLvl w:val="0"/>
        <w:rPr>
          <w:rFonts w:asciiTheme="majorHAnsi" w:eastAsia="Calibri" w:hAnsiTheme="majorHAnsi"/>
        </w:rPr>
      </w:pPr>
    </w:p>
    <w:p w14:paraId="657A943A" w14:textId="1CC7DF87" w:rsidR="00D47536" w:rsidRDefault="00D47536" w:rsidP="00D47536">
      <w:pPr>
        <w:outlineLvl w:val="0"/>
        <w:rPr>
          <w:rFonts w:asciiTheme="majorHAnsi" w:eastAsia="Calibri" w:hAnsiTheme="majorHAnsi"/>
        </w:rPr>
      </w:pPr>
      <w:r w:rsidRPr="00D47536">
        <w:rPr>
          <w:rFonts w:asciiTheme="majorHAnsi" w:eastAsia="Calibri" w:hAnsiTheme="majorHAnsi"/>
        </w:rPr>
        <w:t xml:space="preserve">The </w:t>
      </w:r>
      <w:r w:rsidR="00801947" w:rsidRPr="00D47536">
        <w:rPr>
          <w:rFonts w:asciiTheme="majorHAnsi" w:eastAsia="Calibri" w:hAnsiTheme="majorHAnsi"/>
        </w:rPr>
        <w:t xml:space="preserve">Appeal Review Officer </w:t>
      </w:r>
      <w:r w:rsidRPr="00D47536">
        <w:rPr>
          <w:rFonts w:asciiTheme="majorHAnsi" w:eastAsia="Calibri" w:hAnsiTheme="majorHAnsi"/>
        </w:rPr>
        <w:t>may sustain or modify the sanction set by the Office of Student Conduct when he/she determines that the sanction recommended was outside the University’s sanction range for such violations and/or not justified by the nature of the offense. The person conducting the appeal will forward a written decision and rationale to the Director of Student Conduct within ten (10) business days of receiving the sanction review request.</w:t>
      </w:r>
    </w:p>
    <w:p w14:paraId="2A95591A" w14:textId="77777777" w:rsidR="00D47536" w:rsidRPr="00D47536" w:rsidRDefault="00D47536" w:rsidP="00D47536">
      <w:pPr>
        <w:outlineLvl w:val="0"/>
        <w:rPr>
          <w:rFonts w:asciiTheme="majorHAnsi" w:eastAsia="Calibri" w:hAnsiTheme="majorHAnsi"/>
        </w:rPr>
      </w:pPr>
    </w:p>
    <w:p w14:paraId="3E8800BA"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 xml:space="preserve">*Note: Computation of time: When any period of time is referred to, such period in all cases are computed to exclude the first and include the last day of such period. Business days include normal University operating days and exclude holidays and weekends. The last business day ends at 4 p.m. </w:t>
      </w:r>
    </w:p>
    <w:p w14:paraId="53C3AF46" w14:textId="77777777" w:rsidR="00D47536" w:rsidRPr="00D47536" w:rsidRDefault="00D47536" w:rsidP="002D39B9">
      <w:pPr>
        <w:tabs>
          <w:tab w:val="left" w:pos="2040"/>
          <w:tab w:val="center" w:pos="4320"/>
        </w:tabs>
        <w:outlineLvl w:val="0"/>
        <w:rPr>
          <w:rFonts w:asciiTheme="majorHAnsi" w:eastAsia="Calibri" w:hAnsiTheme="majorHAnsi"/>
          <w:b/>
        </w:rPr>
      </w:pPr>
    </w:p>
    <w:p w14:paraId="3813609E" w14:textId="22F87774" w:rsidR="00AC1054" w:rsidRPr="00D47536" w:rsidRDefault="00DB5B6A" w:rsidP="00C62DD7">
      <w:pPr>
        <w:pStyle w:val="Heading1"/>
        <w:rPr>
          <w:rFonts w:eastAsia="Calibri"/>
        </w:rPr>
      </w:pPr>
      <w:bookmarkStart w:id="7" w:name="_Toc239837934"/>
      <w:r w:rsidRPr="00D47536">
        <w:rPr>
          <w:rFonts w:eastAsia="Calibri"/>
        </w:rPr>
        <w:t xml:space="preserve">Section 6: </w:t>
      </w:r>
      <w:r w:rsidR="00AC1054" w:rsidRPr="00D47536">
        <w:rPr>
          <w:rFonts w:eastAsia="Calibri"/>
        </w:rPr>
        <w:t xml:space="preserve">Student </w:t>
      </w:r>
      <w:r w:rsidRPr="00D47536">
        <w:rPr>
          <w:rFonts w:eastAsia="Calibri"/>
        </w:rPr>
        <w:t>Conduct Authority</w:t>
      </w:r>
      <w:bookmarkEnd w:id="7"/>
    </w:p>
    <w:p w14:paraId="4A4205D1" w14:textId="77777777" w:rsidR="00863BE9" w:rsidRPr="00D47536" w:rsidRDefault="00863BE9" w:rsidP="00135DD7">
      <w:pPr>
        <w:jc w:val="center"/>
        <w:outlineLvl w:val="0"/>
        <w:rPr>
          <w:rFonts w:asciiTheme="majorHAnsi" w:eastAsia="Calibri" w:hAnsiTheme="majorHAnsi"/>
          <w:b/>
        </w:rPr>
      </w:pPr>
    </w:p>
    <w:p w14:paraId="50214F92" w14:textId="5F95D143" w:rsidR="00CD1A63" w:rsidRPr="00D47536" w:rsidRDefault="00B51AB5" w:rsidP="007902FF">
      <w:pPr>
        <w:pStyle w:val="ListParagraph"/>
        <w:numPr>
          <w:ilvl w:val="0"/>
          <w:numId w:val="55"/>
        </w:numPr>
        <w:autoSpaceDE w:val="0"/>
        <w:autoSpaceDN w:val="0"/>
        <w:adjustRightInd w:val="0"/>
        <w:ind w:left="360"/>
        <w:rPr>
          <w:rFonts w:asciiTheme="majorHAnsi" w:hAnsiTheme="majorHAnsi"/>
          <w:b/>
          <w:bCs/>
          <w:color w:val="000000"/>
        </w:rPr>
      </w:pPr>
      <w:r w:rsidRPr="00D47536">
        <w:rPr>
          <w:rFonts w:asciiTheme="majorHAnsi" w:hAnsiTheme="majorHAnsi"/>
          <w:b/>
          <w:bCs/>
          <w:color w:val="000000"/>
          <w:sz w:val="24"/>
          <w:szCs w:val="24"/>
        </w:rPr>
        <w:t xml:space="preserve">Authority </w:t>
      </w:r>
      <w:r w:rsidR="00E56927" w:rsidRPr="00D47536">
        <w:rPr>
          <w:rFonts w:asciiTheme="majorHAnsi" w:hAnsiTheme="majorHAnsi"/>
          <w:b/>
          <w:bCs/>
          <w:color w:val="000000"/>
          <w:sz w:val="24"/>
          <w:szCs w:val="24"/>
        </w:rPr>
        <w:t xml:space="preserve"> </w:t>
      </w:r>
    </w:p>
    <w:p w14:paraId="54930DD6" w14:textId="5EFB18E6" w:rsidR="00AC1054" w:rsidRPr="00D47536" w:rsidRDefault="00AC1054" w:rsidP="00135DD7">
      <w:pPr>
        <w:autoSpaceDE w:val="0"/>
        <w:autoSpaceDN w:val="0"/>
        <w:adjustRightInd w:val="0"/>
        <w:rPr>
          <w:rFonts w:asciiTheme="majorHAnsi" w:hAnsiTheme="majorHAnsi"/>
          <w:bCs/>
          <w:color w:val="000000"/>
        </w:rPr>
      </w:pPr>
      <w:r w:rsidRPr="00D47536">
        <w:rPr>
          <w:rFonts w:asciiTheme="majorHAnsi" w:hAnsiTheme="majorHAnsi"/>
          <w:bCs/>
          <w:color w:val="000000"/>
        </w:rPr>
        <w:t xml:space="preserve">The </w:t>
      </w:r>
      <w:r w:rsidR="006302FF" w:rsidRPr="00D47536">
        <w:rPr>
          <w:rFonts w:asciiTheme="majorHAnsi" w:hAnsiTheme="majorHAnsi"/>
          <w:bCs/>
          <w:color w:val="000000"/>
        </w:rPr>
        <w:t>Director of Student Conduct</w:t>
      </w:r>
      <w:r w:rsidR="009C0A55" w:rsidRPr="00D47536">
        <w:rPr>
          <w:rFonts w:asciiTheme="majorHAnsi" w:hAnsiTheme="majorHAnsi"/>
          <w:bCs/>
          <w:color w:val="000000"/>
        </w:rPr>
        <w:t xml:space="preserve"> is vested with the authority over student </w:t>
      </w:r>
      <w:r w:rsidR="00356838" w:rsidRPr="00D47536">
        <w:rPr>
          <w:rFonts w:asciiTheme="majorHAnsi" w:hAnsiTheme="majorHAnsi"/>
          <w:bCs/>
          <w:color w:val="000000"/>
        </w:rPr>
        <w:t>conduct and</w:t>
      </w:r>
      <w:r w:rsidR="006302FF" w:rsidRPr="00D47536">
        <w:rPr>
          <w:rFonts w:asciiTheme="majorHAnsi" w:hAnsiTheme="majorHAnsi"/>
          <w:bCs/>
          <w:color w:val="000000"/>
        </w:rPr>
        <w:t xml:space="preserve"> </w:t>
      </w:r>
      <w:r w:rsidRPr="00D47536">
        <w:rPr>
          <w:rFonts w:asciiTheme="majorHAnsi" w:hAnsiTheme="majorHAnsi"/>
          <w:bCs/>
          <w:color w:val="000000"/>
        </w:rPr>
        <w:t>oversee</w:t>
      </w:r>
      <w:r w:rsidR="006302FF" w:rsidRPr="00D47536">
        <w:rPr>
          <w:rFonts w:asciiTheme="majorHAnsi" w:hAnsiTheme="majorHAnsi"/>
          <w:bCs/>
          <w:color w:val="000000"/>
        </w:rPr>
        <w:t>ing</w:t>
      </w:r>
      <w:r w:rsidRPr="00D47536">
        <w:rPr>
          <w:rFonts w:asciiTheme="majorHAnsi" w:hAnsiTheme="majorHAnsi"/>
          <w:bCs/>
          <w:color w:val="000000"/>
        </w:rPr>
        <w:t xml:space="preserve"> and manag</w:t>
      </w:r>
      <w:r w:rsidR="006302FF" w:rsidRPr="00D47536">
        <w:rPr>
          <w:rFonts w:asciiTheme="majorHAnsi" w:hAnsiTheme="majorHAnsi"/>
          <w:bCs/>
          <w:color w:val="000000"/>
        </w:rPr>
        <w:t>ing</w:t>
      </w:r>
      <w:r w:rsidRPr="00D47536">
        <w:rPr>
          <w:rFonts w:asciiTheme="majorHAnsi" w:hAnsiTheme="majorHAnsi"/>
          <w:bCs/>
          <w:color w:val="000000"/>
        </w:rPr>
        <w:t xml:space="preserve"> the student conduct process. The </w:t>
      </w:r>
      <w:r w:rsidR="007B23BA" w:rsidRPr="00D47536">
        <w:rPr>
          <w:rFonts w:asciiTheme="majorHAnsi" w:hAnsiTheme="majorHAnsi"/>
          <w:bCs/>
          <w:color w:val="000000"/>
        </w:rPr>
        <w:t>Director of Student Conduct</w:t>
      </w:r>
      <w:r w:rsidRPr="00D47536">
        <w:rPr>
          <w:rFonts w:asciiTheme="majorHAnsi" w:hAnsiTheme="majorHAnsi"/>
          <w:bCs/>
          <w:color w:val="000000"/>
        </w:rPr>
        <w:t xml:space="preserve"> may appoint administrative hearing and appeals officers as deemed necessary to </w:t>
      </w:r>
      <w:r w:rsidR="00356838" w:rsidRPr="00D47536">
        <w:rPr>
          <w:rFonts w:asciiTheme="majorHAnsi" w:hAnsiTheme="majorHAnsi"/>
          <w:bCs/>
          <w:color w:val="000000"/>
        </w:rPr>
        <w:t>e</w:t>
      </w:r>
      <w:r w:rsidRPr="00D47536">
        <w:rPr>
          <w:rFonts w:asciiTheme="majorHAnsi" w:hAnsiTheme="majorHAnsi"/>
          <w:bCs/>
          <w:color w:val="000000"/>
        </w:rPr>
        <w:t xml:space="preserve">fficiently and effectively supervise the student conduct process. </w:t>
      </w:r>
    </w:p>
    <w:p w14:paraId="5D558BB8" w14:textId="77777777" w:rsidR="00AC1054" w:rsidRPr="00D47536" w:rsidRDefault="00AC1054" w:rsidP="00135DD7">
      <w:pPr>
        <w:autoSpaceDE w:val="0"/>
        <w:autoSpaceDN w:val="0"/>
        <w:adjustRightInd w:val="0"/>
        <w:rPr>
          <w:rFonts w:asciiTheme="majorHAnsi" w:hAnsiTheme="majorHAnsi"/>
          <w:bCs/>
          <w:color w:val="000000"/>
        </w:rPr>
      </w:pPr>
    </w:p>
    <w:p w14:paraId="40E1DA94" w14:textId="347B6C73" w:rsidR="00106820" w:rsidRPr="00D47536" w:rsidRDefault="00DB5B6A" w:rsidP="00135DD7">
      <w:pPr>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00502F02" w:rsidRPr="00D47536">
        <w:rPr>
          <w:rFonts w:asciiTheme="majorHAnsi" w:eastAsia="Calibri" w:hAnsiTheme="majorHAnsi"/>
        </w:rPr>
        <w:t xml:space="preserve"> </w:t>
      </w:r>
      <w:r w:rsidR="00E56927" w:rsidRPr="00D47536">
        <w:rPr>
          <w:rFonts w:asciiTheme="majorHAnsi" w:eastAsia="Calibri" w:hAnsiTheme="majorHAnsi"/>
        </w:rPr>
        <w:t>(</w:t>
      </w:r>
      <w:r w:rsidRPr="00D47536">
        <w:rPr>
          <w:rFonts w:asciiTheme="majorHAnsi" w:eastAsia="Calibri" w:hAnsiTheme="majorHAnsi"/>
        </w:rPr>
        <w:t>or designee</w:t>
      </w:r>
      <w:r w:rsidR="00E56927" w:rsidRPr="00D47536">
        <w:rPr>
          <w:rFonts w:asciiTheme="majorHAnsi" w:eastAsia="Calibri" w:hAnsiTheme="majorHAnsi"/>
        </w:rPr>
        <w:t>)</w:t>
      </w:r>
      <w:r w:rsidRPr="00D47536">
        <w:rPr>
          <w:rFonts w:asciiTheme="majorHAnsi" w:eastAsia="Calibri" w:hAnsiTheme="majorHAnsi"/>
        </w:rPr>
        <w:t xml:space="preserve"> will assume responsibility for the investigation of an allegat</w:t>
      </w:r>
      <w:r w:rsidR="00396919" w:rsidRPr="00D47536">
        <w:rPr>
          <w:rFonts w:asciiTheme="majorHAnsi" w:eastAsia="Calibri" w:hAnsiTheme="majorHAnsi"/>
        </w:rPr>
        <w:t>ion of misconduct to determine i</w:t>
      </w:r>
      <w:r w:rsidRPr="00D47536">
        <w:rPr>
          <w:rFonts w:asciiTheme="majorHAnsi" w:eastAsia="Calibri" w:hAnsiTheme="majorHAnsi"/>
        </w:rPr>
        <w:t>f the complaint has merit</w:t>
      </w:r>
      <w:r w:rsidR="00356838" w:rsidRPr="00D47536">
        <w:rPr>
          <w:rFonts w:asciiTheme="majorHAnsi" w:eastAsia="Calibri" w:hAnsiTheme="majorHAnsi"/>
        </w:rPr>
        <w:t xml:space="preserve">, except </w:t>
      </w:r>
      <w:r w:rsidR="009F523B" w:rsidRPr="00D47536">
        <w:rPr>
          <w:rFonts w:asciiTheme="majorHAnsi" w:eastAsia="Calibri" w:hAnsiTheme="majorHAnsi"/>
        </w:rPr>
        <w:t xml:space="preserve">in cases involving Title IX, wherein the complaint will be forwarded to the </w:t>
      </w:r>
      <w:r w:rsidR="00356838" w:rsidRPr="00D47536">
        <w:rPr>
          <w:rFonts w:asciiTheme="majorHAnsi" w:eastAsia="Calibri" w:hAnsiTheme="majorHAnsi"/>
        </w:rPr>
        <w:t xml:space="preserve">Title IX Coordinator </w:t>
      </w:r>
      <w:r w:rsidR="009F523B" w:rsidRPr="00D47536">
        <w:rPr>
          <w:rFonts w:asciiTheme="majorHAnsi" w:eastAsia="Calibri" w:hAnsiTheme="majorHAnsi"/>
        </w:rPr>
        <w:t>for investigation</w:t>
      </w:r>
      <w:r w:rsidRPr="00D47536">
        <w:rPr>
          <w:rFonts w:asciiTheme="majorHAnsi" w:eastAsia="Calibri" w:hAnsiTheme="majorHAnsi"/>
        </w:rPr>
        <w:t xml:space="preserve">. </w:t>
      </w:r>
    </w:p>
    <w:p w14:paraId="4FE513F3" w14:textId="77777777" w:rsidR="00863BE9" w:rsidRPr="00D47536" w:rsidRDefault="00863BE9" w:rsidP="00135DD7">
      <w:pPr>
        <w:rPr>
          <w:rFonts w:asciiTheme="majorHAnsi" w:eastAsia="Calibri" w:hAnsiTheme="majorHAnsi"/>
          <w:b/>
        </w:rPr>
      </w:pPr>
    </w:p>
    <w:p w14:paraId="26DFD9F2" w14:textId="1189F3E0" w:rsidR="00CD1A63" w:rsidRPr="00D47536" w:rsidRDefault="00106820" w:rsidP="007902FF">
      <w:pPr>
        <w:pStyle w:val="ListParagraph"/>
        <w:numPr>
          <w:ilvl w:val="0"/>
          <w:numId w:val="55"/>
        </w:numPr>
        <w:ind w:left="360"/>
        <w:rPr>
          <w:rFonts w:asciiTheme="majorHAnsi" w:hAnsiTheme="majorHAnsi"/>
          <w:b/>
        </w:rPr>
      </w:pPr>
      <w:r w:rsidRPr="00D47536">
        <w:rPr>
          <w:rFonts w:asciiTheme="majorHAnsi" w:hAnsiTheme="majorHAnsi"/>
          <w:b/>
          <w:sz w:val="24"/>
          <w:szCs w:val="24"/>
        </w:rPr>
        <w:t>Gatekeeping</w:t>
      </w:r>
    </w:p>
    <w:p w14:paraId="0FC1108A" w14:textId="542437F4" w:rsidR="00DB5B6A" w:rsidRPr="00D47536" w:rsidRDefault="00DB5B6A" w:rsidP="00135DD7">
      <w:pPr>
        <w:rPr>
          <w:rFonts w:asciiTheme="majorHAnsi" w:eastAsia="Calibri" w:hAnsiTheme="majorHAnsi"/>
        </w:rPr>
      </w:pPr>
      <w:r w:rsidRPr="00D47536">
        <w:rPr>
          <w:rFonts w:asciiTheme="majorHAnsi" w:eastAsia="Calibri" w:hAnsiTheme="majorHAnsi"/>
        </w:rPr>
        <w:t xml:space="preserve">No complaint will be forwarded for a hearing unless there is reasonable cause to believe a policy has been violated. Reasonable cause is defined as some </w:t>
      </w:r>
      <w:r w:rsidR="00502F02" w:rsidRPr="00D47536">
        <w:rPr>
          <w:rFonts w:asciiTheme="majorHAnsi" w:eastAsia="Calibri" w:hAnsiTheme="majorHAnsi"/>
        </w:rPr>
        <w:t xml:space="preserve">credible </w:t>
      </w:r>
      <w:r w:rsidRPr="00D47536">
        <w:rPr>
          <w:rFonts w:asciiTheme="majorHAnsi" w:eastAsia="Calibri" w:hAnsiTheme="majorHAnsi"/>
        </w:rPr>
        <w:t xml:space="preserve">information to support each element of the offense, even if that information is merely a credible witness or a victim’s statement. A complaint wholly unsupported by any </w:t>
      </w:r>
      <w:r w:rsidR="00527A2C" w:rsidRPr="00D47536">
        <w:rPr>
          <w:rFonts w:asciiTheme="majorHAnsi" w:eastAsia="Calibri" w:hAnsiTheme="majorHAnsi"/>
        </w:rPr>
        <w:t xml:space="preserve">credible </w:t>
      </w:r>
      <w:r w:rsidRPr="00D47536">
        <w:rPr>
          <w:rFonts w:asciiTheme="majorHAnsi" w:eastAsia="Calibri" w:hAnsiTheme="majorHAnsi"/>
        </w:rPr>
        <w:t>information will not be forwarded for a hearing.</w:t>
      </w:r>
    </w:p>
    <w:p w14:paraId="61E601EF" w14:textId="77777777" w:rsidR="00863BE9" w:rsidRPr="00D47536" w:rsidRDefault="00863BE9" w:rsidP="00135DD7">
      <w:pPr>
        <w:rPr>
          <w:rFonts w:asciiTheme="majorHAnsi" w:eastAsia="Calibri" w:hAnsiTheme="majorHAnsi"/>
        </w:rPr>
      </w:pPr>
    </w:p>
    <w:p w14:paraId="0FC9A960" w14:textId="4324435E" w:rsidR="00CD1A63" w:rsidRPr="00D47536" w:rsidRDefault="00B51AB5" w:rsidP="007902FF">
      <w:pPr>
        <w:pStyle w:val="ListParagraph"/>
        <w:numPr>
          <w:ilvl w:val="0"/>
          <w:numId w:val="55"/>
        </w:numPr>
        <w:ind w:left="360"/>
        <w:rPr>
          <w:rFonts w:asciiTheme="majorHAnsi" w:hAnsiTheme="majorHAnsi"/>
          <w:b/>
        </w:rPr>
      </w:pPr>
      <w:r w:rsidRPr="00D47536">
        <w:rPr>
          <w:rFonts w:asciiTheme="majorHAnsi" w:hAnsiTheme="majorHAnsi"/>
          <w:b/>
          <w:sz w:val="24"/>
          <w:szCs w:val="24"/>
        </w:rPr>
        <w:t>Conflict Resolution Options</w:t>
      </w:r>
    </w:p>
    <w:p w14:paraId="42019FFE" w14:textId="2EFDD7C5" w:rsidR="00DB5B6A" w:rsidRPr="00D47536" w:rsidRDefault="00DB5B6A" w:rsidP="00135DD7">
      <w:pPr>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w:t>
      </w:r>
      <w:r w:rsidR="003F6BCE" w:rsidRPr="00D47536">
        <w:rPr>
          <w:rFonts w:asciiTheme="majorHAnsi" w:eastAsia="Calibri" w:hAnsiTheme="majorHAnsi"/>
        </w:rPr>
        <w:t>has</w:t>
      </w:r>
      <w:r w:rsidRPr="00D47536">
        <w:rPr>
          <w:rFonts w:asciiTheme="majorHAnsi" w:eastAsia="Calibri" w:hAnsiTheme="majorHAnsi"/>
        </w:rPr>
        <w:t xml:space="preserve"> discretion to refer a complaint for mediation</w:t>
      </w:r>
      <w:r w:rsidR="00B952A7" w:rsidRPr="00D47536">
        <w:rPr>
          <w:rFonts w:asciiTheme="majorHAnsi" w:eastAsia="Calibri" w:hAnsiTheme="majorHAnsi"/>
        </w:rPr>
        <w:t xml:space="preserve"> or other forms of appropriate conflict resolution</w:t>
      </w:r>
      <w:r w:rsidRPr="00D47536">
        <w:rPr>
          <w:rFonts w:asciiTheme="majorHAnsi" w:eastAsia="Calibri" w:hAnsiTheme="majorHAnsi"/>
        </w:rPr>
        <w:t xml:space="preserve">. All parties must agree to </w:t>
      </w:r>
      <w:r w:rsidR="006B0D86" w:rsidRPr="00D47536">
        <w:rPr>
          <w:rFonts w:asciiTheme="majorHAnsi" w:eastAsia="Calibri" w:hAnsiTheme="majorHAnsi"/>
        </w:rPr>
        <w:t xml:space="preserve">conflict resolution </w:t>
      </w:r>
      <w:r w:rsidRPr="00D47536">
        <w:rPr>
          <w:rFonts w:asciiTheme="majorHAnsi" w:eastAsia="Calibri" w:hAnsiTheme="majorHAnsi"/>
        </w:rPr>
        <w:t xml:space="preserve">and to be bound by the decision with no review/appeal. Any unsuccessful </w:t>
      </w:r>
      <w:r w:rsidR="006B0D86" w:rsidRPr="00D47536">
        <w:rPr>
          <w:rFonts w:asciiTheme="majorHAnsi" w:eastAsia="Calibri" w:hAnsiTheme="majorHAnsi"/>
        </w:rPr>
        <w:t xml:space="preserve">conflict resolution </w:t>
      </w:r>
      <w:r w:rsidRPr="00D47536">
        <w:rPr>
          <w:rFonts w:asciiTheme="majorHAnsi" w:eastAsia="Calibri" w:hAnsiTheme="majorHAnsi"/>
        </w:rPr>
        <w:t xml:space="preserve">can be forwarded for formal processing and hearing; however, at no time will complaints of physical sexual misconduct or violence be mediated as the sole </w:t>
      </w:r>
      <w:r w:rsidRPr="00D47536">
        <w:rPr>
          <w:rFonts w:asciiTheme="majorHAnsi" w:eastAsia="Calibri" w:hAnsiTheme="majorHAnsi"/>
        </w:rPr>
        <w:lastRenderedPageBreak/>
        <w:t xml:space="preserve">institutional response. The </w:t>
      </w:r>
      <w:r w:rsidR="007B23BA" w:rsidRPr="00D47536">
        <w:rPr>
          <w:rFonts w:asciiTheme="majorHAnsi" w:eastAsia="Calibri" w:hAnsiTheme="majorHAnsi"/>
        </w:rPr>
        <w:t>Director of Student Conduct</w:t>
      </w:r>
      <w:r w:rsidRPr="00D47536">
        <w:rPr>
          <w:rFonts w:asciiTheme="majorHAnsi" w:eastAsia="Calibri" w:hAnsiTheme="majorHAnsi"/>
        </w:rPr>
        <w:t xml:space="preserve"> may also suggest that complaints that do not involve a violation of the </w:t>
      </w:r>
      <w:r w:rsidR="00226F4A" w:rsidRPr="00D47536">
        <w:rPr>
          <w:rFonts w:asciiTheme="majorHAnsi" w:eastAsia="Calibri" w:hAnsiTheme="majorHAnsi"/>
          <w:i/>
        </w:rPr>
        <w:t>Code of Student Conduct</w:t>
      </w:r>
      <w:r w:rsidR="00B952A7" w:rsidRPr="00D47536">
        <w:rPr>
          <w:rFonts w:asciiTheme="majorHAnsi" w:eastAsia="Calibri" w:hAnsiTheme="majorHAnsi"/>
        </w:rPr>
        <w:t xml:space="preserve"> be referred for mediation or other appropriate conflict resolution.</w:t>
      </w:r>
    </w:p>
    <w:p w14:paraId="39A4932D" w14:textId="44A2E2D4" w:rsidR="00863BE9" w:rsidRPr="00D47536" w:rsidRDefault="001F6A69" w:rsidP="001F6A69">
      <w:pPr>
        <w:tabs>
          <w:tab w:val="left" w:pos="4935"/>
        </w:tabs>
        <w:rPr>
          <w:rFonts w:asciiTheme="majorHAnsi" w:eastAsia="Calibri" w:hAnsiTheme="majorHAnsi"/>
          <w:b/>
        </w:rPr>
      </w:pPr>
      <w:r>
        <w:rPr>
          <w:rFonts w:asciiTheme="majorHAnsi" w:eastAsia="Calibri" w:hAnsiTheme="majorHAnsi"/>
          <w:b/>
        </w:rPr>
        <w:tab/>
      </w:r>
    </w:p>
    <w:p w14:paraId="2F3D6281" w14:textId="2BB7B441" w:rsidR="00DB5B6A" w:rsidRPr="00D47536" w:rsidRDefault="00E0281F" w:rsidP="007902FF">
      <w:pPr>
        <w:pStyle w:val="ListParagraph"/>
        <w:numPr>
          <w:ilvl w:val="0"/>
          <w:numId w:val="55"/>
        </w:numPr>
        <w:ind w:left="360"/>
        <w:rPr>
          <w:rFonts w:asciiTheme="majorHAnsi" w:hAnsiTheme="majorHAnsi"/>
          <w:b/>
        </w:rPr>
      </w:pPr>
      <w:r w:rsidRPr="00D47536">
        <w:rPr>
          <w:rFonts w:asciiTheme="majorHAnsi" w:hAnsiTheme="majorHAnsi"/>
          <w:b/>
          <w:sz w:val="24"/>
          <w:szCs w:val="24"/>
        </w:rPr>
        <w:t>C</w:t>
      </w:r>
      <w:r w:rsidR="000753AF" w:rsidRPr="00D47536">
        <w:rPr>
          <w:rFonts w:asciiTheme="majorHAnsi" w:hAnsiTheme="majorHAnsi"/>
          <w:b/>
          <w:sz w:val="24"/>
          <w:szCs w:val="24"/>
        </w:rPr>
        <w:t>omposition</w:t>
      </w:r>
      <w:r w:rsidR="00DB5B6A" w:rsidRPr="00D47536">
        <w:rPr>
          <w:rFonts w:asciiTheme="majorHAnsi" w:hAnsiTheme="majorHAnsi"/>
          <w:b/>
          <w:sz w:val="24"/>
          <w:szCs w:val="24"/>
        </w:rPr>
        <w:t xml:space="preserve"> of the </w:t>
      </w:r>
      <w:r w:rsidR="009F523B" w:rsidRPr="00D47536">
        <w:rPr>
          <w:rFonts w:asciiTheme="majorHAnsi" w:hAnsiTheme="majorHAnsi"/>
          <w:b/>
          <w:sz w:val="24"/>
          <w:szCs w:val="24"/>
        </w:rPr>
        <w:t xml:space="preserve">University Student Conduct </w:t>
      </w:r>
      <w:r w:rsidR="002A00D3" w:rsidRPr="00D47536">
        <w:rPr>
          <w:rFonts w:asciiTheme="majorHAnsi" w:hAnsiTheme="majorHAnsi"/>
          <w:b/>
          <w:sz w:val="24"/>
          <w:szCs w:val="24"/>
        </w:rPr>
        <w:t xml:space="preserve">Hearing </w:t>
      </w:r>
      <w:r w:rsidR="002F0B1C">
        <w:rPr>
          <w:rFonts w:asciiTheme="majorHAnsi" w:hAnsiTheme="majorHAnsi"/>
          <w:b/>
          <w:sz w:val="24"/>
          <w:szCs w:val="24"/>
        </w:rPr>
        <w:t>Board</w:t>
      </w:r>
    </w:p>
    <w:p w14:paraId="60F8C81A" w14:textId="32AF0F8A" w:rsidR="00DB5B6A" w:rsidRPr="00D47536" w:rsidRDefault="00DB5B6A" w:rsidP="004A1D16">
      <w:pPr>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will be responsible for assembling the </w:t>
      </w:r>
      <w:r w:rsidR="002F0B1C">
        <w:rPr>
          <w:rFonts w:asciiTheme="majorHAnsi" w:eastAsia="Calibri" w:hAnsiTheme="majorHAnsi"/>
        </w:rPr>
        <w:t xml:space="preserve">Hearing Board </w:t>
      </w:r>
      <w:r w:rsidRPr="00D47536">
        <w:rPr>
          <w:rFonts w:asciiTheme="majorHAnsi" w:eastAsia="Calibri" w:hAnsiTheme="majorHAnsi"/>
        </w:rPr>
        <w:t>according to the following guidelines:</w:t>
      </w:r>
    </w:p>
    <w:p w14:paraId="4713C20B" w14:textId="77777777" w:rsidR="00863BE9" w:rsidRPr="00D47536" w:rsidRDefault="00863BE9" w:rsidP="007C4DF7">
      <w:pPr>
        <w:autoSpaceDE w:val="0"/>
        <w:autoSpaceDN w:val="0"/>
        <w:adjustRightInd w:val="0"/>
        <w:rPr>
          <w:rFonts w:asciiTheme="majorHAnsi" w:hAnsiTheme="majorHAnsi"/>
          <w:bCs/>
          <w:color w:val="000000"/>
        </w:rPr>
      </w:pPr>
    </w:p>
    <w:p w14:paraId="28A2462B" w14:textId="031B11A3" w:rsidR="004A1D16" w:rsidRPr="00D47536" w:rsidRDefault="00917101" w:rsidP="007902FF">
      <w:pPr>
        <w:pStyle w:val="ListParagraph"/>
        <w:numPr>
          <w:ilvl w:val="0"/>
          <w:numId w:val="74"/>
        </w:numPr>
        <w:autoSpaceDE w:val="0"/>
        <w:autoSpaceDN w:val="0"/>
        <w:adjustRightInd w:val="0"/>
        <w:spacing w:after="0" w:line="240" w:lineRule="auto"/>
        <w:rPr>
          <w:rFonts w:asciiTheme="majorHAnsi" w:hAnsiTheme="majorHAnsi"/>
          <w:bCs/>
          <w:color w:val="000000"/>
        </w:rPr>
      </w:pPr>
      <w:r w:rsidRPr="00D47536">
        <w:rPr>
          <w:rFonts w:asciiTheme="majorHAnsi" w:hAnsiTheme="majorHAnsi"/>
          <w:bCs/>
          <w:color w:val="000000"/>
          <w:sz w:val="24"/>
          <w:szCs w:val="24"/>
        </w:rPr>
        <w:t xml:space="preserve">The membership of the </w:t>
      </w:r>
      <w:r w:rsidR="002F0B1C">
        <w:rPr>
          <w:rFonts w:asciiTheme="majorHAnsi" w:hAnsiTheme="majorHAnsi"/>
          <w:bCs/>
          <w:color w:val="000000"/>
          <w:sz w:val="24"/>
          <w:szCs w:val="24"/>
        </w:rPr>
        <w:t>board</w:t>
      </w:r>
      <w:r w:rsidRPr="00D47536">
        <w:rPr>
          <w:rFonts w:asciiTheme="majorHAnsi" w:hAnsiTheme="majorHAnsi"/>
          <w:bCs/>
          <w:color w:val="000000"/>
          <w:sz w:val="24"/>
          <w:szCs w:val="24"/>
        </w:rPr>
        <w:t xml:space="preserve"> is </w:t>
      </w:r>
      <w:r w:rsidR="00EE6DA0" w:rsidRPr="00D47536">
        <w:rPr>
          <w:rFonts w:asciiTheme="majorHAnsi" w:hAnsiTheme="majorHAnsi"/>
          <w:bCs/>
          <w:color w:val="000000"/>
          <w:sz w:val="24"/>
          <w:szCs w:val="24"/>
        </w:rPr>
        <w:t>selected from</w:t>
      </w:r>
      <w:r w:rsidRPr="00D47536">
        <w:rPr>
          <w:rFonts w:asciiTheme="majorHAnsi" w:hAnsiTheme="majorHAnsi"/>
          <w:bCs/>
          <w:color w:val="000000"/>
          <w:sz w:val="24"/>
          <w:szCs w:val="24"/>
        </w:rPr>
        <w:t xml:space="preserve"> a pool of at least </w:t>
      </w:r>
      <w:r w:rsidR="009F523B" w:rsidRPr="00D47536">
        <w:rPr>
          <w:rFonts w:asciiTheme="majorHAnsi" w:hAnsiTheme="majorHAnsi"/>
          <w:bCs/>
          <w:color w:val="000000"/>
          <w:sz w:val="24"/>
          <w:szCs w:val="24"/>
        </w:rPr>
        <w:t>10</w:t>
      </w:r>
      <w:r w:rsidRPr="00D47536">
        <w:rPr>
          <w:rFonts w:asciiTheme="majorHAnsi" w:hAnsiTheme="majorHAnsi"/>
          <w:bCs/>
          <w:color w:val="000000"/>
          <w:sz w:val="24"/>
          <w:szCs w:val="24"/>
        </w:rPr>
        <w:t xml:space="preserve"> students, 6 faculty</w:t>
      </w:r>
      <w:r w:rsidR="008F63B2">
        <w:rPr>
          <w:rFonts w:asciiTheme="majorHAnsi" w:hAnsiTheme="majorHAnsi"/>
          <w:bCs/>
          <w:color w:val="000000"/>
          <w:sz w:val="24"/>
          <w:szCs w:val="24"/>
        </w:rPr>
        <w:t xml:space="preserve"> members</w:t>
      </w:r>
      <w:r w:rsidRPr="00D47536">
        <w:rPr>
          <w:rFonts w:asciiTheme="majorHAnsi" w:hAnsiTheme="majorHAnsi"/>
          <w:bCs/>
          <w:color w:val="000000"/>
          <w:sz w:val="24"/>
          <w:szCs w:val="24"/>
        </w:rPr>
        <w:t xml:space="preserve">, and 6 staff/administrative members appointed and trained annually by the </w:t>
      </w:r>
      <w:r w:rsidR="007B23BA" w:rsidRPr="00D47536">
        <w:rPr>
          <w:rFonts w:asciiTheme="majorHAnsi" w:hAnsiTheme="majorHAnsi"/>
          <w:bCs/>
          <w:color w:val="000000"/>
          <w:sz w:val="24"/>
          <w:szCs w:val="24"/>
        </w:rPr>
        <w:t>Director of Student Conduct</w:t>
      </w:r>
      <w:r w:rsidRPr="00D47536">
        <w:rPr>
          <w:rFonts w:asciiTheme="majorHAnsi" w:hAnsiTheme="majorHAnsi"/>
          <w:bCs/>
          <w:color w:val="000000"/>
          <w:sz w:val="24"/>
          <w:szCs w:val="24"/>
        </w:rPr>
        <w:t xml:space="preserve">. </w:t>
      </w:r>
    </w:p>
    <w:p w14:paraId="205EE696" w14:textId="77777777" w:rsidR="00917101" w:rsidRPr="00D47536" w:rsidRDefault="00917101" w:rsidP="004A1D16">
      <w:pPr>
        <w:pStyle w:val="ListParagraph"/>
        <w:autoSpaceDE w:val="0"/>
        <w:autoSpaceDN w:val="0"/>
        <w:adjustRightInd w:val="0"/>
        <w:spacing w:after="0" w:line="240" w:lineRule="auto"/>
        <w:rPr>
          <w:rFonts w:asciiTheme="majorHAnsi" w:hAnsiTheme="majorHAnsi"/>
          <w:bCs/>
          <w:color w:val="000000"/>
        </w:rPr>
      </w:pPr>
    </w:p>
    <w:p w14:paraId="73C0C508" w14:textId="3C6BB9C5" w:rsidR="00917101" w:rsidRPr="00D47536" w:rsidRDefault="000753AF" w:rsidP="007902FF">
      <w:pPr>
        <w:pStyle w:val="ListParagraph"/>
        <w:numPr>
          <w:ilvl w:val="0"/>
          <w:numId w:val="74"/>
        </w:numPr>
        <w:autoSpaceDE w:val="0"/>
        <w:autoSpaceDN w:val="0"/>
        <w:adjustRightInd w:val="0"/>
        <w:spacing w:after="0" w:line="240" w:lineRule="auto"/>
        <w:rPr>
          <w:rFonts w:asciiTheme="majorHAnsi" w:hAnsiTheme="majorHAnsi"/>
          <w:bCs/>
          <w:color w:val="000000"/>
        </w:rPr>
      </w:pPr>
      <w:r w:rsidRPr="00D47536">
        <w:rPr>
          <w:rFonts w:asciiTheme="majorHAnsi" w:hAnsiTheme="majorHAnsi"/>
          <w:bCs/>
          <w:color w:val="000000"/>
          <w:sz w:val="24"/>
          <w:szCs w:val="24"/>
        </w:rPr>
        <w:t xml:space="preserve">For each complaint, a </w:t>
      </w:r>
      <w:r w:rsidR="002F0B1C">
        <w:rPr>
          <w:rFonts w:asciiTheme="majorHAnsi" w:hAnsiTheme="majorHAnsi"/>
          <w:bCs/>
          <w:color w:val="000000"/>
          <w:sz w:val="24"/>
          <w:szCs w:val="24"/>
        </w:rPr>
        <w:t>board</w:t>
      </w:r>
      <w:r w:rsidR="00917101" w:rsidRPr="00D47536">
        <w:rPr>
          <w:rFonts w:asciiTheme="majorHAnsi" w:hAnsiTheme="majorHAnsi"/>
          <w:bCs/>
          <w:color w:val="000000"/>
          <w:sz w:val="24"/>
          <w:szCs w:val="24"/>
        </w:rPr>
        <w:t xml:space="preserve"> will be chosen from the available pool, </w:t>
      </w:r>
      <w:r w:rsidR="006302FF" w:rsidRPr="00D47536">
        <w:rPr>
          <w:rFonts w:asciiTheme="majorHAnsi" w:hAnsiTheme="majorHAnsi"/>
          <w:bCs/>
          <w:color w:val="000000"/>
          <w:sz w:val="24"/>
          <w:szCs w:val="24"/>
        </w:rPr>
        <w:t xml:space="preserve">and is usually comprised of three </w:t>
      </w:r>
      <w:r w:rsidR="00917101" w:rsidRPr="00D47536">
        <w:rPr>
          <w:rFonts w:asciiTheme="majorHAnsi" w:hAnsiTheme="majorHAnsi"/>
          <w:bCs/>
          <w:color w:val="000000"/>
          <w:sz w:val="24"/>
          <w:szCs w:val="24"/>
        </w:rPr>
        <w:t>student</w:t>
      </w:r>
      <w:r w:rsidR="006302FF" w:rsidRPr="00D47536">
        <w:rPr>
          <w:rFonts w:asciiTheme="majorHAnsi" w:hAnsiTheme="majorHAnsi"/>
          <w:bCs/>
          <w:color w:val="000000"/>
          <w:sz w:val="24"/>
          <w:szCs w:val="24"/>
        </w:rPr>
        <w:t>s</w:t>
      </w:r>
      <w:r w:rsidR="00917101" w:rsidRPr="00D47536">
        <w:rPr>
          <w:rFonts w:asciiTheme="majorHAnsi" w:hAnsiTheme="majorHAnsi"/>
          <w:bCs/>
          <w:color w:val="000000"/>
          <w:sz w:val="24"/>
          <w:szCs w:val="24"/>
        </w:rPr>
        <w:t xml:space="preserve">, one faculty member, and one staff member or administrator. Availability may determine a different composition for the </w:t>
      </w:r>
      <w:r w:rsidR="002F0B1C">
        <w:rPr>
          <w:rFonts w:asciiTheme="majorHAnsi" w:hAnsiTheme="majorHAnsi"/>
          <w:bCs/>
          <w:color w:val="000000"/>
          <w:sz w:val="24"/>
          <w:szCs w:val="24"/>
        </w:rPr>
        <w:t>Board</w:t>
      </w:r>
      <w:r w:rsidR="009F523B" w:rsidRPr="00D47536">
        <w:rPr>
          <w:rFonts w:asciiTheme="majorHAnsi" w:hAnsiTheme="majorHAnsi"/>
          <w:bCs/>
          <w:color w:val="000000"/>
          <w:sz w:val="24"/>
          <w:szCs w:val="24"/>
        </w:rPr>
        <w:t xml:space="preserve">. </w:t>
      </w:r>
      <w:r w:rsidR="00917101" w:rsidRPr="00D47536">
        <w:rPr>
          <w:rFonts w:asciiTheme="majorHAnsi" w:hAnsiTheme="majorHAnsi"/>
          <w:bCs/>
          <w:color w:val="000000"/>
          <w:sz w:val="24"/>
          <w:szCs w:val="24"/>
        </w:rPr>
        <w:t xml:space="preserve">The </w:t>
      </w:r>
      <w:r w:rsidR="007B23BA" w:rsidRPr="00D47536">
        <w:rPr>
          <w:rFonts w:asciiTheme="majorHAnsi" w:hAnsiTheme="majorHAnsi"/>
          <w:bCs/>
          <w:color w:val="000000"/>
          <w:sz w:val="24"/>
          <w:szCs w:val="24"/>
        </w:rPr>
        <w:t>Director of Student Conduct</w:t>
      </w:r>
      <w:r w:rsidR="00917101" w:rsidRPr="00D47536">
        <w:rPr>
          <w:rFonts w:asciiTheme="majorHAnsi" w:hAnsiTheme="majorHAnsi"/>
          <w:bCs/>
          <w:color w:val="000000"/>
          <w:sz w:val="24"/>
          <w:szCs w:val="24"/>
        </w:rPr>
        <w:t xml:space="preserve"> </w:t>
      </w:r>
      <w:r w:rsidR="00B27984" w:rsidRPr="00D47536">
        <w:rPr>
          <w:rFonts w:asciiTheme="majorHAnsi" w:hAnsiTheme="majorHAnsi"/>
          <w:bCs/>
          <w:color w:val="000000"/>
          <w:sz w:val="24"/>
          <w:szCs w:val="24"/>
        </w:rPr>
        <w:t>appoints</w:t>
      </w:r>
      <w:r w:rsidR="00917101" w:rsidRPr="00D47536">
        <w:rPr>
          <w:rFonts w:asciiTheme="majorHAnsi" w:hAnsiTheme="majorHAnsi"/>
          <w:bCs/>
          <w:color w:val="000000"/>
          <w:sz w:val="24"/>
          <w:szCs w:val="24"/>
        </w:rPr>
        <w:t xml:space="preserve"> the non-voting chair of the </w:t>
      </w:r>
      <w:r w:rsidR="002A00D3" w:rsidRPr="00D47536">
        <w:rPr>
          <w:rFonts w:asciiTheme="majorHAnsi" w:hAnsiTheme="majorHAnsi"/>
          <w:bCs/>
          <w:color w:val="000000"/>
          <w:sz w:val="24"/>
          <w:szCs w:val="24"/>
        </w:rPr>
        <w:t xml:space="preserve">Hearing </w:t>
      </w:r>
      <w:r w:rsidR="002F0B1C">
        <w:rPr>
          <w:rFonts w:asciiTheme="majorHAnsi" w:hAnsiTheme="majorHAnsi"/>
          <w:bCs/>
          <w:color w:val="000000"/>
          <w:sz w:val="24"/>
          <w:szCs w:val="24"/>
        </w:rPr>
        <w:t>Board</w:t>
      </w:r>
      <w:r w:rsidR="00B27984" w:rsidRPr="00D47536">
        <w:rPr>
          <w:rFonts w:asciiTheme="majorHAnsi" w:hAnsiTheme="majorHAnsi"/>
          <w:bCs/>
          <w:color w:val="000000"/>
          <w:sz w:val="24"/>
          <w:szCs w:val="24"/>
        </w:rPr>
        <w:t xml:space="preserve">, who </w:t>
      </w:r>
      <w:r w:rsidR="00917101" w:rsidRPr="00D47536">
        <w:rPr>
          <w:rFonts w:asciiTheme="majorHAnsi" w:hAnsiTheme="majorHAnsi"/>
          <w:bCs/>
          <w:color w:val="000000"/>
          <w:sz w:val="24"/>
          <w:szCs w:val="24"/>
        </w:rPr>
        <w:t xml:space="preserve">assures that </w:t>
      </w:r>
      <w:r w:rsidR="00BC1DCB" w:rsidRPr="00D47536">
        <w:rPr>
          <w:rFonts w:asciiTheme="majorHAnsi" w:hAnsiTheme="majorHAnsi"/>
          <w:bCs/>
          <w:color w:val="000000"/>
          <w:sz w:val="24"/>
          <w:szCs w:val="24"/>
        </w:rPr>
        <w:t>UNA</w:t>
      </w:r>
      <w:r w:rsidR="00917101" w:rsidRPr="00D47536">
        <w:rPr>
          <w:rFonts w:asciiTheme="majorHAnsi" w:hAnsiTheme="majorHAnsi"/>
          <w:bCs/>
          <w:color w:val="000000"/>
          <w:sz w:val="24"/>
          <w:szCs w:val="24"/>
        </w:rPr>
        <w:t xml:space="preserve"> procedures are followed throughout the hearing.</w:t>
      </w:r>
    </w:p>
    <w:p w14:paraId="7CCE8870" w14:textId="77777777" w:rsidR="003F6BCE" w:rsidRPr="00D47536" w:rsidRDefault="003F6BCE" w:rsidP="00135DD7">
      <w:pPr>
        <w:autoSpaceDE w:val="0"/>
        <w:autoSpaceDN w:val="0"/>
        <w:adjustRightInd w:val="0"/>
        <w:rPr>
          <w:rFonts w:asciiTheme="majorHAnsi" w:hAnsiTheme="majorHAnsi"/>
          <w:bCs/>
          <w:color w:val="000000"/>
        </w:rPr>
      </w:pPr>
    </w:p>
    <w:p w14:paraId="1A552EDF" w14:textId="0A1C8DC1" w:rsidR="003F6BCE" w:rsidRPr="00D47536" w:rsidRDefault="003F6BCE" w:rsidP="007902FF">
      <w:pPr>
        <w:pStyle w:val="ListParagraph"/>
        <w:numPr>
          <w:ilvl w:val="0"/>
          <w:numId w:val="55"/>
        </w:numPr>
        <w:autoSpaceDE w:val="0"/>
        <w:autoSpaceDN w:val="0"/>
        <w:adjustRightInd w:val="0"/>
        <w:ind w:left="360"/>
        <w:rPr>
          <w:rFonts w:asciiTheme="majorHAnsi" w:hAnsiTheme="majorHAnsi"/>
          <w:b/>
          <w:bCs/>
          <w:color w:val="000000"/>
        </w:rPr>
      </w:pPr>
      <w:r w:rsidRPr="00D47536">
        <w:rPr>
          <w:rFonts w:asciiTheme="majorHAnsi" w:hAnsiTheme="majorHAnsi"/>
          <w:b/>
          <w:bCs/>
          <w:color w:val="000000"/>
          <w:sz w:val="24"/>
          <w:szCs w:val="24"/>
        </w:rPr>
        <w:t>Administrative Hearing Officers</w:t>
      </w:r>
    </w:p>
    <w:p w14:paraId="0AE8DA95" w14:textId="1DB3821C" w:rsidR="003F6BCE" w:rsidRPr="00D47536" w:rsidRDefault="003F6BCE" w:rsidP="00135DD7">
      <w:pPr>
        <w:autoSpaceDE w:val="0"/>
        <w:autoSpaceDN w:val="0"/>
        <w:adjustRightInd w:val="0"/>
        <w:rPr>
          <w:rFonts w:asciiTheme="majorHAnsi" w:hAnsiTheme="majorHAnsi"/>
          <w:bCs/>
          <w:color w:val="000000"/>
        </w:rPr>
      </w:pPr>
      <w:r w:rsidRPr="00D47536">
        <w:rPr>
          <w:rFonts w:asciiTheme="majorHAnsi" w:hAnsiTheme="majorHAnsi"/>
          <w:bCs/>
          <w:color w:val="000000"/>
        </w:rPr>
        <w:t xml:space="preserve">Administrative Hearing Officers </w:t>
      </w:r>
      <w:r w:rsidR="009C0A55" w:rsidRPr="00D47536">
        <w:rPr>
          <w:rFonts w:asciiTheme="majorHAnsi" w:hAnsiTheme="majorHAnsi"/>
          <w:bCs/>
          <w:color w:val="000000"/>
        </w:rPr>
        <w:t xml:space="preserve">(AHO) </w:t>
      </w:r>
      <w:r w:rsidRPr="00D47536">
        <w:rPr>
          <w:rFonts w:asciiTheme="majorHAnsi" w:hAnsiTheme="majorHAnsi"/>
          <w:bCs/>
          <w:color w:val="000000"/>
        </w:rPr>
        <w:t>are chosen from a pool of annual</w:t>
      </w:r>
      <w:r w:rsidR="00BF768F" w:rsidRPr="00D47536">
        <w:rPr>
          <w:rFonts w:asciiTheme="majorHAnsi" w:hAnsiTheme="majorHAnsi"/>
          <w:bCs/>
          <w:color w:val="000000"/>
        </w:rPr>
        <w:t>ly</w:t>
      </w:r>
      <w:r w:rsidRPr="00D47536">
        <w:rPr>
          <w:rFonts w:asciiTheme="majorHAnsi" w:hAnsiTheme="majorHAnsi"/>
          <w:bCs/>
          <w:color w:val="000000"/>
        </w:rPr>
        <w:t xml:space="preserve"> trained administrators or staff members selected by the </w:t>
      </w:r>
      <w:r w:rsidR="007B23BA" w:rsidRPr="00D47536">
        <w:rPr>
          <w:rFonts w:asciiTheme="majorHAnsi" w:hAnsiTheme="majorHAnsi"/>
          <w:bCs/>
          <w:color w:val="000000"/>
        </w:rPr>
        <w:t>Director of Student Conduct</w:t>
      </w:r>
      <w:r w:rsidR="002B2953" w:rsidRPr="00D47536">
        <w:rPr>
          <w:rFonts w:asciiTheme="majorHAnsi" w:hAnsiTheme="majorHAnsi"/>
          <w:bCs/>
          <w:color w:val="000000"/>
        </w:rPr>
        <w:t xml:space="preserve">. </w:t>
      </w:r>
    </w:p>
    <w:p w14:paraId="50429299" w14:textId="77777777" w:rsidR="00E0281F" w:rsidRPr="00D47536" w:rsidRDefault="00E0281F" w:rsidP="00135DD7">
      <w:pPr>
        <w:autoSpaceDE w:val="0"/>
        <w:autoSpaceDN w:val="0"/>
        <w:adjustRightInd w:val="0"/>
        <w:rPr>
          <w:rFonts w:asciiTheme="majorHAnsi" w:hAnsiTheme="majorHAnsi"/>
          <w:b/>
          <w:bCs/>
          <w:color w:val="000000"/>
        </w:rPr>
      </w:pPr>
    </w:p>
    <w:p w14:paraId="48476FD9" w14:textId="07846E8A" w:rsidR="00917101" w:rsidRPr="001F6A69" w:rsidRDefault="002F0B1C" w:rsidP="007902FF">
      <w:pPr>
        <w:pStyle w:val="ListParagraph"/>
        <w:numPr>
          <w:ilvl w:val="0"/>
          <w:numId w:val="55"/>
        </w:numPr>
        <w:autoSpaceDE w:val="0"/>
        <w:autoSpaceDN w:val="0"/>
        <w:adjustRightInd w:val="0"/>
        <w:ind w:left="360"/>
        <w:rPr>
          <w:rFonts w:asciiTheme="majorHAnsi" w:hAnsiTheme="majorHAnsi"/>
          <w:b/>
          <w:bCs/>
          <w:color w:val="000000"/>
        </w:rPr>
      </w:pPr>
      <w:r w:rsidRPr="001F6A69">
        <w:rPr>
          <w:rFonts w:asciiTheme="majorHAnsi" w:hAnsiTheme="majorHAnsi"/>
          <w:b/>
          <w:bCs/>
          <w:color w:val="000000"/>
          <w:sz w:val="24"/>
          <w:szCs w:val="24"/>
        </w:rPr>
        <w:t>Board</w:t>
      </w:r>
      <w:r w:rsidR="001800C2" w:rsidRPr="001F6A69">
        <w:rPr>
          <w:rFonts w:asciiTheme="majorHAnsi" w:hAnsiTheme="majorHAnsi"/>
          <w:b/>
          <w:bCs/>
          <w:color w:val="000000"/>
          <w:sz w:val="24"/>
          <w:szCs w:val="24"/>
        </w:rPr>
        <w:t xml:space="preserve"> Pool and the </w:t>
      </w:r>
      <w:r w:rsidR="00917101" w:rsidRPr="001F6A69">
        <w:rPr>
          <w:rFonts w:asciiTheme="majorHAnsi" w:hAnsiTheme="majorHAnsi"/>
          <w:b/>
          <w:bCs/>
          <w:color w:val="000000"/>
          <w:sz w:val="24"/>
          <w:szCs w:val="24"/>
        </w:rPr>
        <w:t xml:space="preserve">Appeals </w:t>
      </w:r>
      <w:r w:rsidRPr="001F6A69">
        <w:rPr>
          <w:rFonts w:asciiTheme="majorHAnsi" w:hAnsiTheme="majorHAnsi"/>
          <w:b/>
          <w:bCs/>
          <w:color w:val="000000"/>
          <w:sz w:val="24"/>
          <w:szCs w:val="24"/>
        </w:rPr>
        <w:t>Board</w:t>
      </w:r>
    </w:p>
    <w:p w14:paraId="4956D5B8" w14:textId="308C7282" w:rsidR="00917101" w:rsidRPr="00D47536" w:rsidRDefault="00917101" w:rsidP="00135DD7">
      <w:pPr>
        <w:autoSpaceDE w:val="0"/>
        <w:autoSpaceDN w:val="0"/>
        <w:adjustRightInd w:val="0"/>
        <w:rPr>
          <w:rFonts w:asciiTheme="majorHAnsi" w:hAnsiTheme="majorHAnsi"/>
          <w:bCs/>
          <w:color w:val="000000"/>
        </w:rPr>
      </w:pPr>
      <w:r w:rsidRPr="001F6A69">
        <w:rPr>
          <w:rFonts w:asciiTheme="majorHAnsi" w:hAnsiTheme="majorHAnsi"/>
          <w:bCs/>
          <w:color w:val="000000"/>
        </w:rPr>
        <w:t xml:space="preserve">Three-member Appeals </w:t>
      </w:r>
      <w:r w:rsidR="002F0B1C" w:rsidRPr="001F6A69">
        <w:rPr>
          <w:rFonts w:asciiTheme="majorHAnsi" w:hAnsiTheme="majorHAnsi"/>
          <w:bCs/>
          <w:color w:val="000000"/>
        </w:rPr>
        <w:t>Board</w:t>
      </w:r>
      <w:r w:rsidRPr="001F6A69">
        <w:rPr>
          <w:rFonts w:asciiTheme="majorHAnsi" w:hAnsiTheme="majorHAnsi"/>
          <w:bCs/>
          <w:color w:val="000000"/>
        </w:rPr>
        <w:t xml:space="preserve">s are drawn from the </w:t>
      </w:r>
      <w:r w:rsidR="002F0B1C" w:rsidRPr="001F6A69">
        <w:rPr>
          <w:rFonts w:asciiTheme="majorHAnsi" w:hAnsiTheme="majorHAnsi"/>
          <w:bCs/>
          <w:color w:val="000000"/>
        </w:rPr>
        <w:t>board</w:t>
      </w:r>
      <w:r w:rsidRPr="001F6A69">
        <w:rPr>
          <w:rFonts w:asciiTheme="majorHAnsi" w:hAnsiTheme="majorHAnsi"/>
          <w:bCs/>
          <w:color w:val="000000"/>
        </w:rPr>
        <w:t xml:space="preserve"> pool, with the only requirement being that they did not serve on the </w:t>
      </w:r>
      <w:r w:rsidR="002F0B1C" w:rsidRPr="001F6A69">
        <w:rPr>
          <w:rFonts w:asciiTheme="majorHAnsi" w:hAnsiTheme="majorHAnsi"/>
          <w:bCs/>
          <w:color w:val="000000"/>
        </w:rPr>
        <w:t>Board</w:t>
      </w:r>
      <w:r w:rsidRPr="001F6A69">
        <w:rPr>
          <w:rFonts w:asciiTheme="majorHAnsi" w:hAnsiTheme="majorHAnsi"/>
          <w:bCs/>
          <w:color w:val="000000"/>
        </w:rPr>
        <w:t xml:space="preserve"> for the initial hearing</w:t>
      </w:r>
      <w:r w:rsidR="002B2953" w:rsidRPr="001F6A69">
        <w:rPr>
          <w:rFonts w:asciiTheme="majorHAnsi" w:hAnsiTheme="majorHAnsi"/>
          <w:bCs/>
          <w:color w:val="000000"/>
        </w:rPr>
        <w:t xml:space="preserve">. </w:t>
      </w:r>
      <w:r w:rsidRPr="001F6A69">
        <w:rPr>
          <w:rFonts w:asciiTheme="majorHAnsi" w:hAnsiTheme="majorHAnsi"/>
          <w:bCs/>
          <w:color w:val="000000"/>
        </w:rPr>
        <w:t xml:space="preserve">Appeals </w:t>
      </w:r>
      <w:r w:rsidR="002F0B1C" w:rsidRPr="001F6A69">
        <w:rPr>
          <w:rFonts w:asciiTheme="majorHAnsi" w:hAnsiTheme="majorHAnsi"/>
          <w:bCs/>
          <w:color w:val="000000"/>
        </w:rPr>
        <w:t>Board</w:t>
      </w:r>
      <w:r w:rsidRPr="001F6A69">
        <w:rPr>
          <w:rFonts w:asciiTheme="majorHAnsi" w:hAnsiTheme="majorHAnsi"/>
          <w:bCs/>
          <w:color w:val="000000"/>
        </w:rPr>
        <w:t>s review</w:t>
      </w:r>
      <w:r w:rsidR="00BF768F" w:rsidRPr="001F6A69">
        <w:rPr>
          <w:rFonts w:asciiTheme="majorHAnsi" w:hAnsiTheme="majorHAnsi"/>
          <w:bCs/>
          <w:color w:val="000000"/>
        </w:rPr>
        <w:t xml:space="preserve"> appeal requests</w:t>
      </w:r>
      <w:r w:rsidRPr="001F6A69">
        <w:rPr>
          <w:rFonts w:asciiTheme="majorHAnsi" w:hAnsiTheme="majorHAnsi"/>
          <w:bCs/>
          <w:color w:val="000000"/>
        </w:rPr>
        <w:t xml:space="preserve"> submitted by the </w:t>
      </w:r>
      <w:r w:rsidR="007B23BA" w:rsidRPr="001F6A69">
        <w:rPr>
          <w:rFonts w:asciiTheme="majorHAnsi" w:hAnsiTheme="majorHAnsi"/>
          <w:bCs/>
          <w:color w:val="000000"/>
        </w:rPr>
        <w:t>Director of Student Conduct</w:t>
      </w:r>
      <w:r w:rsidR="002B2953" w:rsidRPr="001F6A69">
        <w:rPr>
          <w:rFonts w:asciiTheme="majorHAnsi" w:hAnsiTheme="majorHAnsi"/>
          <w:bCs/>
          <w:color w:val="000000"/>
        </w:rPr>
        <w:t xml:space="preserve">. </w:t>
      </w:r>
    </w:p>
    <w:p w14:paraId="11E55FED" w14:textId="77777777" w:rsidR="00917101" w:rsidRPr="00D47536" w:rsidRDefault="00917101" w:rsidP="00135DD7">
      <w:pPr>
        <w:autoSpaceDE w:val="0"/>
        <w:autoSpaceDN w:val="0"/>
        <w:adjustRightInd w:val="0"/>
        <w:rPr>
          <w:rFonts w:asciiTheme="majorHAnsi" w:hAnsiTheme="majorHAnsi"/>
          <w:bCs/>
          <w:color w:val="000000"/>
        </w:rPr>
      </w:pPr>
    </w:p>
    <w:p w14:paraId="383E4770" w14:textId="1B0D4CB1" w:rsidR="00917101" w:rsidRPr="00D47536" w:rsidRDefault="00917101" w:rsidP="00135DD7">
      <w:pPr>
        <w:autoSpaceDE w:val="0"/>
        <w:autoSpaceDN w:val="0"/>
        <w:adjustRightInd w:val="0"/>
        <w:rPr>
          <w:rFonts w:asciiTheme="majorHAnsi" w:hAnsiTheme="majorHAnsi"/>
          <w:bCs/>
          <w:color w:val="000000"/>
        </w:rPr>
      </w:pPr>
      <w:r w:rsidRPr="00D47536">
        <w:rPr>
          <w:rFonts w:asciiTheme="majorHAnsi" w:hAnsiTheme="majorHAnsi"/>
          <w:bCs/>
          <w:color w:val="000000"/>
        </w:rPr>
        <w:t xml:space="preserve">To serve in the </w:t>
      </w:r>
      <w:r w:rsidR="002F0B1C">
        <w:rPr>
          <w:rFonts w:asciiTheme="majorHAnsi" w:hAnsiTheme="majorHAnsi"/>
          <w:bCs/>
          <w:color w:val="000000"/>
        </w:rPr>
        <w:t>board</w:t>
      </w:r>
      <w:r w:rsidRPr="00D47536">
        <w:rPr>
          <w:rFonts w:asciiTheme="majorHAnsi" w:hAnsiTheme="majorHAnsi"/>
          <w:bCs/>
          <w:color w:val="000000"/>
        </w:rPr>
        <w:t xml:space="preserve"> pool, students must:</w:t>
      </w:r>
    </w:p>
    <w:p w14:paraId="240EE0BD" w14:textId="77777777" w:rsidR="00DB5B6A" w:rsidRPr="00D47536" w:rsidRDefault="00DB5B6A" w:rsidP="00CD1A63">
      <w:pPr>
        <w:ind w:left="720" w:hanging="360"/>
        <w:contextualSpacing/>
        <w:rPr>
          <w:rFonts w:asciiTheme="majorHAnsi" w:eastAsia="Calibri" w:hAnsiTheme="majorHAnsi"/>
        </w:rPr>
      </w:pPr>
    </w:p>
    <w:p w14:paraId="69D08887" w14:textId="7F3B7EC2" w:rsidR="00DB5B6A" w:rsidRPr="00D47536" w:rsidRDefault="009F523B" w:rsidP="007902FF">
      <w:pPr>
        <w:numPr>
          <w:ilvl w:val="0"/>
          <w:numId w:val="56"/>
        </w:numPr>
        <w:contextualSpacing/>
        <w:rPr>
          <w:rFonts w:asciiTheme="majorHAnsi" w:eastAsia="Calibri" w:hAnsiTheme="majorHAnsi"/>
        </w:rPr>
      </w:pPr>
      <w:r w:rsidRPr="00D47536">
        <w:rPr>
          <w:rFonts w:asciiTheme="majorHAnsi" w:eastAsia="Calibri" w:hAnsiTheme="majorHAnsi"/>
        </w:rPr>
        <w:t>Be of sophomore, junior, senior, or graduate student classification, b</w:t>
      </w:r>
      <w:r w:rsidR="00DB5B6A" w:rsidRPr="00D47536">
        <w:rPr>
          <w:rFonts w:asciiTheme="majorHAnsi" w:eastAsia="Calibri" w:hAnsiTheme="majorHAnsi"/>
        </w:rPr>
        <w:t xml:space="preserve">e in academic good standing and have completed 15 hours of academic credit with a </w:t>
      </w:r>
      <w:r w:rsidR="005F1AB9" w:rsidRPr="00D47536">
        <w:rPr>
          <w:rFonts w:asciiTheme="majorHAnsi" w:eastAsia="Calibri" w:hAnsiTheme="majorHAnsi"/>
        </w:rPr>
        <w:t xml:space="preserve">cumulative </w:t>
      </w:r>
      <w:r w:rsidR="00DB5B6A" w:rsidRPr="00D47536">
        <w:rPr>
          <w:rFonts w:asciiTheme="majorHAnsi" w:eastAsia="Calibri" w:hAnsiTheme="majorHAnsi"/>
        </w:rPr>
        <w:t>GPA of at least 2.0.</w:t>
      </w:r>
    </w:p>
    <w:p w14:paraId="00128308" w14:textId="77777777" w:rsidR="00DB5B6A" w:rsidRPr="00D47536" w:rsidRDefault="00DB5B6A" w:rsidP="00CD1A63">
      <w:pPr>
        <w:ind w:left="720" w:hanging="360"/>
        <w:contextualSpacing/>
        <w:rPr>
          <w:rFonts w:asciiTheme="majorHAnsi" w:eastAsia="Calibri" w:hAnsiTheme="majorHAnsi"/>
        </w:rPr>
      </w:pPr>
    </w:p>
    <w:p w14:paraId="6139712B" w14:textId="0FC00A33" w:rsidR="00DB5B6A" w:rsidRPr="00D47536" w:rsidRDefault="00DB5B6A" w:rsidP="007902FF">
      <w:pPr>
        <w:numPr>
          <w:ilvl w:val="0"/>
          <w:numId w:val="56"/>
        </w:numPr>
        <w:contextualSpacing/>
        <w:rPr>
          <w:rFonts w:asciiTheme="majorHAnsi" w:eastAsia="Calibri" w:hAnsiTheme="majorHAnsi"/>
        </w:rPr>
      </w:pPr>
      <w:r w:rsidRPr="00D47536">
        <w:rPr>
          <w:rFonts w:asciiTheme="majorHAnsi" w:eastAsia="Calibri" w:hAnsiTheme="majorHAnsi"/>
        </w:rPr>
        <w:t>Be in</w:t>
      </w:r>
      <w:r w:rsidR="005F1AB9" w:rsidRPr="00D47536">
        <w:rPr>
          <w:rFonts w:asciiTheme="majorHAnsi" w:eastAsia="Calibri" w:hAnsiTheme="majorHAnsi"/>
        </w:rPr>
        <w:t xml:space="preserve"> </w:t>
      </w:r>
      <w:r w:rsidRPr="00D47536">
        <w:rPr>
          <w:rFonts w:asciiTheme="majorHAnsi" w:eastAsia="Calibri" w:hAnsiTheme="majorHAnsi"/>
        </w:rPr>
        <w:t xml:space="preserve">good standing </w:t>
      </w:r>
      <w:r w:rsidR="005F1AB9" w:rsidRPr="00D47536">
        <w:rPr>
          <w:rFonts w:asciiTheme="majorHAnsi" w:eastAsia="Calibri" w:hAnsiTheme="majorHAnsi"/>
        </w:rPr>
        <w:t xml:space="preserve">with the conduct process </w:t>
      </w:r>
      <w:r w:rsidRPr="00D47536">
        <w:rPr>
          <w:rFonts w:asciiTheme="majorHAnsi" w:eastAsia="Calibri" w:hAnsiTheme="majorHAnsi"/>
        </w:rPr>
        <w:t xml:space="preserve">throughout the semester in which they serve. </w:t>
      </w:r>
      <w:r w:rsidR="005F1AB9" w:rsidRPr="00D47536">
        <w:rPr>
          <w:rFonts w:asciiTheme="majorHAnsi" w:eastAsia="Calibri" w:hAnsiTheme="majorHAnsi"/>
        </w:rPr>
        <w:t>G</w:t>
      </w:r>
      <w:r w:rsidRPr="00D47536">
        <w:rPr>
          <w:rFonts w:asciiTheme="majorHAnsi" w:eastAsia="Calibri" w:hAnsiTheme="majorHAnsi"/>
        </w:rPr>
        <w:t xml:space="preserve">ood standing is defined as having no record of misconduct during the semester(s) in which a student wishes to serve on the </w:t>
      </w:r>
      <w:r w:rsidR="002F0B1C">
        <w:rPr>
          <w:rFonts w:asciiTheme="majorHAnsi" w:eastAsia="Calibri" w:hAnsiTheme="majorHAnsi"/>
        </w:rPr>
        <w:t>board</w:t>
      </w:r>
      <w:r w:rsidRPr="00D47536">
        <w:rPr>
          <w:rFonts w:asciiTheme="majorHAnsi" w:eastAsia="Calibri" w:hAnsiTheme="majorHAnsi"/>
        </w:rPr>
        <w:t>. A serious history of misconduct could disqualify a student for service.</w:t>
      </w:r>
    </w:p>
    <w:p w14:paraId="73B75F5A" w14:textId="77777777" w:rsidR="00DB5B6A" w:rsidRPr="00D47536" w:rsidRDefault="00DB5B6A" w:rsidP="00CD1A63">
      <w:pPr>
        <w:ind w:left="720" w:hanging="360"/>
        <w:contextualSpacing/>
        <w:rPr>
          <w:rFonts w:asciiTheme="majorHAnsi" w:eastAsia="Calibri" w:hAnsiTheme="majorHAnsi"/>
        </w:rPr>
      </w:pPr>
    </w:p>
    <w:p w14:paraId="5CD1FA47" w14:textId="287F4816" w:rsidR="00DB5B6A" w:rsidRPr="00D47536" w:rsidRDefault="00DB5B6A" w:rsidP="007902FF">
      <w:pPr>
        <w:numPr>
          <w:ilvl w:val="0"/>
          <w:numId w:val="56"/>
        </w:numPr>
        <w:contextualSpacing/>
        <w:rPr>
          <w:rFonts w:asciiTheme="majorHAnsi" w:eastAsia="Calibri" w:hAnsiTheme="majorHAnsi"/>
        </w:rPr>
      </w:pPr>
      <w:r w:rsidRPr="00D47536">
        <w:rPr>
          <w:rFonts w:asciiTheme="majorHAnsi" w:eastAsia="Calibri" w:hAnsiTheme="majorHAnsi"/>
        </w:rPr>
        <w:t>Submit a letter of recommendation from a faculty member or</w:t>
      </w:r>
      <w:r w:rsidR="000753AF" w:rsidRPr="00D47536">
        <w:rPr>
          <w:rFonts w:asciiTheme="majorHAnsi" w:eastAsia="Calibri" w:hAnsiTheme="majorHAnsi"/>
        </w:rPr>
        <w:t xml:space="preserve"> administrator from within </w:t>
      </w:r>
      <w:r w:rsidR="00BC1DCB" w:rsidRPr="00D47536">
        <w:rPr>
          <w:rFonts w:asciiTheme="majorHAnsi" w:eastAsia="Calibri" w:hAnsiTheme="majorHAnsi"/>
        </w:rPr>
        <w:t>the University</w:t>
      </w:r>
      <w:r w:rsidRPr="00D47536">
        <w:rPr>
          <w:rFonts w:asciiTheme="majorHAnsi" w:eastAsia="Calibri" w:hAnsiTheme="majorHAnsi"/>
        </w:rPr>
        <w:t xml:space="preserve"> community.</w:t>
      </w:r>
    </w:p>
    <w:p w14:paraId="7E7B55EC" w14:textId="77777777" w:rsidR="00DB5B6A" w:rsidRPr="00D47536" w:rsidRDefault="00DB5B6A" w:rsidP="00135DD7">
      <w:pPr>
        <w:ind w:left="1800"/>
        <w:contextualSpacing/>
        <w:rPr>
          <w:rFonts w:asciiTheme="majorHAnsi" w:eastAsia="Calibri" w:hAnsiTheme="majorHAnsi"/>
        </w:rPr>
      </w:pPr>
    </w:p>
    <w:p w14:paraId="447E80AE" w14:textId="62508EC9" w:rsidR="00DB5B6A" w:rsidRPr="00D47536" w:rsidRDefault="00DB5B6A" w:rsidP="00B51AB5">
      <w:pPr>
        <w:contextualSpacing/>
        <w:rPr>
          <w:rFonts w:asciiTheme="majorHAnsi" w:eastAsia="Calibri" w:hAnsiTheme="majorHAnsi"/>
        </w:rPr>
      </w:pPr>
      <w:r w:rsidRPr="00D47536">
        <w:rPr>
          <w:rFonts w:asciiTheme="majorHAnsi" w:eastAsia="Calibri" w:hAnsiTheme="majorHAnsi"/>
        </w:rPr>
        <w:lastRenderedPageBreak/>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will have final authority to approve </w:t>
      </w:r>
      <w:r w:rsidR="009D68E8" w:rsidRPr="00D47536">
        <w:rPr>
          <w:rFonts w:asciiTheme="majorHAnsi" w:eastAsia="Calibri" w:hAnsiTheme="majorHAnsi"/>
        </w:rPr>
        <w:t>all those</w:t>
      </w:r>
      <w:r w:rsidRPr="00D47536">
        <w:rPr>
          <w:rFonts w:asciiTheme="majorHAnsi" w:eastAsia="Calibri" w:hAnsiTheme="majorHAnsi"/>
        </w:rPr>
        <w:t xml:space="preserve"> serving on the </w:t>
      </w:r>
      <w:r w:rsidR="002F0B1C">
        <w:rPr>
          <w:rFonts w:asciiTheme="majorHAnsi" w:eastAsia="Calibri" w:hAnsiTheme="majorHAnsi"/>
        </w:rPr>
        <w:t>board</w:t>
      </w:r>
      <w:r w:rsidRPr="00D47536">
        <w:rPr>
          <w:rFonts w:asciiTheme="majorHAnsi" w:eastAsia="Calibri" w:hAnsiTheme="majorHAnsi"/>
        </w:rPr>
        <w:t>.</w:t>
      </w:r>
      <w:r w:rsidR="00B51AB5" w:rsidRPr="00D47536">
        <w:rPr>
          <w:rFonts w:asciiTheme="majorHAnsi" w:eastAsia="Calibri" w:hAnsiTheme="majorHAnsi"/>
        </w:rPr>
        <w:t xml:space="preserve"> </w:t>
      </w:r>
      <w:r w:rsidR="009D68E8" w:rsidRPr="00D47536">
        <w:rPr>
          <w:rFonts w:asciiTheme="majorHAnsi" w:eastAsia="Calibri" w:hAnsiTheme="majorHAnsi"/>
        </w:rPr>
        <w:t xml:space="preserve">The non-voting </w:t>
      </w:r>
      <w:r w:rsidRPr="00D47536">
        <w:rPr>
          <w:rFonts w:asciiTheme="majorHAnsi" w:eastAsia="Calibri" w:hAnsiTheme="majorHAnsi"/>
        </w:rPr>
        <w:t xml:space="preserve">advisor to the </w:t>
      </w:r>
      <w:r w:rsidR="002F0B1C">
        <w:rPr>
          <w:rFonts w:asciiTheme="majorHAnsi" w:eastAsia="Calibri" w:hAnsiTheme="majorHAnsi"/>
        </w:rPr>
        <w:t>board</w:t>
      </w:r>
      <w:r w:rsidRPr="00D47536">
        <w:rPr>
          <w:rFonts w:asciiTheme="majorHAnsi" w:eastAsia="Calibri" w:hAnsiTheme="majorHAnsi"/>
        </w:rPr>
        <w:t xml:space="preserve"> is the </w:t>
      </w:r>
      <w:r w:rsidR="007B23BA" w:rsidRPr="00D47536">
        <w:rPr>
          <w:rFonts w:asciiTheme="majorHAnsi" w:eastAsia="Calibri" w:hAnsiTheme="majorHAnsi"/>
        </w:rPr>
        <w:t>Director of Student Conduct</w:t>
      </w:r>
      <w:r w:rsidRPr="00D47536">
        <w:rPr>
          <w:rFonts w:asciiTheme="majorHAnsi" w:eastAsia="Calibri" w:hAnsiTheme="majorHAnsi"/>
        </w:rPr>
        <w:t xml:space="preserve"> </w:t>
      </w:r>
      <w:r w:rsidR="00975B6D" w:rsidRPr="00D47536">
        <w:rPr>
          <w:rFonts w:asciiTheme="majorHAnsi" w:eastAsia="Calibri" w:hAnsiTheme="majorHAnsi"/>
        </w:rPr>
        <w:t xml:space="preserve">(or designee) </w:t>
      </w:r>
      <w:r w:rsidRPr="00D47536">
        <w:rPr>
          <w:rFonts w:asciiTheme="majorHAnsi" w:eastAsia="Calibri" w:hAnsiTheme="majorHAnsi"/>
        </w:rPr>
        <w:t xml:space="preserve">with responsibility for training the </w:t>
      </w:r>
      <w:r w:rsidR="002F0B1C">
        <w:rPr>
          <w:rFonts w:asciiTheme="majorHAnsi" w:eastAsia="Calibri" w:hAnsiTheme="majorHAnsi"/>
        </w:rPr>
        <w:t>board</w:t>
      </w:r>
      <w:r w:rsidRPr="00D47536">
        <w:rPr>
          <w:rFonts w:asciiTheme="majorHAnsi" w:eastAsia="Calibri" w:hAnsiTheme="majorHAnsi"/>
        </w:rPr>
        <w:t xml:space="preserve">, conducting preliminary investigations, and ensuring a fair process for the </w:t>
      </w:r>
      <w:r w:rsidR="00663BDA" w:rsidRPr="00D47536">
        <w:rPr>
          <w:rFonts w:asciiTheme="majorHAnsi" w:eastAsia="Calibri" w:hAnsiTheme="majorHAnsi"/>
        </w:rPr>
        <w:t>party bringing the complaint</w:t>
      </w:r>
      <w:r w:rsidRPr="00D47536">
        <w:rPr>
          <w:rFonts w:asciiTheme="majorHAnsi" w:eastAsia="Calibri" w:hAnsiTheme="majorHAnsi"/>
        </w:rPr>
        <w:t xml:space="preserve"> and </w:t>
      </w:r>
      <w:r w:rsidR="00590F3C" w:rsidRPr="00D47536">
        <w:rPr>
          <w:rFonts w:asciiTheme="majorHAnsi" w:eastAsia="Calibri" w:hAnsiTheme="majorHAnsi"/>
        </w:rPr>
        <w:t>responding student</w:t>
      </w:r>
      <w:r w:rsidRPr="00D47536">
        <w:rPr>
          <w:rFonts w:asciiTheme="majorHAnsi" w:eastAsia="Calibri" w:hAnsiTheme="majorHAnsi"/>
        </w:rPr>
        <w:t>.</w:t>
      </w:r>
      <w:r w:rsidR="00B51AB5" w:rsidRPr="00D47536">
        <w:rPr>
          <w:rFonts w:asciiTheme="majorHAnsi" w:eastAsia="Calibri" w:hAnsiTheme="majorHAnsi"/>
        </w:rPr>
        <w:t xml:space="preserve"> </w:t>
      </w:r>
      <w:r w:rsidRPr="00D47536">
        <w:rPr>
          <w:rFonts w:asciiTheme="majorHAnsi" w:eastAsia="Calibri" w:hAnsiTheme="majorHAnsi"/>
        </w:rPr>
        <w:t xml:space="preserve">In the event of a resignation from the </w:t>
      </w:r>
      <w:r w:rsidR="002F0B1C">
        <w:rPr>
          <w:rFonts w:asciiTheme="majorHAnsi" w:eastAsia="Calibri" w:hAnsiTheme="majorHAnsi"/>
        </w:rPr>
        <w:t>board</w:t>
      </w:r>
      <w:r w:rsidRPr="00D47536">
        <w:rPr>
          <w:rFonts w:asciiTheme="majorHAnsi" w:eastAsia="Calibri" w:hAnsiTheme="majorHAnsi"/>
        </w:rPr>
        <w:t xml:space="preserve">, the </w:t>
      </w:r>
      <w:r w:rsidR="007B23BA" w:rsidRPr="00D47536">
        <w:rPr>
          <w:rFonts w:asciiTheme="majorHAnsi" w:eastAsia="Calibri" w:hAnsiTheme="majorHAnsi"/>
        </w:rPr>
        <w:t>Director of Student Conduct</w:t>
      </w:r>
      <w:r w:rsidR="00975B6D" w:rsidRPr="00D47536">
        <w:rPr>
          <w:rFonts w:asciiTheme="majorHAnsi" w:eastAsia="Calibri" w:hAnsiTheme="majorHAnsi"/>
        </w:rPr>
        <w:t xml:space="preserve"> (or designee)</w:t>
      </w:r>
      <w:r w:rsidRPr="00D47536">
        <w:rPr>
          <w:rFonts w:asciiTheme="majorHAnsi" w:eastAsia="Calibri" w:hAnsiTheme="majorHAnsi"/>
        </w:rPr>
        <w:t xml:space="preserve"> will solicit </w:t>
      </w:r>
      <w:r w:rsidR="009D68E8" w:rsidRPr="00D47536">
        <w:rPr>
          <w:rFonts w:asciiTheme="majorHAnsi" w:eastAsia="Calibri" w:hAnsiTheme="majorHAnsi"/>
        </w:rPr>
        <w:t>a replacement</w:t>
      </w:r>
      <w:r w:rsidRPr="00D47536">
        <w:rPr>
          <w:rFonts w:asciiTheme="majorHAnsi" w:eastAsia="Calibri" w:hAnsiTheme="majorHAnsi"/>
        </w:rPr>
        <w:t xml:space="preserve"> from the group from which the representative came</w:t>
      </w:r>
      <w:r w:rsidR="009D68E8" w:rsidRPr="00D47536">
        <w:rPr>
          <w:rFonts w:asciiTheme="majorHAnsi" w:eastAsia="Calibri" w:hAnsiTheme="majorHAnsi"/>
        </w:rPr>
        <w:t>.</w:t>
      </w:r>
      <w:r w:rsidRPr="00D47536">
        <w:rPr>
          <w:rFonts w:asciiTheme="majorHAnsi" w:eastAsia="Calibri" w:hAnsiTheme="majorHAnsi"/>
        </w:rPr>
        <w:t xml:space="preserve"> Decisions made, and sanctions imposed, by the </w:t>
      </w:r>
      <w:r w:rsidR="002F0B1C">
        <w:rPr>
          <w:rFonts w:asciiTheme="majorHAnsi" w:eastAsia="Calibri" w:hAnsiTheme="majorHAnsi"/>
        </w:rPr>
        <w:t>board</w:t>
      </w:r>
      <w:r w:rsidRPr="00D47536">
        <w:rPr>
          <w:rFonts w:asciiTheme="majorHAnsi" w:eastAsia="Calibri" w:hAnsiTheme="majorHAnsi"/>
        </w:rPr>
        <w:t xml:space="preserve"> or </w:t>
      </w:r>
      <w:r w:rsidR="009D68E8" w:rsidRPr="00D47536">
        <w:rPr>
          <w:rFonts w:asciiTheme="majorHAnsi" w:eastAsia="Calibri" w:hAnsiTheme="majorHAnsi"/>
        </w:rPr>
        <w:t xml:space="preserve">an </w:t>
      </w:r>
      <w:r w:rsidR="00560047" w:rsidRPr="00D47536">
        <w:rPr>
          <w:rFonts w:asciiTheme="majorHAnsi" w:eastAsia="Calibri" w:hAnsiTheme="majorHAnsi"/>
        </w:rPr>
        <w:t>AHO</w:t>
      </w:r>
      <w:r w:rsidR="00C72FFF" w:rsidRPr="00D47536">
        <w:rPr>
          <w:rFonts w:asciiTheme="majorHAnsi" w:eastAsia="Calibri" w:hAnsiTheme="majorHAnsi"/>
        </w:rPr>
        <w:t xml:space="preserve"> </w:t>
      </w:r>
      <w:r w:rsidRPr="00D47536">
        <w:rPr>
          <w:rFonts w:asciiTheme="majorHAnsi" w:eastAsia="Calibri" w:hAnsiTheme="majorHAnsi"/>
        </w:rPr>
        <w:t>will be final</w:t>
      </w:r>
      <w:r w:rsidR="009D68E8" w:rsidRPr="00D47536">
        <w:rPr>
          <w:rFonts w:asciiTheme="majorHAnsi" w:eastAsia="Calibri" w:hAnsiTheme="majorHAnsi"/>
        </w:rPr>
        <w:t xml:space="preserve"> and implemented</w:t>
      </w:r>
      <w:r w:rsidRPr="00D47536">
        <w:rPr>
          <w:rFonts w:asciiTheme="majorHAnsi" w:eastAsia="Calibri" w:hAnsiTheme="majorHAnsi"/>
        </w:rPr>
        <w:t xml:space="preserve">, pending the normal </w:t>
      </w:r>
      <w:r w:rsidR="001800C2" w:rsidRPr="00D47536">
        <w:rPr>
          <w:rFonts w:asciiTheme="majorHAnsi" w:eastAsia="Calibri" w:hAnsiTheme="majorHAnsi"/>
        </w:rPr>
        <w:t xml:space="preserve">appeal </w:t>
      </w:r>
      <w:r w:rsidRPr="00D47536">
        <w:rPr>
          <w:rFonts w:asciiTheme="majorHAnsi" w:eastAsia="Calibri" w:hAnsiTheme="majorHAnsi"/>
        </w:rPr>
        <w:t xml:space="preserve">process. At the discretion of the </w:t>
      </w:r>
      <w:r w:rsidR="007B23BA" w:rsidRPr="00D47536">
        <w:rPr>
          <w:rFonts w:asciiTheme="majorHAnsi" w:eastAsia="Calibri" w:hAnsiTheme="majorHAnsi"/>
        </w:rPr>
        <w:t>Director of Student Conduct</w:t>
      </w:r>
      <w:r w:rsidR="009D68E8" w:rsidRPr="00D47536">
        <w:rPr>
          <w:rFonts w:asciiTheme="majorHAnsi" w:eastAsia="Calibri" w:hAnsiTheme="majorHAnsi"/>
        </w:rPr>
        <w:t xml:space="preserve"> </w:t>
      </w:r>
      <w:r w:rsidR="00975B6D" w:rsidRPr="00D47536">
        <w:rPr>
          <w:rFonts w:asciiTheme="majorHAnsi" w:eastAsia="Calibri" w:hAnsiTheme="majorHAnsi"/>
        </w:rPr>
        <w:t>(</w:t>
      </w:r>
      <w:r w:rsidR="007150A3" w:rsidRPr="00D47536">
        <w:rPr>
          <w:rFonts w:asciiTheme="majorHAnsi" w:eastAsia="Calibri" w:hAnsiTheme="majorHAnsi"/>
        </w:rPr>
        <w:t>or designee</w:t>
      </w:r>
      <w:r w:rsidR="00975B6D" w:rsidRPr="00D47536">
        <w:rPr>
          <w:rFonts w:asciiTheme="majorHAnsi" w:eastAsia="Calibri" w:hAnsiTheme="majorHAnsi"/>
        </w:rPr>
        <w:t>)</w:t>
      </w:r>
      <w:r w:rsidRPr="00D47536">
        <w:rPr>
          <w:rFonts w:asciiTheme="majorHAnsi" w:eastAsia="Calibri" w:hAnsiTheme="majorHAnsi"/>
        </w:rPr>
        <w:t>, implementation of sanctions may be stayed pending review.</w:t>
      </w:r>
    </w:p>
    <w:p w14:paraId="0E8BCF27" w14:textId="77777777" w:rsidR="00106820" w:rsidRPr="00D47536" w:rsidRDefault="00106820" w:rsidP="00135DD7">
      <w:pPr>
        <w:contextualSpacing/>
        <w:rPr>
          <w:rFonts w:asciiTheme="majorHAnsi" w:eastAsia="Calibri" w:hAnsiTheme="majorHAnsi"/>
        </w:rPr>
      </w:pPr>
    </w:p>
    <w:p w14:paraId="7CA8ABB5" w14:textId="6C44BA19" w:rsidR="00DB5B6A" w:rsidRPr="00D47536" w:rsidRDefault="00DB5B6A" w:rsidP="007902FF">
      <w:pPr>
        <w:pStyle w:val="ListParagraph"/>
        <w:numPr>
          <w:ilvl w:val="0"/>
          <w:numId w:val="55"/>
        </w:numPr>
        <w:ind w:left="360"/>
        <w:rPr>
          <w:rFonts w:asciiTheme="majorHAnsi" w:hAnsiTheme="majorHAnsi"/>
          <w:b/>
        </w:rPr>
      </w:pPr>
      <w:r w:rsidRPr="00D47536">
        <w:rPr>
          <w:rFonts w:asciiTheme="majorHAnsi" w:hAnsiTheme="majorHAnsi"/>
          <w:b/>
          <w:sz w:val="24"/>
          <w:szCs w:val="24"/>
        </w:rPr>
        <w:t>Interpretation and Revision</w:t>
      </w:r>
    </w:p>
    <w:p w14:paraId="00D20B50" w14:textId="1D655C34" w:rsidR="00DB5B6A" w:rsidRPr="00D47536" w:rsidRDefault="003F6BCE" w:rsidP="00135DD7">
      <w:pPr>
        <w:contextualSpacing/>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will develop procedural rules for the administration of hearings that are consistent with provisions of the </w:t>
      </w:r>
      <w:r w:rsidR="00226F4A" w:rsidRPr="00D47536">
        <w:rPr>
          <w:rFonts w:asciiTheme="majorHAnsi" w:eastAsia="Calibri" w:hAnsiTheme="majorHAnsi"/>
          <w:i/>
        </w:rPr>
        <w:t>Code of Student Conduct</w:t>
      </w:r>
      <w:r w:rsidRPr="00D47536">
        <w:rPr>
          <w:rFonts w:asciiTheme="majorHAnsi" w:eastAsia="Calibri" w:hAnsiTheme="majorHAnsi"/>
        </w:rPr>
        <w:t xml:space="preserve">. Material deviation from these rules will, generally, only be made as necessary and will include </w:t>
      </w:r>
      <w:r w:rsidR="008E513A" w:rsidRPr="00D47536">
        <w:rPr>
          <w:rFonts w:asciiTheme="majorHAnsi" w:eastAsia="Calibri" w:hAnsiTheme="majorHAnsi"/>
        </w:rPr>
        <w:t xml:space="preserve">reasonable </w:t>
      </w:r>
      <w:r w:rsidR="002C5389" w:rsidRPr="00D47536">
        <w:rPr>
          <w:rFonts w:asciiTheme="majorHAnsi" w:eastAsia="Calibri" w:hAnsiTheme="majorHAnsi"/>
        </w:rPr>
        <w:t xml:space="preserve">advance </w:t>
      </w:r>
      <w:r w:rsidRPr="00D47536">
        <w:rPr>
          <w:rFonts w:asciiTheme="majorHAnsi" w:eastAsia="Calibri" w:hAnsiTheme="majorHAnsi"/>
        </w:rPr>
        <w:t>notice to the parties involved</w:t>
      </w:r>
      <w:r w:rsidR="008E513A" w:rsidRPr="00D47536">
        <w:rPr>
          <w:rFonts w:asciiTheme="majorHAnsi" w:eastAsia="Calibri" w:hAnsiTheme="majorHAnsi"/>
        </w:rPr>
        <w:t>, either by posting online and/or in the form of written communication</w:t>
      </w:r>
      <w:r w:rsidR="002B2953" w:rsidRPr="00D47536">
        <w:rPr>
          <w:rFonts w:asciiTheme="majorHAnsi" w:eastAsia="Calibri" w:hAnsiTheme="majorHAnsi"/>
        </w:rPr>
        <w:t xml:space="preserve">. </w:t>
      </w: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may vary procedures with notice upon determining that changes to law or regulation require policy or procedural alterations not reflected in this </w:t>
      </w:r>
      <w:r w:rsidRPr="00D47536">
        <w:rPr>
          <w:rFonts w:asciiTheme="majorHAnsi" w:eastAsia="Calibri" w:hAnsiTheme="majorHAnsi"/>
          <w:i/>
        </w:rPr>
        <w:t>Code</w:t>
      </w:r>
      <w:r w:rsidR="002B2953" w:rsidRPr="00D47536">
        <w:rPr>
          <w:rFonts w:asciiTheme="majorHAnsi" w:eastAsia="Calibri" w:hAnsiTheme="majorHAnsi"/>
        </w:rPr>
        <w:t xml:space="preserve">. </w:t>
      </w: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may make minor modifications to procedure that do not materially jeopardize the fairness owed to any party.</w:t>
      </w:r>
      <w:r w:rsidR="002C5389" w:rsidRPr="00D47536">
        <w:rPr>
          <w:rFonts w:asciiTheme="majorHAnsi" w:eastAsia="Calibri" w:hAnsiTheme="majorHAnsi"/>
        </w:rPr>
        <w:t xml:space="preserve"> </w:t>
      </w:r>
      <w:r w:rsidR="00DB5B6A" w:rsidRPr="00D47536">
        <w:rPr>
          <w:rFonts w:asciiTheme="majorHAnsi" w:eastAsia="Calibri" w:hAnsiTheme="majorHAnsi"/>
        </w:rPr>
        <w:t xml:space="preserve">Any question of interpretation of the </w:t>
      </w:r>
      <w:r w:rsidR="00226F4A" w:rsidRPr="00D47536">
        <w:rPr>
          <w:rFonts w:asciiTheme="majorHAnsi" w:eastAsia="Calibri" w:hAnsiTheme="majorHAnsi"/>
          <w:i/>
        </w:rPr>
        <w:t>Code of Student Conduct</w:t>
      </w:r>
      <w:r w:rsidR="00DB5B6A" w:rsidRPr="00D47536">
        <w:rPr>
          <w:rFonts w:asciiTheme="majorHAnsi" w:eastAsia="Calibri" w:hAnsiTheme="majorHAnsi"/>
        </w:rPr>
        <w:t xml:space="preserve"> will be referred to the </w:t>
      </w:r>
      <w:r w:rsidR="00511D66" w:rsidRPr="00D47536">
        <w:rPr>
          <w:rFonts w:asciiTheme="majorHAnsi" w:eastAsia="Calibri" w:hAnsiTheme="majorHAnsi"/>
        </w:rPr>
        <w:t>Vice President for Student Affairs</w:t>
      </w:r>
      <w:r w:rsidR="001800C2" w:rsidRPr="00D47536">
        <w:rPr>
          <w:rFonts w:asciiTheme="majorHAnsi" w:eastAsia="Calibri" w:hAnsiTheme="majorHAnsi"/>
        </w:rPr>
        <w:t>,</w:t>
      </w:r>
      <w:r w:rsidR="002F1EF0" w:rsidRPr="00D47536">
        <w:rPr>
          <w:rFonts w:asciiTheme="majorHAnsi" w:eastAsia="Calibri" w:hAnsiTheme="majorHAnsi"/>
        </w:rPr>
        <w:t xml:space="preserve"> </w:t>
      </w:r>
      <w:r w:rsidR="00DB5B6A" w:rsidRPr="00D47536">
        <w:rPr>
          <w:rFonts w:asciiTheme="majorHAnsi" w:eastAsia="Calibri" w:hAnsiTheme="majorHAnsi"/>
        </w:rPr>
        <w:t>whose interpretation is final.</w:t>
      </w:r>
      <w:r w:rsidR="002C5389" w:rsidRPr="00D47536">
        <w:rPr>
          <w:rFonts w:asciiTheme="majorHAnsi" w:eastAsia="Calibri" w:hAnsiTheme="majorHAnsi"/>
        </w:rPr>
        <w:t xml:space="preserve"> </w:t>
      </w:r>
      <w:r w:rsidR="00DB5B6A" w:rsidRPr="00D47536">
        <w:rPr>
          <w:rFonts w:asciiTheme="majorHAnsi" w:eastAsia="Calibri" w:hAnsiTheme="majorHAnsi"/>
        </w:rPr>
        <w:t xml:space="preserve">The </w:t>
      </w:r>
      <w:r w:rsidR="00226F4A" w:rsidRPr="00D47536">
        <w:rPr>
          <w:rFonts w:asciiTheme="majorHAnsi" w:eastAsia="Calibri" w:hAnsiTheme="majorHAnsi"/>
          <w:i/>
        </w:rPr>
        <w:t>Code of Student Conduct</w:t>
      </w:r>
      <w:r w:rsidR="00DB5B6A" w:rsidRPr="00D47536">
        <w:rPr>
          <w:rFonts w:asciiTheme="majorHAnsi" w:eastAsia="Calibri" w:hAnsiTheme="majorHAnsi"/>
        </w:rPr>
        <w:t xml:space="preserve"> will be </w:t>
      </w:r>
      <w:r w:rsidR="002F1EF0" w:rsidRPr="00D47536">
        <w:rPr>
          <w:rFonts w:asciiTheme="majorHAnsi" w:eastAsia="Calibri" w:hAnsiTheme="majorHAnsi"/>
        </w:rPr>
        <w:t>updated annually</w:t>
      </w:r>
      <w:r w:rsidR="00DB5B6A" w:rsidRPr="00D47536">
        <w:rPr>
          <w:rFonts w:asciiTheme="majorHAnsi" w:eastAsia="Calibri" w:hAnsiTheme="majorHAnsi"/>
        </w:rPr>
        <w:t xml:space="preserve"> under the direction of the </w:t>
      </w:r>
      <w:r w:rsidR="007B23BA" w:rsidRPr="00D47536">
        <w:rPr>
          <w:rFonts w:asciiTheme="majorHAnsi" w:eastAsia="Calibri" w:hAnsiTheme="majorHAnsi"/>
        </w:rPr>
        <w:t>Director of Student Conduct</w:t>
      </w:r>
      <w:r w:rsidR="00106820" w:rsidRPr="00D47536">
        <w:rPr>
          <w:rFonts w:asciiTheme="majorHAnsi" w:eastAsia="Calibri" w:hAnsiTheme="majorHAnsi"/>
        </w:rPr>
        <w:t xml:space="preserve"> with a comprehensive revision process </w:t>
      </w:r>
      <w:r w:rsidR="002C5389" w:rsidRPr="00D47536">
        <w:rPr>
          <w:rFonts w:asciiTheme="majorHAnsi" w:eastAsia="Calibri" w:hAnsiTheme="majorHAnsi"/>
        </w:rPr>
        <w:t xml:space="preserve">being conducted </w:t>
      </w:r>
      <w:r w:rsidR="00106820" w:rsidRPr="00D47536">
        <w:rPr>
          <w:rFonts w:asciiTheme="majorHAnsi" w:eastAsia="Calibri" w:hAnsiTheme="majorHAnsi"/>
        </w:rPr>
        <w:t xml:space="preserve">every </w:t>
      </w:r>
      <w:r w:rsidR="00511D66" w:rsidRPr="00D47536">
        <w:rPr>
          <w:rFonts w:asciiTheme="majorHAnsi" w:eastAsia="Calibri" w:hAnsiTheme="majorHAnsi"/>
        </w:rPr>
        <w:t xml:space="preserve">5 </w:t>
      </w:r>
      <w:r w:rsidR="00106820" w:rsidRPr="00D47536">
        <w:rPr>
          <w:rFonts w:asciiTheme="majorHAnsi" w:eastAsia="Calibri" w:hAnsiTheme="majorHAnsi"/>
        </w:rPr>
        <w:t>years.</w:t>
      </w:r>
    </w:p>
    <w:p w14:paraId="00D783B6" w14:textId="77777777" w:rsidR="003F6BCE" w:rsidRPr="00D47536" w:rsidRDefault="003F6BCE" w:rsidP="00135DD7">
      <w:pPr>
        <w:outlineLvl w:val="0"/>
        <w:rPr>
          <w:rFonts w:asciiTheme="majorHAnsi" w:eastAsia="Calibri" w:hAnsiTheme="majorHAnsi"/>
          <w:b/>
        </w:rPr>
      </w:pPr>
    </w:p>
    <w:p w14:paraId="3CE79D7D" w14:textId="77777777" w:rsidR="003611D5" w:rsidRPr="00D47536" w:rsidRDefault="003611D5" w:rsidP="00135DD7">
      <w:pPr>
        <w:outlineLvl w:val="0"/>
        <w:rPr>
          <w:rFonts w:asciiTheme="majorHAnsi" w:eastAsia="Calibri" w:hAnsiTheme="majorHAnsi"/>
          <w:b/>
        </w:rPr>
      </w:pPr>
    </w:p>
    <w:p w14:paraId="1508A9C6" w14:textId="367F6388" w:rsidR="00DB5B6A" w:rsidRPr="00D47536" w:rsidRDefault="00DB5B6A" w:rsidP="00C62DD7">
      <w:pPr>
        <w:pStyle w:val="Heading1"/>
        <w:rPr>
          <w:rFonts w:eastAsia="Calibri"/>
        </w:rPr>
      </w:pPr>
      <w:bookmarkStart w:id="8" w:name="_Toc239837935"/>
      <w:r w:rsidRPr="00D47536">
        <w:rPr>
          <w:rFonts w:eastAsia="Calibri"/>
        </w:rPr>
        <w:t xml:space="preserve">Section 7: </w:t>
      </w:r>
      <w:r w:rsidR="00CE0D3B" w:rsidRPr="00D47536">
        <w:rPr>
          <w:rFonts w:eastAsia="Calibri"/>
        </w:rPr>
        <w:t xml:space="preserve">Formal </w:t>
      </w:r>
      <w:r w:rsidRPr="00D47536">
        <w:rPr>
          <w:rFonts w:eastAsia="Calibri"/>
        </w:rPr>
        <w:t>Conduct Procedures</w:t>
      </w:r>
      <w:bookmarkEnd w:id="8"/>
    </w:p>
    <w:p w14:paraId="44F0814F" w14:textId="77777777" w:rsidR="00B51AB5" w:rsidRPr="00D47536" w:rsidRDefault="00B51AB5" w:rsidP="00135DD7">
      <w:pPr>
        <w:jc w:val="center"/>
        <w:outlineLvl w:val="0"/>
        <w:rPr>
          <w:rFonts w:asciiTheme="majorHAnsi" w:eastAsia="Calibri" w:hAnsiTheme="majorHAnsi"/>
          <w:b/>
        </w:rPr>
      </w:pPr>
    </w:p>
    <w:p w14:paraId="2F1CCB0C" w14:textId="78770624" w:rsidR="00C72FFF" w:rsidRPr="00D47536" w:rsidRDefault="00BC1DCB" w:rsidP="007902FF">
      <w:pPr>
        <w:pStyle w:val="ListParagraph"/>
        <w:numPr>
          <w:ilvl w:val="0"/>
          <w:numId w:val="47"/>
        </w:numPr>
        <w:spacing w:after="0" w:line="240" w:lineRule="auto"/>
        <w:rPr>
          <w:rFonts w:asciiTheme="majorHAnsi" w:hAnsiTheme="majorHAnsi"/>
          <w:b/>
          <w:sz w:val="24"/>
          <w:szCs w:val="24"/>
        </w:rPr>
      </w:pPr>
      <w:r w:rsidRPr="00D47536">
        <w:rPr>
          <w:rFonts w:asciiTheme="majorHAnsi" w:hAnsiTheme="majorHAnsi"/>
          <w:b/>
          <w:sz w:val="24"/>
          <w:szCs w:val="24"/>
        </w:rPr>
        <w:t>UNA</w:t>
      </w:r>
      <w:r w:rsidR="00C72FFF" w:rsidRPr="00D47536">
        <w:rPr>
          <w:rFonts w:asciiTheme="majorHAnsi" w:hAnsiTheme="majorHAnsi"/>
          <w:b/>
          <w:sz w:val="24"/>
          <w:szCs w:val="24"/>
        </w:rPr>
        <w:t xml:space="preserve"> as Convener</w:t>
      </w:r>
    </w:p>
    <w:p w14:paraId="599D8AC4" w14:textId="77777777" w:rsidR="00B51AB5" w:rsidRPr="00D47536" w:rsidRDefault="00B51AB5" w:rsidP="00B51AB5">
      <w:pPr>
        <w:pStyle w:val="ListParagraph"/>
        <w:spacing w:after="0" w:line="240" w:lineRule="auto"/>
        <w:ind w:left="360"/>
        <w:rPr>
          <w:rFonts w:asciiTheme="majorHAnsi" w:hAnsiTheme="majorHAnsi"/>
          <w:b/>
          <w:sz w:val="24"/>
          <w:szCs w:val="24"/>
        </w:rPr>
      </w:pPr>
    </w:p>
    <w:p w14:paraId="493CA1D9" w14:textId="16887410" w:rsidR="00C72FFF" w:rsidRPr="00D47536" w:rsidRDefault="00BC1DCB" w:rsidP="00135DD7">
      <w:pPr>
        <w:rPr>
          <w:rFonts w:asciiTheme="majorHAnsi" w:eastAsia="Calibri" w:hAnsiTheme="majorHAnsi"/>
        </w:rPr>
      </w:pPr>
      <w:r w:rsidRPr="00D47536">
        <w:rPr>
          <w:rFonts w:asciiTheme="majorHAnsi" w:eastAsia="Calibri" w:hAnsiTheme="majorHAnsi"/>
        </w:rPr>
        <w:t>The University</w:t>
      </w:r>
      <w:r w:rsidR="00C72FFF" w:rsidRPr="00D47536">
        <w:rPr>
          <w:rFonts w:asciiTheme="majorHAnsi" w:eastAsia="Calibri" w:hAnsiTheme="majorHAnsi"/>
        </w:rPr>
        <w:t xml:space="preserve"> is the convener of every action under this code. Within that action, there are several roles</w:t>
      </w:r>
      <w:r w:rsidR="002B2953" w:rsidRPr="00D47536">
        <w:rPr>
          <w:rFonts w:asciiTheme="majorHAnsi" w:eastAsia="Calibri" w:hAnsiTheme="majorHAnsi"/>
        </w:rPr>
        <w:t xml:space="preserve">. </w:t>
      </w:r>
      <w:r w:rsidR="00C72FFF" w:rsidRPr="00D47536">
        <w:rPr>
          <w:rFonts w:asciiTheme="majorHAnsi" w:eastAsia="Calibri" w:hAnsiTheme="majorHAnsi"/>
        </w:rPr>
        <w:t xml:space="preserve">The </w:t>
      </w:r>
      <w:r w:rsidR="00590F3C" w:rsidRPr="00D47536">
        <w:rPr>
          <w:rFonts w:asciiTheme="majorHAnsi" w:eastAsia="Calibri" w:hAnsiTheme="majorHAnsi"/>
        </w:rPr>
        <w:t>responding student</w:t>
      </w:r>
      <w:r w:rsidR="00C72FFF" w:rsidRPr="00D47536">
        <w:rPr>
          <w:rFonts w:asciiTheme="majorHAnsi" w:eastAsia="Calibri" w:hAnsiTheme="majorHAnsi"/>
        </w:rPr>
        <w:t xml:space="preserve"> is the person who is alleged to have violated the Code</w:t>
      </w:r>
      <w:r w:rsidR="002B2953" w:rsidRPr="00D47536">
        <w:rPr>
          <w:rFonts w:asciiTheme="majorHAnsi" w:eastAsia="Calibri" w:hAnsiTheme="majorHAnsi"/>
        </w:rPr>
        <w:t xml:space="preserve">. </w:t>
      </w:r>
      <w:r w:rsidR="00C72FFF" w:rsidRPr="00D47536">
        <w:rPr>
          <w:rFonts w:asciiTheme="majorHAnsi" w:eastAsia="Calibri" w:hAnsiTheme="majorHAnsi"/>
        </w:rPr>
        <w:t xml:space="preserve">The </w:t>
      </w:r>
      <w:r w:rsidR="00663BDA" w:rsidRPr="00D47536">
        <w:rPr>
          <w:rFonts w:asciiTheme="majorHAnsi" w:eastAsia="Calibri" w:hAnsiTheme="majorHAnsi"/>
        </w:rPr>
        <w:t>party bringing the complaint</w:t>
      </w:r>
      <w:r w:rsidR="00C72FFF" w:rsidRPr="00D47536">
        <w:rPr>
          <w:rFonts w:asciiTheme="majorHAnsi" w:eastAsia="Calibri" w:hAnsiTheme="majorHAnsi"/>
        </w:rPr>
        <w:t>, who may be a student, employee, visitor</w:t>
      </w:r>
      <w:r w:rsidR="00527A2C" w:rsidRPr="00D47536">
        <w:rPr>
          <w:rFonts w:asciiTheme="majorHAnsi" w:eastAsia="Calibri" w:hAnsiTheme="majorHAnsi"/>
        </w:rPr>
        <w:t>,</w:t>
      </w:r>
      <w:r w:rsidR="00C72FFF" w:rsidRPr="00D47536">
        <w:rPr>
          <w:rFonts w:asciiTheme="majorHAnsi" w:eastAsia="Calibri" w:hAnsiTheme="majorHAnsi"/>
        </w:rPr>
        <w:t xml:space="preserve"> or</w:t>
      </w:r>
      <w:r w:rsidR="006701E2" w:rsidRPr="00D47536">
        <w:rPr>
          <w:rFonts w:asciiTheme="majorHAnsi" w:eastAsia="Calibri" w:hAnsiTheme="majorHAnsi"/>
        </w:rPr>
        <w:t xml:space="preserve"> guest, may choose to be present</w:t>
      </w:r>
      <w:r w:rsidR="00C72FFF" w:rsidRPr="00D47536">
        <w:rPr>
          <w:rFonts w:asciiTheme="majorHAnsi" w:eastAsia="Calibri" w:hAnsiTheme="majorHAnsi"/>
        </w:rPr>
        <w:t xml:space="preserve"> and participate in the process as fully as the </w:t>
      </w:r>
      <w:r w:rsidR="00590F3C" w:rsidRPr="00D47536">
        <w:rPr>
          <w:rFonts w:asciiTheme="majorHAnsi" w:eastAsia="Calibri" w:hAnsiTheme="majorHAnsi"/>
        </w:rPr>
        <w:t>responding student</w:t>
      </w:r>
      <w:r w:rsidR="002B2953" w:rsidRPr="00D47536">
        <w:rPr>
          <w:rFonts w:asciiTheme="majorHAnsi" w:eastAsia="Calibri" w:hAnsiTheme="majorHAnsi"/>
        </w:rPr>
        <w:t xml:space="preserve">. </w:t>
      </w:r>
      <w:r w:rsidR="00C72FFF" w:rsidRPr="00D47536">
        <w:rPr>
          <w:rFonts w:asciiTheme="majorHAnsi" w:eastAsia="Calibri" w:hAnsiTheme="majorHAnsi"/>
        </w:rPr>
        <w:t xml:space="preserve">There are witnesses, who may offer </w:t>
      </w:r>
      <w:r w:rsidR="004F3E7A" w:rsidRPr="00D47536">
        <w:rPr>
          <w:rFonts w:asciiTheme="majorHAnsi" w:eastAsia="Calibri" w:hAnsiTheme="majorHAnsi"/>
        </w:rPr>
        <w:t xml:space="preserve">information </w:t>
      </w:r>
      <w:r w:rsidR="00C72FFF" w:rsidRPr="00D47536">
        <w:rPr>
          <w:rFonts w:asciiTheme="majorHAnsi" w:eastAsia="Calibri" w:hAnsiTheme="majorHAnsi"/>
        </w:rPr>
        <w:t>regarding the allegation</w:t>
      </w:r>
      <w:r w:rsidR="002B2953" w:rsidRPr="00D47536">
        <w:rPr>
          <w:rFonts w:asciiTheme="majorHAnsi" w:eastAsia="Calibri" w:hAnsiTheme="majorHAnsi"/>
        </w:rPr>
        <w:t xml:space="preserve">. </w:t>
      </w:r>
      <w:r w:rsidR="00C72FFF" w:rsidRPr="00D47536">
        <w:rPr>
          <w:rFonts w:asciiTheme="majorHAnsi" w:eastAsia="Calibri" w:hAnsiTheme="majorHAnsi"/>
        </w:rPr>
        <w:t xml:space="preserve">There is an investigator(s) whose role is to present the allegations and share the evidence that </w:t>
      </w:r>
      <w:r w:rsidRPr="00D47536">
        <w:rPr>
          <w:rFonts w:asciiTheme="majorHAnsi" w:eastAsia="Calibri" w:hAnsiTheme="majorHAnsi"/>
        </w:rPr>
        <w:t>the University</w:t>
      </w:r>
      <w:r w:rsidR="00C72FFF" w:rsidRPr="00D47536">
        <w:rPr>
          <w:rFonts w:asciiTheme="majorHAnsi" w:eastAsia="Calibri" w:hAnsiTheme="majorHAnsi"/>
        </w:rPr>
        <w:t xml:space="preserve"> has obtained </w:t>
      </w:r>
      <w:r w:rsidR="006701E2" w:rsidRPr="00D47536">
        <w:rPr>
          <w:rFonts w:asciiTheme="majorHAnsi" w:eastAsia="Calibri" w:hAnsiTheme="majorHAnsi"/>
        </w:rPr>
        <w:t>regarding the allegations</w:t>
      </w:r>
      <w:r w:rsidR="002B2953" w:rsidRPr="00D47536">
        <w:rPr>
          <w:rFonts w:asciiTheme="majorHAnsi" w:eastAsia="Calibri" w:hAnsiTheme="majorHAnsi"/>
        </w:rPr>
        <w:t xml:space="preserve">. </w:t>
      </w:r>
    </w:p>
    <w:p w14:paraId="520663DD" w14:textId="77777777" w:rsidR="00B51AB5" w:rsidRPr="00D47536" w:rsidRDefault="00B51AB5" w:rsidP="00135DD7">
      <w:pPr>
        <w:rPr>
          <w:rFonts w:asciiTheme="majorHAnsi" w:eastAsia="Calibri" w:hAnsiTheme="majorHAnsi"/>
        </w:rPr>
      </w:pPr>
    </w:p>
    <w:p w14:paraId="4EEFD96F" w14:textId="77777777" w:rsidR="00C72FFF" w:rsidRPr="00D47536" w:rsidRDefault="00C72FFF" w:rsidP="007902FF">
      <w:pPr>
        <w:pStyle w:val="ListParagraph"/>
        <w:numPr>
          <w:ilvl w:val="0"/>
          <w:numId w:val="47"/>
        </w:numPr>
        <w:spacing w:after="0" w:line="240" w:lineRule="auto"/>
        <w:rPr>
          <w:rFonts w:asciiTheme="majorHAnsi" w:hAnsiTheme="majorHAnsi"/>
          <w:b/>
          <w:sz w:val="24"/>
          <w:szCs w:val="24"/>
        </w:rPr>
      </w:pPr>
      <w:r w:rsidRPr="00D47536">
        <w:rPr>
          <w:rFonts w:asciiTheme="majorHAnsi" w:hAnsiTheme="majorHAnsi"/>
          <w:b/>
          <w:sz w:val="24"/>
          <w:szCs w:val="24"/>
        </w:rPr>
        <w:t>Group Violations</w:t>
      </w:r>
    </w:p>
    <w:p w14:paraId="5A3200BB" w14:textId="77777777" w:rsidR="00B51AB5" w:rsidRPr="00D47536" w:rsidRDefault="00B51AB5" w:rsidP="00B51AB5">
      <w:pPr>
        <w:pStyle w:val="ListParagraph"/>
        <w:spacing w:after="0" w:line="240" w:lineRule="auto"/>
        <w:ind w:left="360"/>
        <w:rPr>
          <w:rFonts w:asciiTheme="majorHAnsi" w:hAnsiTheme="majorHAnsi"/>
          <w:b/>
          <w:sz w:val="24"/>
          <w:szCs w:val="24"/>
        </w:rPr>
      </w:pPr>
    </w:p>
    <w:p w14:paraId="3619D8E6" w14:textId="23A4326A" w:rsidR="00C72FFF" w:rsidRPr="00D47536" w:rsidRDefault="00C72FFF" w:rsidP="00135DD7">
      <w:pPr>
        <w:autoSpaceDE w:val="0"/>
        <w:autoSpaceDN w:val="0"/>
        <w:adjustRightInd w:val="0"/>
        <w:rPr>
          <w:rFonts w:asciiTheme="majorHAnsi" w:hAnsiTheme="majorHAnsi"/>
          <w:color w:val="000000"/>
        </w:rPr>
      </w:pPr>
      <w:r w:rsidRPr="00D47536">
        <w:rPr>
          <w:rFonts w:asciiTheme="majorHAnsi" w:hAnsiTheme="majorHAnsi"/>
          <w:color w:val="000000"/>
        </w:rPr>
        <w:t>A student group or organization and its officers and membership may be held collectively and individually responsible when violations of this code by the organization or its member(s):</w:t>
      </w:r>
    </w:p>
    <w:p w14:paraId="4A80C0E0" w14:textId="6D2EE48C" w:rsidR="00C72FFF" w:rsidRPr="00D47536" w:rsidRDefault="00264372" w:rsidP="007902FF">
      <w:pPr>
        <w:pStyle w:val="ListParagraph"/>
        <w:numPr>
          <w:ilvl w:val="0"/>
          <w:numId w:val="46"/>
        </w:numPr>
        <w:autoSpaceDE w:val="0"/>
        <w:autoSpaceDN w:val="0"/>
        <w:adjustRightInd w:val="0"/>
        <w:spacing w:after="0" w:line="240" w:lineRule="auto"/>
        <w:rPr>
          <w:rFonts w:asciiTheme="majorHAnsi" w:hAnsiTheme="majorHAnsi"/>
          <w:b/>
          <w:bCs/>
          <w:color w:val="000000"/>
          <w:sz w:val="24"/>
          <w:szCs w:val="24"/>
        </w:rPr>
      </w:pPr>
      <w:r w:rsidRPr="00D47536">
        <w:rPr>
          <w:rFonts w:asciiTheme="majorHAnsi" w:hAnsiTheme="majorHAnsi"/>
          <w:color w:val="000000"/>
          <w:sz w:val="24"/>
          <w:szCs w:val="24"/>
        </w:rPr>
        <w:lastRenderedPageBreak/>
        <w:t>T</w:t>
      </w:r>
      <w:r w:rsidR="00C72FFF" w:rsidRPr="00D47536">
        <w:rPr>
          <w:rFonts w:asciiTheme="majorHAnsi" w:hAnsiTheme="majorHAnsi"/>
          <w:color w:val="000000"/>
          <w:sz w:val="24"/>
          <w:szCs w:val="24"/>
        </w:rPr>
        <w:t xml:space="preserve">ake place at organization-sponsored or co-sponsored events, whether sponsorship is formal or tacit; </w:t>
      </w:r>
    </w:p>
    <w:p w14:paraId="48743D32" w14:textId="3B02B91C" w:rsidR="00C72FFF" w:rsidRPr="00D47536" w:rsidRDefault="00264372" w:rsidP="007902FF">
      <w:pPr>
        <w:pStyle w:val="ListParagraph"/>
        <w:numPr>
          <w:ilvl w:val="0"/>
          <w:numId w:val="46"/>
        </w:numPr>
        <w:autoSpaceDE w:val="0"/>
        <w:autoSpaceDN w:val="0"/>
        <w:adjustRightInd w:val="0"/>
        <w:spacing w:after="0" w:line="240" w:lineRule="auto"/>
        <w:rPr>
          <w:rFonts w:asciiTheme="majorHAnsi" w:hAnsiTheme="majorHAnsi"/>
          <w:b/>
          <w:bCs/>
          <w:color w:val="000000"/>
          <w:sz w:val="24"/>
          <w:szCs w:val="24"/>
        </w:rPr>
      </w:pPr>
      <w:r w:rsidRPr="00D47536">
        <w:rPr>
          <w:rFonts w:asciiTheme="majorHAnsi" w:hAnsiTheme="majorHAnsi"/>
          <w:color w:val="000000"/>
          <w:sz w:val="24"/>
          <w:szCs w:val="24"/>
        </w:rPr>
        <w:t>H</w:t>
      </w:r>
      <w:r w:rsidR="00C72FFF" w:rsidRPr="00D47536">
        <w:rPr>
          <w:rFonts w:asciiTheme="majorHAnsi" w:hAnsiTheme="majorHAnsi"/>
          <w:color w:val="000000"/>
          <w:sz w:val="24"/>
          <w:szCs w:val="24"/>
        </w:rPr>
        <w:t>ave received the consent or encouragement of the organi</w:t>
      </w:r>
      <w:r w:rsidR="00C72FFF" w:rsidRPr="00D47536">
        <w:rPr>
          <w:rFonts w:asciiTheme="majorHAnsi" w:hAnsiTheme="majorHAnsi"/>
          <w:color w:val="000000"/>
          <w:sz w:val="24"/>
          <w:szCs w:val="24"/>
        </w:rPr>
        <w:softHyphen/>
        <w:t>zation or of the organization’s leaders or officers; or</w:t>
      </w:r>
    </w:p>
    <w:p w14:paraId="2E5C8F9E" w14:textId="72843086" w:rsidR="00C72FFF" w:rsidRPr="00D47536" w:rsidRDefault="00264372" w:rsidP="007902FF">
      <w:pPr>
        <w:pStyle w:val="ListParagraph"/>
        <w:numPr>
          <w:ilvl w:val="0"/>
          <w:numId w:val="46"/>
        </w:numPr>
        <w:autoSpaceDE w:val="0"/>
        <w:autoSpaceDN w:val="0"/>
        <w:adjustRightInd w:val="0"/>
        <w:spacing w:after="0" w:line="240" w:lineRule="auto"/>
        <w:rPr>
          <w:rFonts w:asciiTheme="majorHAnsi" w:hAnsiTheme="majorHAnsi"/>
          <w:b/>
          <w:bCs/>
          <w:color w:val="000000"/>
          <w:sz w:val="24"/>
          <w:szCs w:val="24"/>
        </w:rPr>
      </w:pPr>
      <w:r w:rsidRPr="00D47536">
        <w:rPr>
          <w:rFonts w:asciiTheme="majorHAnsi" w:hAnsiTheme="majorHAnsi"/>
          <w:color w:val="000000"/>
          <w:sz w:val="24"/>
          <w:szCs w:val="24"/>
        </w:rPr>
        <w:t>W</w:t>
      </w:r>
      <w:r w:rsidR="00C72FFF" w:rsidRPr="00D47536">
        <w:rPr>
          <w:rFonts w:asciiTheme="majorHAnsi" w:hAnsiTheme="majorHAnsi"/>
          <w:color w:val="000000"/>
          <w:sz w:val="24"/>
          <w:szCs w:val="24"/>
        </w:rPr>
        <w:t xml:space="preserve">ere known or should have been known to the membership or its officers. </w:t>
      </w:r>
    </w:p>
    <w:p w14:paraId="4B52F1E8" w14:textId="77777777" w:rsidR="00B51AB5" w:rsidRPr="00D47536" w:rsidRDefault="00B51AB5" w:rsidP="00B51AB5">
      <w:pPr>
        <w:pStyle w:val="ListParagraph"/>
        <w:autoSpaceDE w:val="0"/>
        <w:autoSpaceDN w:val="0"/>
        <w:adjustRightInd w:val="0"/>
        <w:spacing w:after="0" w:line="240" w:lineRule="auto"/>
        <w:ind w:left="780"/>
        <w:rPr>
          <w:rFonts w:asciiTheme="majorHAnsi" w:hAnsiTheme="majorHAnsi"/>
          <w:b/>
          <w:bCs/>
          <w:color w:val="000000"/>
          <w:sz w:val="24"/>
          <w:szCs w:val="24"/>
        </w:rPr>
      </w:pPr>
    </w:p>
    <w:p w14:paraId="2A05E7E8" w14:textId="48433341" w:rsidR="008E3748" w:rsidRPr="00D47536" w:rsidRDefault="00C72FFF" w:rsidP="004D1330">
      <w:pPr>
        <w:autoSpaceDE w:val="0"/>
        <w:autoSpaceDN w:val="0"/>
        <w:adjustRightInd w:val="0"/>
        <w:rPr>
          <w:rFonts w:asciiTheme="majorHAnsi" w:eastAsia="Calibri" w:hAnsiTheme="majorHAnsi"/>
        </w:rPr>
      </w:pPr>
      <w:r w:rsidRPr="00D47536">
        <w:rPr>
          <w:rFonts w:asciiTheme="majorHAnsi" w:hAnsiTheme="majorHAnsi"/>
          <w:color w:val="000000"/>
        </w:rPr>
        <w:t xml:space="preserve">Hearings for student groups or organizations follow the same general student conduct procedures. </w:t>
      </w:r>
      <w:r w:rsidRPr="00D47536">
        <w:rPr>
          <w:rFonts w:asciiTheme="majorHAnsi" w:eastAsia="Calibri" w:hAnsiTheme="majorHAnsi"/>
        </w:rPr>
        <w:t>In any such action, individual determinations as to responsibility will be made and sanctions may be assigned collectively and individually and will be proportionate to the involvement of each individual and the organization.</w:t>
      </w:r>
    </w:p>
    <w:p w14:paraId="3F9E7783" w14:textId="77777777" w:rsidR="008E3748" w:rsidRPr="00D47536" w:rsidRDefault="008E3748" w:rsidP="00135DD7">
      <w:pPr>
        <w:contextualSpacing/>
        <w:rPr>
          <w:rFonts w:asciiTheme="majorHAnsi" w:eastAsia="Calibri" w:hAnsiTheme="majorHAnsi"/>
          <w:b/>
        </w:rPr>
      </w:pPr>
    </w:p>
    <w:p w14:paraId="76E51477" w14:textId="4E882611" w:rsidR="00C72FFF" w:rsidRPr="00D47536" w:rsidRDefault="000D0493" w:rsidP="00135DD7">
      <w:pPr>
        <w:contextualSpacing/>
        <w:rPr>
          <w:rFonts w:asciiTheme="majorHAnsi" w:eastAsia="Calibri" w:hAnsiTheme="majorHAnsi"/>
        </w:rPr>
      </w:pPr>
      <w:r w:rsidRPr="00D47536">
        <w:rPr>
          <w:rFonts w:asciiTheme="majorHAnsi" w:eastAsia="Calibri" w:hAnsiTheme="majorHAnsi"/>
        </w:rPr>
        <w:t>C</w:t>
      </w:r>
      <w:r w:rsidR="002B2953" w:rsidRPr="00D47536">
        <w:rPr>
          <w:rFonts w:asciiTheme="majorHAnsi" w:eastAsia="Calibri" w:hAnsiTheme="majorHAnsi"/>
        </w:rPr>
        <w:t xml:space="preserve">. </w:t>
      </w:r>
      <w:r w:rsidR="00C72FFF" w:rsidRPr="00D47536">
        <w:rPr>
          <w:rFonts w:asciiTheme="majorHAnsi" w:eastAsia="Calibri" w:hAnsiTheme="majorHAnsi"/>
          <w:b/>
        </w:rPr>
        <w:t>Amnesty:</w:t>
      </w:r>
    </w:p>
    <w:p w14:paraId="4D4F15B0" w14:textId="77777777" w:rsidR="00C72FFF" w:rsidRPr="00D47536" w:rsidRDefault="00C72FFF" w:rsidP="000B6514">
      <w:pPr>
        <w:ind w:left="360"/>
        <w:contextualSpacing/>
        <w:rPr>
          <w:rFonts w:asciiTheme="majorHAnsi" w:eastAsia="Calibri" w:hAnsiTheme="majorHAnsi"/>
          <w:b/>
        </w:rPr>
      </w:pPr>
    </w:p>
    <w:p w14:paraId="6DFFCF89" w14:textId="2F64CF6F" w:rsidR="00C72FFF" w:rsidRPr="00D47536" w:rsidRDefault="00C72FFF" w:rsidP="007902FF">
      <w:pPr>
        <w:pStyle w:val="ListParagraph"/>
        <w:numPr>
          <w:ilvl w:val="0"/>
          <w:numId w:val="57"/>
        </w:numPr>
        <w:spacing w:after="0" w:line="240" w:lineRule="auto"/>
        <w:ind w:left="720"/>
        <w:rPr>
          <w:rFonts w:asciiTheme="majorHAnsi" w:hAnsiTheme="majorHAnsi"/>
          <w:b/>
        </w:rPr>
      </w:pPr>
      <w:r w:rsidRPr="00D47536">
        <w:rPr>
          <w:rFonts w:asciiTheme="majorHAnsi" w:hAnsiTheme="majorHAnsi"/>
          <w:b/>
          <w:sz w:val="24"/>
          <w:szCs w:val="24"/>
        </w:rPr>
        <w:t>For Victims</w:t>
      </w:r>
      <w:r w:rsidR="00947304" w:rsidRPr="00D47536">
        <w:rPr>
          <w:rFonts w:asciiTheme="majorHAnsi" w:hAnsiTheme="majorHAnsi"/>
          <w:b/>
          <w:sz w:val="24"/>
          <w:szCs w:val="24"/>
        </w:rPr>
        <w:t xml:space="preserve"> </w:t>
      </w:r>
    </w:p>
    <w:p w14:paraId="6F0F5C94" w14:textId="77777777" w:rsidR="00947304" w:rsidRPr="00D47536" w:rsidRDefault="00947304" w:rsidP="000B6514">
      <w:pPr>
        <w:ind w:left="720"/>
        <w:contextualSpacing/>
        <w:rPr>
          <w:rFonts w:asciiTheme="majorHAnsi" w:eastAsia="Calibri" w:hAnsiTheme="majorHAnsi"/>
          <w:b/>
        </w:rPr>
      </w:pPr>
    </w:p>
    <w:p w14:paraId="09C9A95E" w14:textId="29810101" w:rsidR="00C72FFF" w:rsidRPr="00D47536" w:rsidRDefault="00BC1DCB" w:rsidP="000B6514">
      <w:pPr>
        <w:ind w:left="720"/>
        <w:contextualSpacing/>
        <w:rPr>
          <w:rFonts w:asciiTheme="majorHAnsi" w:eastAsia="Calibri" w:hAnsiTheme="majorHAnsi"/>
        </w:rPr>
      </w:pPr>
      <w:r w:rsidRPr="00D47536">
        <w:rPr>
          <w:rFonts w:asciiTheme="majorHAnsi" w:eastAsia="Calibri" w:hAnsiTheme="majorHAnsi"/>
        </w:rPr>
        <w:t>The University</w:t>
      </w:r>
      <w:r w:rsidR="00C72FFF" w:rsidRPr="00D47536">
        <w:rPr>
          <w:rFonts w:asciiTheme="majorHAnsi" w:eastAsia="Calibri" w:hAnsiTheme="majorHAnsi"/>
        </w:rPr>
        <w:t xml:space="preserve"> provides amnesty to victims who may be hesitant to report to </w:t>
      </w:r>
      <w:r w:rsidRPr="00D47536">
        <w:rPr>
          <w:rFonts w:asciiTheme="majorHAnsi" w:eastAsia="Calibri" w:hAnsiTheme="majorHAnsi"/>
        </w:rPr>
        <w:t>UNA</w:t>
      </w:r>
      <w:r w:rsidR="00C72FFF" w:rsidRPr="00D47536">
        <w:rPr>
          <w:rFonts w:asciiTheme="majorHAnsi" w:eastAsia="Calibri" w:hAnsiTheme="majorHAnsi"/>
        </w:rPr>
        <w:t xml:space="preserve"> officials because they fear that they themselves may be accused of minor policy violations, such as underage drinking, at the time of the incident</w:t>
      </w:r>
      <w:r w:rsidR="002B2953" w:rsidRPr="00D47536">
        <w:rPr>
          <w:rFonts w:asciiTheme="majorHAnsi" w:eastAsia="Calibri" w:hAnsiTheme="majorHAnsi"/>
        </w:rPr>
        <w:t xml:space="preserve">. </w:t>
      </w:r>
      <w:r w:rsidR="00527A2C" w:rsidRPr="00D47536">
        <w:rPr>
          <w:rFonts w:asciiTheme="majorHAnsi" w:eastAsia="Calibri" w:hAnsiTheme="majorHAnsi"/>
        </w:rPr>
        <w:t>Educational options will be explored, but no conduct proceedings or conduct record will result</w:t>
      </w:r>
      <w:r w:rsidR="001800C2" w:rsidRPr="00D47536">
        <w:rPr>
          <w:rStyle w:val="FootnoteReference"/>
          <w:rFonts w:asciiTheme="majorHAnsi" w:eastAsia="Calibri" w:hAnsiTheme="majorHAnsi"/>
        </w:rPr>
        <w:footnoteReference w:id="4"/>
      </w:r>
      <w:r w:rsidR="00527A2C" w:rsidRPr="00D47536">
        <w:rPr>
          <w:rFonts w:asciiTheme="majorHAnsi" w:eastAsia="Calibri" w:hAnsiTheme="majorHAnsi"/>
        </w:rPr>
        <w:t>.</w:t>
      </w:r>
    </w:p>
    <w:p w14:paraId="18733286" w14:textId="77777777" w:rsidR="00C72FFF" w:rsidRPr="00D47536" w:rsidRDefault="00C72FFF" w:rsidP="000B6514">
      <w:pPr>
        <w:ind w:left="720"/>
        <w:contextualSpacing/>
        <w:rPr>
          <w:rFonts w:asciiTheme="majorHAnsi" w:eastAsia="Calibri" w:hAnsiTheme="majorHAnsi"/>
          <w:b/>
        </w:rPr>
      </w:pPr>
    </w:p>
    <w:p w14:paraId="1665FB13" w14:textId="4976ABCB" w:rsidR="00C72FFF" w:rsidRPr="00D47536" w:rsidRDefault="00C72FFF" w:rsidP="007902FF">
      <w:pPr>
        <w:pStyle w:val="ListParagraph"/>
        <w:numPr>
          <w:ilvl w:val="0"/>
          <w:numId w:val="57"/>
        </w:numPr>
        <w:spacing w:after="0" w:line="240" w:lineRule="auto"/>
        <w:ind w:left="720"/>
        <w:rPr>
          <w:rFonts w:asciiTheme="majorHAnsi" w:hAnsiTheme="majorHAnsi"/>
          <w:b/>
        </w:rPr>
      </w:pPr>
      <w:r w:rsidRPr="00D47536">
        <w:rPr>
          <w:rFonts w:asciiTheme="majorHAnsi" w:hAnsiTheme="majorHAnsi"/>
          <w:b/>
          <w:sz w:val="24"/>
          <w:szCs w:val="24"/>
        </w:rPr>
        <w:t>For Those Who Offer Assistance</w:t>
      </w:r>
    </w:p>
    <w:p w14:paraId="615DCAD0" w14:textId="77777777" w:rsidR="00C72FFF" w:rsidRPr="00D47536" w:rsidRDefault="00C72FFF" w:rsidP="000B6514">
      <w:pPr>
        <w:ind w:left="720"/>
        <w:rPr>
          <w:rFonts w:asciiTheme="majorHAnsi" w:eastAsia="Calibri" w:hAnsiTheme="majorHAnsi"/>
        </w:rPr>
      </w:pPr>
    </w:p>
    <w:p w14:paraId="663A6F44" w14:textId="6C38F540" w:rsidR="00C72FFF" w:rsidRPr="00D47536" w:rsidRDefault="00C72FFF" w:rsidP="000B6514">
      <w:pPr>
        <w:ind w:left="720"/>
        <w:rPr>
          <w:rFonts w:asciiTheme="majorHAnsi" w:eastAsia="Calibri" w:hAnsiTheme="majorHAnsi"/>
        </w:rPr>
      </w:pPr>
      <w:r w:rsidRPr="00D47536">
        <w:rPr>
          <w:rFonts w:asciiTheme="majorHAnsi" w:eastAsia="Calibri" w:hAnsiTheme="majorHAnsi"/>
        </w:rPr>
        <w:t xml:space="preserve">To encourage students to offer help and assistance to others, </w:t>
      </w:r>
      <w:r w:rsidR="00BC1DCB" w:rsidRPr="00D47536">
        <w:rPr>
          <w:rFonts w:asciiTheme="majorHAnsi" w:eastAsia="Calibri" w:hAnsiTheme="majorHAnsi"/>
        </w:rPr>
        <w:t>UNA</w:t>
      </w:r>
      <w:r w:rsidRPr="00D47536">
        <w:rPr>
          <w:rFonts w:asciiTheme="majorHAnsi" w:eastAsia="Calibri" w:hAnsiTheme="majorHAnsi"/>
        </w:rPr>
        <w:t xml:space="preserve"> pursues a policy of amnesty for minor violations when students offer help to others in need</w:t>
      </w:r>
      <w:r w:rsidR="002B2953" w:rsidRPr="00D47536">
        <w:rPr>
          <w:rFonts w:asciiTheme="majorHAnsi" w:eastAsia="Calibri" w:hAnsiTheme="majorHAnsi"/>
        </w:rPr>
        <w:t xml:space="preserve">. </w:t>
      </w:r>
      <w:r w:rsidRPr="00D47536">
        <w:rPr>
          <w:rFonts w:asciiTheme="majorHAnsi" w:eastAsia="Calibri" w:hAnsiTheme="majorHAnsi"/>
        </w:rPr>
        <w:t xml:space="preserve">At the discretion of the </w:t>
      </w:r>
      <w:r w:rsidR="00947304" w:rsidRPr="00D47536">
        <w:rPr>
          <w:rFonts w:asciiTheme="majorHAnsi" w:eastAsia="Calibri" w:hAnsiTheme="majorHAnsi"/>
        </w:rPr>
        <w:t>Director of Student Conduct</w:t>
      </w:r>
      <w:r w:rsidRPr="00D47536">
        <w:rPr>
          <w:rFonts w:asciiTheme="majorHAnsi" w:eastAsia="Calibri" w:hAnsiTheme="majorHAnsi"/>
        </w:rPr>
        <w:t>, amnesty may also be extended on a case-by-case basis to the person receiving assistance</w:t>
      </w:r>
      <w:r w:rsidR="002B2953" w:rsidRPr="00D47536">
        <w:rPr>
          <w:rFonts w:asciiTheme="majorHAnsi" w:eastAsia="Calibri" w:hAnsiTheme="majorHAnsi"/>
        </w:rPr>
        <w:t xml:space="preserve">. </w:t>
      </w:r>
      <w:r w:rsidR="00947304" w:rsidRPr="00D47536">
        <w:rPr>
          <w:rFonts w:asciiTheme="majorHAnsi" w:eastAsia="Calibri" w:hAnsiTheme="majorHAnsi"/>
        </w:rPr>
        <w:t>Educational options will be explored, but no conduct proceedings or conduct record will result.</w:t>
      </w:r>
    </w:p>
    <w:p w14:paraId="6ACB7E82" w14:textId="77777777" w:rsidR="00C72FFF" w:rsidRPr="00D47536" w:rsidRDefault="00C72FFF" w:rsidP="000B6514">
      <w:pPr>
        <w:ind w:left="720"/>
        <w:rPr>
          <w:rFonts w:asciiTheme="majorHAnsi" w:eastAsia="Calibri" w:hAnsiTheme="majorHAnsi"/>
        </w:rPr>
      </w:pPr>
    </w:p>
    <w:p w14:paraId="1BC13644" w14:textId="68A955BF" w:rsidR="00C72FFF" w:rsidRPr="00D47536" w:rsidRDefault="00C72FFF" w:rsidP="007902FF">
      <w:pPr>
        <w:pStyle w:val="ListParagraph"/>
        <w:numPr>
          <w:ilvl w:val="0"/>
          <w:numId w:val="57"/>
        </w:numPr>
        <w:spacing w:after="0" w:line="240" w:lineRule="auto"/>
        <w:ind w:left="720"/>
        <w:rPr>
          <w:rFonts w:asciiTheme="majorHAnsi" w:hAnsiTheme="majorHAnsi"/>
          <w:b/>
        </w:rPr>
      </w:pPr>
      <w:r w:rsidRPr="00D47536">
        <w:rPr>
          <w:rFonts w:asciiTheme="majorHAnsi" w:hAnsiTheme="majorHAnsi"/>
          <w:b/>
          <w:sz w:val="24"/>
          <w:szCs w:val="24"/>
        </w:rPr>
        <w:t>For Those Who Report Serious Violations</w:t>
      </w:r>
    </w:p>
    <w:p w14:paraId="313331F0" w14:textId="77777777" w:rsidR="00B51AB5" w:rsidRPr="00D47536" w:rsidRDefault="00B51AB5" w:rsidP="000B6514">
      <w:pPr>
        <w:ind w:left="720"/>
        <w:rPr>
          <w:rFonts w:asciiTheme="majorHAnsi" w:eastAsia="Calibri" w:hAnsiTheme="majorHAnsi"/>
          <w:b/>
        </w:rPr>
      </w:pPr>
    </w:p>
    <w:p w14:paraId="5E4B9E0D" w14:textId="6B7357FF" w:rsidR="00C72FFF" w:rsidRPr="00D47536" w:rsidRDefault="00C72FFF" w:rsidP="000B6514">
      <w:pPr>
        <w:ind w:left="720"/>
        <w:rPr>
          <w:rFonts w:asciiTheme="majorHAnsi" w:eastAsia="Calibri" w:hAnsiTheme="majorHAnsi"/>
        </w:rPr>
      </w:pPr>
      <w:r w:rsidRPr="00D47536">
        <w:rPr>
          <w:rFonts w:asciiTheme="majorHAnsi" w:eastAsia="Calibri" w:hAnsiTheme="majorHAnsi"/>
        </w:rPr>
        <w:t xml:space="preserve">Students who are engaged in minor violations but who choose to bring related serious violations by others to the attention of </w:t>
      </w:r>
      <w:r w:rsidR="00BC1DCB" w:rsidRPr="00D47536">
        <w:rPr>
          <w:rFonts w:asciiTheme="majorHAnsi" w:eastAsia="Calibri" w:hAnsiTheme="majorHAnsi"/>
        </w:rPr>
        <w:t>the University</w:t>
      </w:r>
      <w:r w:rsidRPr="00D47536">
        <w:rPr>
          <w:rFonts w:asciiTheme="majorHAnsi" w:eastAsia="Calibri" w:hAnsiTheme="majorHAnsi"/>
        </w:rPr>
        <w:t xml:space="preserve"> are offered amnesty for their minor violations</w:t>
      </w:r>
      <w:r w:rsidR="002B2953" w:rsidRPr="00D47536">
        <w:rPr>
          <w:rFonts w:asciiTheme="majorHAnsi" w:eastAsia="Calibri" w:hAnsiTheme="majorHAnsi"/>
        </w:rPr>
        <w:t xml:space="preserve">. </w:t>
      </w:r>
      <w:r w:rsidR="00947304" w:rsidRPr="00D47536">
        <w:rPr>
          <w:rFonts w:asciiTheme="majorHAnsi" w:eastAsia="Calibri" w:hAnsiTheme="majorHAnsi"/>
        </w:rPr>
        <w:t>Educational options will be explored, but no conduct proceedings or record will result.</w:t>
      </w:r>
    </w:p>
    <w:p w14:paraId="140F9590" w14:textId="77777777" w:rsidR="00B51AB5" w:rsidRPr="00D47536" w:rsidRDefault="00B51AB5" w:rsidP="000B6514">
      <w:pPr>
        <w:ind w:left="720"/>
        <w:rPr>
          <w:rFonts w:asciiTheme="majorHAnsi" w:eastAsia="Calibri" w:hAnsiTheme="majorHAnsi"/>
        </w:rPr>
      </w:pPr>
    </w:p>
    <w:p w14:paraId="265FAF44" w14:textId="3C245C0E" w:rsidR="00C72FFF" w:rsidRPr="00D47536" w:rsidRDefault="00C72FFF" w:rsidP="000B6514">
      <w:pPr>
        <w:ind w:left="720"/>
        <w:rPr>
          <w:rFonts w:asciiTheme="majorHAnsi" w:eastAsia="Calibri" w:hAnsiTheme="majorHAnsi"/>
        </w:rPr>
      </w:pPr>
      <w:r w:rsidRPr="00D47536">
        <w:rPr>
          <w:rFonts w:asciiTheme="majorHAnsi" w:eastAsia="Calibri" w:hAnsiTheme="majorHAnsi"/>
        </w:rPr>
        <w:t xml:space="preserve">Abuse of amnesty requests can result in a decision by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not to extend amnesty to the same person repeatedly.</w:t>
      </w:r>
    </w:p>
    <w:p w14:paraId="5F66F4B5" w14:textId="77777777" w:rsidR="000111AE" w:rsidRPr="00D47536" w:rsidRDefault="000111AE" w:rsidP="000B6514">
      <w:pPr>
        <w:ind w:left="720"/>
        <w:rPr>
          <w:rFonts w:asciiTheme="majorHAnsi" w:eastAsia="Calibri" w:hAnsiTheme="majorHAnsi"/>
        </w:rPr>
      </w:pPr>
    </w:p>
    <w:p w14:paraId="0BC6BECA" w14:textId="434B79C5" w:rsidR="000111AE" w:rsidRPr="00D47536" w:rsidRDefault="000111AE" w:rsidP="007902FF">
      <w:pPr>
        <w:pStyle w:val="ListParagraph"/>
        <w:numPr>
          <w:ilvl w:val="0"/>
          <w:numId w:val="57"/>
        </w:numPr>
        <w:spacing w:after="0" w:line="240" w:lineRule="auto"/>
        <w:ind w:left="720"/>
        <w:rPr>
          <w:rFonts w:asciiTheme="majorHAnsi" w:hAnsiTheme="majorHAnsi"/>
          <w:b/>
        </w:rPr>
      </w:pPr>
      <w:r w:rsidRPr="00D47536">
        <w:rPr>
          <w:rFonts w:asciiTheme="majorHAnsi" w:hAnsiTheme="majorHAnsi"/>
          <w:b/>
          <w:sz w:val="24"/>
          <w:szCs w:val="24"/>
        </w:rPr>
        <w:t>Safe Harbor</w:t>
      </w:r>
    </w:p>
    <w:p w14:paraId="5E37D041" w14:textId="77777777" w:rsidR="000111AE" w:rsidRPr="00D47536" w:rsidRDefault="000111AE" w:rsidP="000B6514">
      <w:pPr>
        <w:ind w:left="720"/>
        <w:rPr>
          <w:rFonts w:asciiTheme="majorHAnsi" w:eastAsia="Calibri" w:hAnsiTheme="majorHAnsi"/>
        </w:rPr>
      </w:pPr>
    </w:p>
    <w:p w14:paraId="5998CD2D" w14:textId="2E2EFD47" w:rsidR="000111AE" w:rsidRPr="00D47536" w:rsidRDefault="00BC1DCB" w:rsidP="000B6514">
      <w:pPr>
        <w:ind w:left="720"/>
        <w:rPr>
          <w:rFonts w:asciiTheme="majorHAnsi" w:eastAsia="Calibri" w:hAnsiTheme="majorHAnsi"/>
        </w:rPr>
      </w:pPr>
      <w:r w:rsidRPr="00D47536">
        <w:rPr>
          <w:rFonts w:asciiTheme="majorHAnsi" w:eastAsia="Calibri" w:hAnsiTheme="majorHAnsi"/>
        </w:rPr>
        <w:lastRenderedPageBreak/>
        <w:t>The University</w:t>
      </w:r>
      <w:r w:rsidR="000111AE" w:rsidRPr="00D47536">
        <w:rPr>
          <w:rFonts w:asciiTheme="majorHAnsi" w:eastAsia="Calibri" w:hAnsiTheme="majorHAnsi"/>
        </w:rPr>
        <w:t xml:space="preserve"> has a Safe Harbor rule for students. </w:t>
      </w:r>
      <w:r w:rsidRPr="00D47536">
        <w:rPr>
          <w:rFonts w:asciiTheme="majorHAnsi" w:eastAsia="Calibri" w:hAnsiTheme="majorHAnsi"/>
        </w:rPr>
        <w:t>The University</w:t>
      </w:r>
      <w:r w:rsidR="000111AE" w:rsidRPr="00D47536">
        <w:rPr>
          <w:rFonts w:asciiTheme="majorHAnsi" w:eastAsia="Calibri" w:hAnsiTheme="majorHAnsi"/>
        </w:rPr>
        <w:t xml:space="preserve"> believes that students who have a drug and/or addiction problem deserve help. If any </w:t>
      </w:r>
      <w:r w:rsidRPr="00D47536">
        <w:rPr>
          <w:rFonts w:asciiTheme="majorHAnsi" w:eastAsia="Calibri" w:hAnsiTheme="majorHAnsi"/>
        </w:rPr>
        <w:t>UNA</w:t>
      </w:r>
      <w:r w:rsidR="000111AE" w:rsidRPr="00D47536">
        <w:rPr>
          <w:rFonts w:asciiTheme="majorHAnsi" w:eastAsia="Calibri" w:hAnsiTheme="majorHAnsi"/>
        </w:rPr>
        <w:t xml:space="preserve"> student brings their own use, </w:t>
      </w:r>
      <w:r w:rsidR="00D03BDF" w:rsidRPr="00D47536">
        <w:rPr>
          <w:rFonts w:asciiTheme="majorHAnsi" w:eastAsia="Calibri" w:hAnsiTheme="majorHAnsi"/>
        </w:rPr>
        <w:t>addiction,</w:t>
      </w:r>
      <w:r w:rsidR="000111AE" w:rsidRPr="00D47536">
        <w:rPr>
          <w:rFonts w:asciiTheme="majorHAnsi" w:eastAsia="Calibri" w:hAnsiTheme="majorHAnsi"/>
        </w:rPr>
        <w:t xml:space="preserve"> or dependency to the attention of </w:t>
      </w:r>
      <w:r w:rsidRPr="00D47536">
        <w:rPr>
          <w:rFonts w:asciiTheme="majorHAnsi" w:eastAsia="Calibri" w:hAnsiTheme="majorHAnsi"/>
        </w:rPr>
        <w:t>UNA</w:t>
      </w:r>
      <w:r w:rsidR="000111AE" w:rsidRPr="00D47536">
        <w:rPr>
          <w:rFonts w:asciiTheme="majorHAnsi" w:eastAsia="Calibri" w:hAnsiTheme="majorHAnsi"/>
        </w:rPr>
        <w:t xml:space="preserve"> officials outside the threat of drug tests or conduct sanctions and seeks assistance, a conduct complaint will not be pursued. A written </w:t>
      </w:r>
      <w:r w:rsidR="00CE3DB4">
        <w:rPr>
          <w:rFonts w:asciiTheme="majorHAnsi" w:eastAsia="Calibri" w:hAnsiTheme="majorHAnsi"/>
        </w:rPr>
        <w:t xml:space="preserve">CARE (Campus Assistance, Referral, and Evaluation) action plan </w:t>
      </w:r>
      <w:r w:rsidR="000111AE" w:rsidRPr="00D47536">
        <w:rPr>
          <w:rFonts w:asciiTheme="majorHAnsi" w:eastAsia="Calibri" w:hAnsiTheme="majorHAnsi"/>
        </w:rPr>
        <w:t>may be used to track cooperation with the Safe Harbor program by the student. Failure to follow the action plan will nullify the Safe Harbor protection and campus conduct processes will be initiated.</w:t>
      </w:r>
    </w:p>
    <w:p w14:paraId="34E972D4" w14:textId="77777777" w:rsidR="00B51AB5" w:rsidRPr="00D47536" w:rsidRDefault="00B51AB5" w:rsidP="008E3748">
      <w:pPr>
        <w:rPr>
          <w:rFonts w:asciiTheme="majorHAnsi" w:eastAsia="Calibri" w:hAnsiTheme="majorHAnsi"/>
        </w:rPr>
      </w:pPr>
    </w:p>
    <w:p w14:paraId="55C1C242" w14:textId="104041F0" w:rsidR="003F6BCE" w:rsidRPr="00D47536" w:rsidRDefault="000D0493" w:rsidP="00135DD7">
      <w:pPr>
        <w:contextualSpacing/>
        <w:rPr>
          <w:rFonts w:asciiTheme="majorHAnsi" w:eastAsia="Calibri" w:hAnsiTheme="majorHAnsi"/>
          <w:b/>
        </w:rPr>
      </w:pPr>
      <w:r w:rsidRPr="00D47536">
        <w:rPr>
          <w:rFonts w:asciiTheme="majorHAnsi" w:eastAsia="Calibri" w:hAnsiTheme="majorHAnsi"/>
          <w:b/>
        </w:rPr>
        <w:t xml:space="preserve">D. </w:t>
      </w:r>
      <w:r w:rsidR="00761494" w:rsidRPr="00D47536">
        <w:rPr>
          <w:rFonts w:asciiTheme="majorHAnsi" w:eastAsia="Calibri" w:hAnsiTheme="majorHAnsi"/>
          <w:b/>
        </w:rPr>
        <w:t>Notice of Alleged Violation</w:t>
      </w:r>
    </w:p>
    <w:p w14:paraId="7225C691" w14:textId="77777777" w:rsidR="003F6BCE" w:rsidRPr="00D47536" w:rsidRDefault="003F6BCE" w:rsidP="00135DD7">
      <w:pPr>
        <w:ind w:left="360"/>
        <w:contextualSpacing/>
        <w:rPr>
          <w:rFonts w:asciiTheme="majorHAnsi" w:eastAsia="Calibri" w:hAnsiTheme="majorHAnsi"/>
          <w:b/>
        </w:rPr>
      </w:pPr>
    </w:p>
    <w:p w14:paraId="32FF95D5" w14:textId="08FB379E" w:rsidR="00DB5B6A" w:rsidRPr="00D47536" w:rsidRDefault="000753AF" w:rsidP="00135DD7">
      <w:pPr>
        <w:contextualSpacing/>
        <w:rPr>
          <w:rFonts w:asciiTheme="majorHAnsi" w:eastAsia="Calibri" w:hAnsiTheme="majorHAnsi"/>
        </w:rPr>
      </w:pPr>
      <w:r w:rsidRPr="00D47536">
        <w:rPr>
          <w:rFonts w:asciiTheme="majorHAnsi" w:eastAsia="Calibri" w:hAnsiTheme="majorHAnsi"/>
        </w:rPr>
        <w:t xml:space="preserve">Any member of </w:t>
      </w:r>
      <w:r w:rsidR="00BC1DCB" w:rsidRPr="00D47536">
        <w:rPr>
          <w:rFonts w:asciiTheme="majorHAnsi" w:eastAsia="Calibri" w:hAnsiTheme="majorHAnsi"/>
        </w:rPr>
        <w:t>the University</w:t>
      </w:r>
      <w:r w:rsidR="00DB5B6A" w:rsidRPr="00D47536">
        <w:rPr>
          <w:rFonts w:asciiTheme="majorHAnsi" w:eastAsia="Calibri" w:hAnsiTheme="majorHAnsi"/>
        </w:rPr>
        <w:t xml:space="preserve"> community, vis</w:t>
      </w:r>
      <w:r w:rsidR="003F6BCE" w:rsidRPr="00D47536">
        <w:rPr>
          <w:rFonts w:asciiTheme="majorHAnsi" w:eastAsia="Calibri" w:hAnsiTheme="majorHAnsi"/>
        </w:rPr>
        <w:t>itor or guest</w:t>
      </w:r>
      <w:r w:rsidR="00824EC4" w:rsidRPr="00D47536">
        <w:rPr>
          <w:rFonts w:asciiTheme="majorHAnsi" w:eastAsia="Calibri" w:hAnsiTheme="majorHAnsi"/>
        </w:rPr>
        <w:t xml:space="preserve"> may allege a policy violation(s)</w:t>
      </w:r>
      <w:r w:rsidR="00DB5B6A" w:rsidRPr="00D47536">
        <w:rPr>
          <w:rFonts w:asciiTheme="majorHAnsi" w:eastAsia="Calibri" w:hAnsiTheme="majorHAnsi"/>
        </w:rPr>
        <w:t xml:space="preserve"> </w:t>
      </w:r>
      <w:r w:rsidR="00824EC4" w:rsidRPr="00D47536">
        <w:rPr>
          <w:rFonts w:asciiTheme="majorHAnsi" w:eastAsia="Calibri" w:hAnsiTheme="majorHAnsi"/>
        </w:rPr>
        <w:t>by any</w:t>
      </w:r>
      <w:r w:rsidR="00DB5B6A" w:rsidRPr="00D47536">
        <w:rPr>
          <w:rFonts w:asciiTheme="majorHAnsi" w:eastAsia="Calibri" w:hAnsiTheme="majorHAnsi"/>
        </w:rPr>
        <w:t xml:space="preserve"> student for misconduct</w:t>
      </w:r>
      <w:r w:rsidR="00824EC4" w:rsidRPr="00D47536">
        <w:rPr>
          <w:rFonts w:asciiTheme="majorHAnsi" w:eastAsia="Calibri" w:hAnsiTheme="majorHAnsi"/>
        </w:rPr>
        <w:t xml:space="preserve"> under this </w:t>
      </w:r>
      <w:r w:rsidR="00824EC4" w:rsidRPr="00D47536">
        <w:rPr>
          <w:rFonts w:asciiTheme="majorHAnsi" w:eastAsia="Calibri" w:hAnsiTheme="majorHAnsi"/>
          <w:i/>
        </w:rPr>
        <w:t>Code</w:t>
      </w:r>
      <w:r w:rsidR="002F0B1C">
        <w:rPr>
          <w:rFonts w:asciiTheme="majorHAnsi" w:eastAsia="Calibri" w:hAnsiTheme="majorHAnsi"/>
        </w:rPr>
        <w:t xml:space="preserve"> by submitting a complaint to the Office of Student Conduct, University Police, or Title IX Office. Complaints can be submitted online at </w:t>
      </w:r>
      <w:hyperlink r:id="rId18" w:history="1">
        <w:r w:rsidR="002F0B1C" w:rsidRPr="0053260B">
          <w:rPr>
            <w:rStyle w:val="Hyperlink"/>
            <w:rFonts w:asciiTheme="majorHAnsi" w:eastAsia="Calibri" w:hAnsiTheme="majorHAnsi"/>
          </w:rPr>
          <w:t>http://www.una.edu/student-conduct/forms.html</w:t>
        </w:r>
      </w:hyperlink>
      <w:r w:rsidR="002F0B1C">
        <w:rPr>
          <w:rFonts w:asciiTheme="majorHAnsi" w:eastAsia="Calibri" w:hAnsiTheme="majorHAnsi"/>
        </w:rPr>
        <w:t xml:space="preserve">, </w:t>
      </w:r>
      <w:r w:rsidR="002F0B1C" w:rsidRPr="00D47536">
        <w:rPr>
          <w:rFonts w:asciiTheme="majorHAnsi" w:eastAsia="Calibri" w:hAnsiTheme="majorHAnsi"/>
        </w:rPr>
        <w:t xml:space="preserve"> </w:t>
      </w:r>
      <w:r w:rsidR="002F0B1C">
        <w:rPr>
          <w:rFonts w:asciiTheme="majorHAnsi" w:eastAsia="Calibri" w:hAnsiTheme="majorHAnsi"/>
        </w:rPr>
        <w:t xml:space="preserve">via an e-mail, or in person. </w:t>
      </w:r>
      <w:r w:rsidR="00DB5B6A" w:rsidRPr="00D47536">
        <w:rPr>
          <w:rFonts w:asciiTheme="majorHAnsi" w:eastAsia="Calibri" w:hAnsiTheme="majorHAnsi"/>
        </w:rPr>
        <w:t xml:space="preserve"> </w:t>
      </w:r>
    </w:p>
    <w:p w14:paraId="0C37DCB8" w14:textId="77777777" w:rsidR="003F6BCE" w:rsidRPr="00D47536" w:rsidRDefault="003F6BCE" w:rsidP="00135DD7">
      <w:pPr>
        <w:contextualSpacing/>
        <w:rPr>
          <w:rFonts w:asciiTheme="majorHAnsi" w:eastAsia="Calibri" w:hAnsiTheme="majorHAnsi"/>
          <w:b/>
        </w:rPr>
      </w:pPr>
    </w:p>
    <w:p w14:paraId="049D3708" w14:textId="44E9F5D0" w:rsidR="00DB5B6A" w:rsidRPr="00D47536" w:rsidRDefault="00824EC4" w:rsidP="00135DD7">
      <w:pPr>
        <w:rPr>
          <w:rFonts w:asciiTheme="majorHAnsi" w:eastAsia="Calibri" w:hAnsiTheme="majorHAnsi"/>
        </w:rPr>
      </w:pPr>
      <w:r w:rsidRPr="00D47536">
        <w:rPr>
          <w:rFonts w:asciiTheme="majorHAnsi" w:eastAsia="Calibri" w:hAnsiTheme="majorHAnsi"/>
        </w:rPr>
        <w:t>Notice may also be given</w:t>
      </w:r>
      <w:r w:rsidR="00DB5B6A" w:rsidRPr="00D47536">
        <w:rPr>
          <w:rFonts w:asciiTheme="majorHAnsi" w:eastAsia="Calibri" w:hAnsiTheme="majorHAnsi"/>
        </w:rPr>
        <w:t xml:space="preserve"> to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(or designee)</w:t>
      </w:r>
      <w:r w:rsidR="001A6B85" w:rsidRPr="00D47536">
        <w:rPr>
          <w:rFonts w:asciiTheme="majorHAnsi" w:eastAsia="Calibri" w:hAnsiTheme="majorHAnsi"/>
        </w:rPr>
        <w:t xml:space="preserve"> </w:t>
      </w:r>
      <w:r w:rsidR="00DB5B6A" w:rsidRPr="00D47536">
        <w:rPr>
          <w:rFonts w:asciiTheme="majorHAnsi" w:eastAsia="Calibri" w:hAnsiTheme="majorHAnsi"/>
        </w:rPr>
        <w:t>and</w:t>
      </w:r>
      <w:r w:rsidR="002F1EF0" w:rsidRPr="00D47536">
        <w:rPr>
          <w:rFonts w:asciiTheme="majorHAnsi" w:eastAsia="Calibri" w:hAnsiTheme="majorHAnsi"/>
        </w:rPr>
        <w:t>/or</w:t>
      </w:r>
      <w:r w:rsidR="00DB5B6A" w:rsidRPr="00D47536">
        <w:rPr>
          <w:rFonts w:asciiTheme="majorHAnsi" w:eastAsia="Calibri" w:hAnsiTheme="majorHAnsi"/>
        </w:rPr>
        <w:t xml:space="preserve"> to the Title IX </w:t>
      </w:r>
      <w:r w:rsidR="008732F9" w:rsidRPr="00D47536">
        <w:rPr>
          <w:rFonts w:asciiTheme="majorHAnsi" w:eastAsia="Calibri" w:hAnsiTheme="majorHAnsi"/>
        </w:rPr>
        <w:t>Coordinator</w:t>
      </w:r>
      <w:r w:rsidR="00DB5B6A" w:rsidRPr="00D47536">
        <w:rPr>
          <w:rFonts w:asciiTheme="majorHAnsi" w:eastAsia="Calibri" w:hAnsiTheme="majorHAnsi"/>
        </w:rPr>
        <w:t xml:space="preserve">, when appropriate. </w:t>
      </w:r>
      <w:r w:rsidR="00883DB2" w:rsidRPr="00D47536">
        <w:rPr>
          <w:rFonts w:asciiTheme="majorHAnsi" w:eastAsia="Calibri" w:hAnsiTheme="majorHAnsi"/>
        </w:rPr>
        <w:t xml:space="preserve">Additionally, administrators may act on notice of a potential violation whether a formal </w:t>
      </w:r>
      <w:r w:rsidRPr="00D47536">
        <w:rPr>
          <w:rFonts w:asciiTheme="majorHAnsi" w:eastAsia="Calibri" w:hAnsiTheme="majorHAnsi"/>
        </w:rPr>
        <w:t>allegation</w:t>
      </w:r>
      <w:r w:rsidR="00883DB2" w:rsidRPr="00D47536">
        <w:rPr>
          <w:rFonts w:asciiTheme="majorHAnsi" w:eastAsia="Calibri" w:hAnsiTheme="majorHAnsi"/>
        </w:rPr>
        <w:t xml:space="preserve"> is made or not. </w:t>
      </w:r>
      <w:r w:rsidR="00DB5B6A" w:rsidRPr="00D47536">
        <w:rPr>
          <w:rFonts w:asciiTheme="majorHAnsi" w:eastAsia="Calibri" w:hAnsiTheme="majorHAnsi"/>
        </w:rPr>
        <w:t xml:space="preserve">All </w:t>
      </w:r>
      <w:r w:rsidRPr="00D47536">
        <w:rPr>
          <w:rFonts w:asciiTheme="majorHAnsi" w:eastAsia="Calibri" w:hAnsiTheme="majorHAnsi"/>
        </w:rPr>
        <w:t>allegations</w:t>
      </w:r>
      <w:r w:rsidR="00DB5B6A" w:rsidRPr="00D47536">
        <w:rPr>
          <w:rFonts w:asciiTheme="majorHAnsi" w:eastAsia="Calibri" w:hAnsiTheme="majorHAnsi"/>
        </w:rPr>
        <w:t xml:space="preserve"> </w:t>
      </w:r>
      <w:r w:rsidR="00883DB2" w:rsidRPr="00D47536">
        <w:rPr>
          <w:rFonts w:asciiTheme="majorHAnsi" w:eastAsia="Calibri" w:hAnsiTheme="majorHAnsi"/>
        </w:rPr>
        <w:t xml:space="preserve">can be submitted by a victim or a third party, and </w:t>
      </w:r>
      <w:r w:rsidR="00DB5B6A" w:rsidRPr="00D47536">
        <w:rPr>
          <w:rFonts w:asciiTheme="majorHAnsi" w:eastAsia="Calibri" w:hAnsiTheme="majorHAnsi"/>
        </w:rPr>
        <w:t>should be submitted as soon as possible after t</w:t>
      </w:r>
      <w:r w:rsidR="000753AF" w:rsidRPr="00D47536">
        <w:rPr>
          <w:rFonts w:asciiTheme="majorHAnsi" w:eastAsia="Calibri" w:hAnsiTheme="majorHAnsi"/>
        </w:rPr>
        <w:t xml:space="preserve">he offending event occurs. </w:t>
      </w:r>
      <w:r w:rsidR="00BC1DCB" w:rsidRPr="00D47536">
        <w:rPr>
          <w:rFonts w:asciiTheme="majorHAnsi" w:eastAsia="Calibri" w:hAnsiTheme="majorHAnsi"/>
        </w:rPr>
        <w:t>The University</w:t>
      </w:r>
      <w:r w:rsidR="00DB5B6A" w:rsidRPr="00D47536">
        <w:rPr>
          <w:rFonts w:asciiTheme="majorHAnsi" w:eastAsia="Calibri" w:hAnsiTheme="majorHAnsi"/>
        </w:rPr>
        <w:t xml:space="preserve"> has the right to pursue a</w:t>
      </w:r>
      <w:r w:rsidRPr="00D47536">
        <w:rPr>
          <w:rFonts w:asciiTheme="majorHAnsi" w:eastAsia="Calibri" w:hAnsiTheme="majorHAnsi"/>
        </w:rPr>
        <w:t>n allegation</w:t>
      </w:r>
      <w:r w:rsidR="00DB5B6A" w:rsidRPr="00D47536">
        <w:rPr>
          <w:rFonts w:asciiTheme="majorHAnsi" w:eastAsia="Calibri" w:hAnsiTheme="majorHAnsi"/>
        </w:rPr>
        <w:t xml:space="preserve"> or </w:t>
      </w:r>
      <w:r w:rsidR="00E668CE" w:rsidRPr="00D47536">
        <w:rPr>
          <w:rFonts w:asciiTheme="majorHAnsi" w:eastAsia="Calibri" w:hAnsiTheme="majorHAnsi"/>
        </w:rPr>
        <w:t>notice</w:t>
      </w:r>
      <w:r w:rsidR="00DB5B6A" w:rsidRPr="00D47536">
        <w:rPr>
          <w:rFonts w:asciiTheme="majorHAnsi" w:eastAsia="Calibri" w:hAnsiTheme="majorHAnsi"/>
        </w:rPr>
        <w:t xml:space="preserve"> of misconduct on its own behalf and to serve as </w:t>
      </w:r>
      <w:r w:rsidR="00761494" w:rsidRPr="00D47536">
        <w:rPr>
          <w:rFonts w:asciiTheme="majorHAnsi" w:eastAsia="Calibri" w:hAnsiTheme="majorHAnsi"/>
        </w:rPr>
        <w:t>convener of the</w:t>
      </w:r>
      <w:r w:rsidR="00DB5B6A" w:rsidRPr="00D47536">
        <w:rPr>
          <w:rFonts w:asciiTheme="majorHAnsi" w:eastAsia="Calibri" w:hAnsiTheme="majorHAnsi"/>
        </w:rPr>
        <w:t xml:space="preserve"> subsequent campus conduct process.</w:t>
      </w:r>
    </w:p>
    <w:p w14:paraId="0D0662D4" w14:textId="77777777" w:rsidR="00B51AB5" w:rsidRPr="00D47536" w:rsidRDefault="00B51AB5" w:rsidP="00135DD7">
      <w:pPr>
        <w:rPr>
          <w:rFonts w:asciiTheme="majorHAnsi" w:eastAsia="Calibri" w:hAnsiTheme="majorHAnsi"/>
        </w:rPr>
      </w:pPr>
    </w:p>
    <w:p w14:paraId="1E54D8EB" w14:textId="6C9CBC39" w:rsidR="00DB5B6A" w:rsidRPr="00D47536" w:rsidRDefault="00DB5B6A" w:rsidP="00135DD7">
      <w:pPr>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00A7652C" w:rsidRPr="00D47536">
        <w:rPr>
          <w:rFonts w:asciiTheme="majorHAnsi" w:eastAsia="Calibri" w:hAnsiTheme="majorHAnsi"/>
        </w:rPr>
        <w:t xml:space="preserve"> </w:t>
      </w:r>
      <w:r w:rsidRPr="00D47536">
        <w:rPr>
          <w:rFonts w:asciiTheme="majorHAnsi" w:eastAsia="Calibri" w:hAnsiTheme="majorHAnsi"/>
        </w:rPr>
        <w:t xml:space="preserve">(or designee) will assume responsibility for the investigation of the alleged violation as described </w:t>
      </w:r>
      <w:r w:rsidR="00824EC4" w:rsidRPr="00D47536">
        <w:rPr>
          <w:rFonts w:asciiTheme="majorHAnsi" w:eastAsia="Calibri" w:hAnsiTheme="majorHAnsi"/>
        </w:rPr>
        <w:t xml:space="preserve">in the </w:t>
      </w:r>
      <w:r w:rsidR="00A0500A" w:rsidRPr="00D47536">
        <w:rPr>
          <w:rFonts w:asciiTheme="majorHAnsi" w:eastAsia="Calibri" w:hAnsiTheme="majorHAnsi"/>
        </w:rPr>
        <w:t>sub-</w:t>
      </w:r>
      <w:r w:rsidR="00824EC4" w:rsidRPr="00D47536">
        <w:rPr>
          <w:rFonts w:asciiTheme="majorHAnsi" w:eastAsia="Calibri" w:hAnsiTheme="majorHAnsi"/>
        </w:rPr>
        <w:t>section below.</w:t>
      </w:r>
    </w:p>
    <w:p w14:paraId="7AE70DB9" w14:textId="77777777" w:rsidR="00B51AB5" w:rsidRPr="00D47536" w:rsidRDefault="00B51AB5" w:rsidP="00135DD7">
      <w:pPr>
        <w:rPr>
          <w:rFonts w:asciiTheme="majorHAnsi" w:eastAsia="Calibri" w:hAnsiTheme="majorHAnsi"/>
        </w:rPr>
      </w:pPr>
    </w:p>
    <w:p w14:paraId="0B6310BD" w14:textId="1280A748" w:rsidR="00761494" w:rsidRPr="00D47536" w:rsidRDefault="00B51AB5" w:rsidP="00B51AB5">
      <w:pPr>
        <w:rPr>
          <w:rFonts w:asciiTheme="majorHAnsi" w:hAnsiTheme="majorHAnsi"/>
          <w:color w:val="000000"/>
        </w:rPr>
      </w:pPr>
      <w:r w:rsidRPr="00D47536">
        <w:rPr>
          <w:rFonts w:asciiTheme="majorHAnsi" w:hAnsiTheme="majorHAnsi"/>
          <w:b/>
        </w:rPr>
        <w:t xml:space="preserve">E. </w:t>
      </w:r>
      <w:r w:rsidR="00DB5B6A" w:rsidRPr="00D47536">
        <w:rPr>
          <w:rFonts w:asciiTheme="majorHAnsi" w:hAnsiTheme="majorHAnsi"/>
          <w:b/>
        </w:rPr>
        <w:t xml:space="preserve">Investigation </w:t>
      </w:r>
    </w:p>
    <w:p w14:paraId="118384C3" w14:textId="77777777" w:rsidR="00761494" w:rsidRPr="00D47536" w:rsidRDefault="00761494" w:rsidP="00135DD7">
      <w:pPr>
        <w:pStyle w:val="ListParagraph"/>
        <w:spacing w:after="0" w:line="240" w:lineRule="auto"/>
        <w:ind w:left="360"/>
        <w:rPr>
          <w:rFonts w:asciiTheme="majorHAnsi" w:hAnsiTheme="majorHAnsi"/>
          <w:color w:val="000000"/>
          <w:sz w:val="24"/>
          <w:szCs w:val="24"/>
        </w:rPr>
      </w:pPr>
    </w:p>
    <w:p w14:paraId="35E81F2D" w14:textId="5BB764E8" w:rsidR="00DB5B6A" w:rsidRPr="00D47536" w:rsidRDefault="007B0B77" w:rsidP="002918E3">
      <w:pPr>
        <w:rPr>
          <w:rFonts w:asciiTheme="majorHAnsi" w:hAnsiTheme="majorHAnsi"/>
          <w:color w:val="000000"/>
        </w:rPr>
      </w:pPr>
      <w:r w:rsidRPr="00D47536">
        <w:rPr>
          <w:rFonts w:asciiTheme="majorHAnsi" w:hAnsiTheme="majorHAnsi"/>
        </w:rPr>
        <w:t>T</w:t>
      </w:r>
      <w:r w:rsidR="002918E3" w:rsidRPr="00D47536">
        <w:rPr>
          <w:rFonts w:asciiTheme="majorHAnsi" w:hAnsiTheme="majorHAnsi"/>
        </w:rPr>
        <w:t>he Director of Student Conduct will appoint an investigator(s) for allegation</w:t>
      </w:r>
      <w:r w:rsidR="00FF68C6" w:rsidRPr="00D47536">
        <w:rPr>
          <w:rFonts w:asciiTheme="majorHAnsi" w:hAnsiTheme="majorHAnsi"/>
        </w:rPr>
        <w:t>s</w:t>
      </w:r>
      <w:r w:rsidR="002918E3" w:rsidRPr="00D47536">
        <w:rPr>
          <w:rFonts w:asciiTheme="majorHAnsi" w:hAnsiTheme="majorHAnsi"/>
        </w:rPr>
        <w:t xml:space="preserve"> under this </w:t>
      </w:r>
      <w:r w:rsidR="002918E3" w:rsidRPr="00D47536">
        <w:rPr>
          <w:rFonts w:asciiTheme="majorHAnsi" w:hAnsiTheme="majorHAnsi"/>
          <w:i/>
        </w:rPr>
        <w:t>Code</w:t>
      </w:r>
      <w:r w:rsidR="002918E3" w:rsidRPr="00D47536">
        <w:rPr>
          <w:rFonts w:asciiTheme="majorHAnsi" w:hAnsiTheme="majorHAnsi"/>
        </w:rPr>
        <w:t>.</w:t>
      </w:r>
      <w:r w:rsidR="00FF68C6" w:rsidRPr="00D47536">
        <w:rPr>
          <w:rStyle w:val="FootnoteReference"/>
          <w:rFonts w:asciiTheme="majorHAnsi" w:hAnsiTheme="majorHAnsi"/>
        </w:rPr>
        <w:footnoteReference w:id="5"/>
      </w:r>
      <w:r w:rsidR="002918E3" w:rsidRPr="00D47536">
        <w:rPr>
          <w:rFonts w:asciiTheme="majorHAnsi" w:hAnsiTheme="majorHAnsi"/>
        </w:rPr>
        <w:t xml:space="preserve"> </w:t>
      </w:r>
      <w:r w:rsidR="00DB5B6A" w:rsidRPr="00D47536">
        <w:rPr>
          <w:rFonts w:asciiTheme="majorHAnsi" w:hAnsiTheme="majorHAnsi"/>
          <w:color w:val="000000"/>
        </w:rPr>
        <w:t xml:space="preserve">The investigator(s) will take the following steps, if not already completed by the </w:t>
      </w:r>
      <w:r w:rsidR="00CE3DB4">
        <w:rPr>
          <w:rFonts w:asciiTheme="majorHAnsi" w:hAnsiTheme="majorHAnsi"/>
          <w:color w:val="000000"/>
        </w:rPr>
        <w:t xml:space="preserve">Title IX </w:t>
      </w:r>
      <w:r w:rsidR="008732F9" w:rsidRPr="00D47536">
        <w:rPr>
          <w:rFonts w:asciiTheme="majorHAnsi" w:hAnsiTheme="majorHAnsi"/>
          <w:color w:val="000000"/>
        </w:rPr>
        <w:t>Coordinator</w:t>
      </w:r>
      <w:r w:rsidR="00DB5B6A" w:rsidRPr="00D47536">
        <w:rPr>
          <w:rFonts w:asciiTheme="majorHAnsi" w:hAnsiTheme="majorHAnsi"/>
          <w:color w:val="000000"/>
        </w:rPr>
        <w:t xml:space="preserve"> or designee</w:t>
      </w:r>
      <w:r w:rsidR="0071557E" w:rsidRPr="00D47536">
        <w:rPr>
          <w:rFonts w:asciiTheme="majorHAnsi" w:hAnsiTheme="majorHAnsi"/>
          <w:color w:val="000000"/>
        </w:rPr>
        <w:t>:</w:t>
      </w:r>
    </w:p>
    <w:p w14:paraId="2500CB9B" w14:textId="497F5BDD" w:rsidR="00DB5B6A" w:rsidRPr="00D47536" w:rsidRDefault="00FF68C6"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I</w:t>
      </w:r>
      <w:r w:rsidR="00DB5B6A" w:rsidRPr="00D47536">
        <w:rPr>
          <w:rFonts w:asciiTheme="majorHAnsi" w:hAnsiTheme="majorHAnsi"/>
          <w:color w:val="000000"/>
          <w:sz w:val="24"/>
          <w:szCs w:val="24"/>
        </w:rPr>
        <w:t>nitiate any necessary remedial actions on behalf of the victim</w:t>
      </w:r>
      <w:r w:rsidR="00535549" w:rsidRPr="00D47536">
        <w:rPr>
          <w:rFonts w:asciiTheme="majorHAnsi" w:hAnsiTheme="majorHAnsi"/>
          <w:color w:val="000000"/>
          <w:sz w:val="24"/>
          <w:szCs w:val="24"/>
        </w:rPr>
        <w:t xml:space="preserve"> (if any)</w:t>
      </w:r>
      <w:r w:rsidR="00DB5B6A" w:rsidRPr="00D47536">
        <w:rPr>
          <w:rFonts w:asciiTheme="majorHAnsi" w:hAnsiTheme="majorHAnsi"/>
          <w:color w:val="000000"/>
          <w:sz w:val="24"/>
          <w:szCs w:val="24"/>
        </w:rPr>
        <w:t xml:space="preserve">; </w:t>
      </w:r>
    </w:p>
    <w:p w14:paraId="2A8FAD03" w14:textId="6CC01D81"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Determine the identity and contact information of the </w:t>
      </w:r>
      <w:r w:rsidR="00663BDA" w:rsidRPr="00D47536">
        <w:rPr>
          <w:rFonts w:asciiTheme="majorHAnsi" w:hAnsiTheme="majorHAnsi"/>
          <w:color w:val="000000"/>
          <w:sz w:val="24"/>
          <w:szCs w:val="24"/>
        </w:rPr>
        <w:t>party bringing the complaint</w:t>
      </w:r>
      <w:r w:rsidRPr="00D47536">
        <w:rPr>
          <w:rFonts w:asciiTheme="majorHAnsi" w:hAnsiTheme="majorHAnsi"/>
          <w:color w:val="000000"/>
          <w:sz w:val="24"/>
          <w:szCs w:val="24"/>
        </w:rPr>
        <w:t>, whether that person is the initiator of the compl</w:t>
      </w:r>
      <w:r w:rsidR="000753AF" w:rsidRPr="00D47536">
        <w:rPr>
          <w:rFonts w:asciiTheme="majorHAnsi" w:hAnsiTheme="majorHAnsi"/>
          <w:color w:val="000000"/>
          <w:sz w:val="24"/>
          <w:szCs w:val="24"/>
        </w:rPr>
        <w:t xml:space="preserve">aint, the alleged victim, or a </w:t>
      </w:r>
      <w:r w:rsidR="00BC1DCB" w:rsidRPr="00D47536">
        <w:rPr>
          <w:rFonts w:asciiTheme="majorHAnsi" w:hAnsiTheme="majorHAnsi"/>
          <w:color w:val="000000"/>
          <w:sz w:val="24"/>
          <w:szCs w:val="24"/>
        </w:rPr>
        <w:t>UNA</w:t>
      </w:r>
      <w:r w:rsidRPr="00D47536">
        <w:rPr>
          <w:rFonts w:asciiTheme="majorHAnsi" w:hAnsiTheme="majorHAnsi"/>
          <w:color w:val="000000"/>
          <w:sz w:val="24"/>
          <w:szCs w:val="24"/>
        </w:rPr>
        <w:t xml:space="preserve"> proxy or representative;</w:t>
      </w:r>
    </w:p>
    <w:p w14:paraId="64ED0C4D" w14:textId="35F3F717"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Conduct an immediate preliminary investigation to identify a</w:t>
      </w:r>
      <w:r w:rsidR="0071557E" w:rsidRPr="00D47536">
        <w:rPr>
          <w:rFonts w:asciiTheme="majorHAnsi" w:hAnsiTheme="majorHAnsi"/>
          <w:color w:val="000000"/>
          <w:sz w:val="24"/>
          <w:szCs w:val="24"/>
        </w:rPr>
        <w:t>n initial</w:t>
      </w:r>
      <w:r w:rsidRPr="00D47536">
        <w:rPr>
          <w:rFonts w:asciiTheme="majorHAnsi" w:hAnsiTheme="majorHAnsi"/>
          <w:color w:val="000000"/>
          <w:sz w:val="24"/>
          <w:szCs w:val="24"/>
        </w:rPr>
        <w:t xml:space="preserve"> list of all policies that may have been violated, to review the history of the parties, the </w:t>
      </w:r>
      <w:r w:rsidRPr="00D47536">
        <w:rPr>
          <w:rFonts w:asciiTheme="majorHAnsi" w:hAnsiTheme="majorHAnsi"/>
          <w:color w:val="000000"/>
          <w:sz w:val="24"/>
          <w:szCs w:val="24"/>
        </w:rPr>
        <w:lastRenderedPageBreak/>
        <w:t>context of the incident(s), any potential patterns and the nature of the complaint;</w:t>
      </w:r>
    </w:p>
    <w:p w14:paraId="74FDD95C" w14:textId="77777777"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If the victim is reluctant to pursue the complaint, determine whether the complaint should still be pursued and whether sufficient independent evidence could support the complaint without the participation of the victim;</w:t>
      </w:r>
    </w:p>
    <w:p w14:paraId="49889422" w14:textId="20E96BEF"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No</w:t>
      </w:r>
      <w:r w:rsidR="000753AF" w:rsidRPr="00D47536">
        <w:rPr>
          <w:rFonts w:asciiTheme="majorHAnsi" w:hAnsiTheme="majorHAnsi"/>
          <w:color w:val="000000"/>
          <w:sz w:val="24"/>
          <w:szCs w:val="24"/>
        </w:rPr>
        <w:t xml:space="preserve">tify the victim of whether </w:t>
      </w:r>
      <w:r w:rsidR="00BC1DCB" w:rsidRPr="00D47536">
        <w:rPr>
          <w:rFonts w:asciiTheme="majorHAnsi" w:hAnsiTheme="majorHAnsi"/>
          <w:color w:val="000000"/>
          <w:sz w:val="24"/>
          <w:szCs w:val="24"/>
        </w:rPr>
        <w:t>the University</w:t>
      </w:r>
      <w:r w:rsidRPr="00D47536">
        <w:rPr>
          <w:rFonts w:asciiTheme="majorHAnsi" w:hAnsiTheme="majorHAnsi"/>
          <w:color w:val="000000"/>
          <w:sz w:val="24"/>
          <w:szCs w:val="24"/>
        </w:rPr>
        <w:t xml:space="preserve"> intends to pursue the complaint regardless of their involvement, and inform the victim of their rights in the process and option to become involved if they so choose;</w:t>
      </w:r>
    </w:p>
    <w:p w14:paraId="17A7C3FB" w14:textId="67A40281"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Preliminary investigation usually takes between </w:t>
      </w:r>
      <w:r w:rsidR="00535549" w:rsidRPr="00D47536">
        <w:rPr>
          <w:rFonts w:asciiTheme="majorHAnsi" w:hAnsiTheme="majorHAnsi"/>
          <w:color w:val="000000"/>
          <w:sz w:val="24"/>
          <w:szCs w:val="24"/>
        </w:rPr>
        <w:t>1-7 business days</w:t>
      </w:r>
      <w:r w:rsidRPr="00D47536">
        <w:rPr>
          <w:rFonts w:asciiTheme="majorHAnsi" w:hAnsiTheme="majorHAnsi"/>
          <w:color w:val="000000"/>
          <w:sz w:val="24"/>
          <w:szCs w:val="24"/>
        </w:rPr>
        <w:t xml:space="preserve"> to complete;</w:t>
      </w:r>
    </w:p>
    <w:p w14:paraId="1A162FAE" w14:textId="4C9B981A"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If indicated by the preliminary investigation and authorized by the </w:t>
      </w:r>
      <w:r w:rsidR="00CE3DB4">
        <w:rPr>
          <w:rFonts w:asciiTheme="majorHAnsi" w:hAnsiTheme="majorHAnsi"/>
          <w:color w:val="000000"/>
        </w:rPr>
        <w:t xml:space="preserve">Title IX </w:t>
      </w:r>
      <w:r w:rsidR="008732F9" w:rsidRPr="00D47536">
        <w:rPr>
          <w:rFonts w:asciiTheme="majorHAnsi" w:hAnsiTheme="majorHAnsi"/>
          <w:color w:val="000000"/>
          <w:sz w:val="24"/>
          <w:szCs w:val="24"/>
        </w:rPr>
        <w:t>Coordinator</w:t>
      </w:r>
      <w:r w:rsidR="00535549" w:rsidRPr="00D47536">
        <w:rPr>
          <w:rFonts w:asciiTheme="majorHAnsi" w:hAnsiTheme="majorHAnsi"/>
          <w:color w:val="000000"/>
          <w:sz w:val="24"/>
          <w:szCs w:val="24"/>
        </w:rPr>
        <w:t xml:space="preserve"> or Director or Student Conduct</w:t>
      </w:r>
      <w:r w:rsidRPr="00D47536">
        <w:rPr>
          <w:rFonts w:asciiTheme="majorHAnsi" w:hAnsiTheme="majorHAnsi"/>
          <w:color w:val="000000"/>
          <w:sz w:val="24"/>
          <w:szCs w:val="24"/>
        </w:rPr>
        <w:t xml:space="preserve">, conduct a comprehensive investigation to determine if there is reasonable cause to </w:t>
      </w:r>
      <w:r w:rsidR="00C4306C" w:rsidRPr="00D47536">
        <w:rPr>
          <w:rFonts w:asciiTheme="majorHAnsi" w:hAnsiTheme="majorHAnsi"/>
          <w:color w:val="000000"/>
          <w:sz w:val="24"/>
          <w:szCs w:val="24"/>
        </w:rPr>
        <w:t xml:space="preserve">believe that the responding student violated </w:t>
      </w:r>
      <w:r w:rsidR="007F016D" w:rsidRPr="00D47536">
        <w:rPr>
          <w:rFonts w:asciiTheme="majorHAnsi" w:hAnsiTheme="majorHAnsi"/>
          <w:color w:val="000000"/>
          <w:sz w:val="24"/>
          <w:szCs w:val="24"/>
        </w:rPr>
        <w:t>University</w:t>
      </w:r>
      <w:r w:rsidR="00A77E22" w:rsidRPr="00D47536">
        <w:rPr>
          <w:rFonts w:asciiTheme="majorHAnsi" w:hAnsiTheme="majorHAnsi"/>
          <w:color w:val="000000"/>
          <w:sz w:val="24"/>
          <w:szCs w:val="24"/>
        </w:rPr>
        <w:t xml:space="preserve"> </w:t>
      </w:r>
      <w:r w:rsidR="00C4306C" w:rsidRPr="00D47536">
        <w:rPr>
          <w:rFonts w:asciiTheme="majorHAnsi" w:hAnsiTheme="majorHAnsi"/>
          <w:color w:val="000000"/>
          <w:sz w:val="24"/>
          <w:szCs w:val="24"/>
        </w:rPr>
        <w:t>policy</w:t>
      </w:r>
      <w:r w:rsidRPr="00D47536">
        <w:rPr>
          <w:rFonts w:asciiTheme="majorHAnsi" w:hAnsiTheme="majorHAnsi"/>
          <w:color w:val="000000"/>
          <w:sz w:val="24"/>
          <w:szCs w:val="24"/>
        </w:rPr>
        <w:t xml:space="preserve">, and to determine what specific policy violations should </w:t>
      </w:r>
      <w:r w:rsidR="00C4306C" w:rsidRPr="00D47536">
        <w:rPr>
          <w:rFonts w:asciiTheme="majorHAnsi" w:hAnsiTheme="majorHAnsi"/>
          <w:color w:val="000000"/>
          <w:sz w:val="24"/>
          <w:szCs w:val="24"/>
        </w:rPr>
        <w:t>serve as the basis for the complaint</w:t>
      </w:r>
      <w:r w:rsidR="00535549" w:rsidRPr="00D47536">
        <w:rPr>
          <w:rFonts w:asciiTheme="majorHAnsi" w:hAnsiTheme="majorHAnsi"/>
          <w:color w:val="000000"/>
          <w:sz w:val="24"/>
          <w:szCs w:val="24"/>
        </w:rPr>
        <w:t>;</w:t>
      </w:r>
      <w:r w:rsidRPr="00D47536">
        <w:rPr>
          <w:rFonts w:asciiTheme="majorHAnsi" w:hAnsiTheme="majorHAnsi"/>
          <w:color w:val="000000"/>
          <w:sz w:val="24"/>
          <w:szCs w:val="24"/>
        </w:rPr>
        <w:t xml:space="preserve">  </w:t>
      </w:r>
    </w:p>
    <w:p w14:paraId="602FE23A" w14:textId="43B045FE"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If there is insufficient evidence through the investigation to support reasonable cause, the </w:t>
      </w:r>
      <w:r w:rsidR="00535549" w:rsidRPr="00D47536">
        <w:rPr>
          <w:rFonts w:asciiTheme="majorHAnsi" w:hAnsiTheme="majorHAnsi"/>
          <w:color w:val="000000"/>
          <w:sz w:val="24"/>
          <w:szCs w:val="24"/>
        </w:rPr>
        <w:t>allegations</w:t>
      </w:r>
      <w:r w:rsidRPr="00D47536">
        <w:rPr>
          <w:rFonts w:asciiTheme="majorHAnsi" w:hAnsiTheme="majorHAnsi"/>
          <w:color w:val="000000"/>
          <w:sz w:val="24"/>
          <w:szCs w:val="24"/>
        </w:rPr>
        <w:t xml:space="preserve"> will be closed with no further action;</w:t>
      </w:r>
    </w:p>
    <w:p w14:paraId="2806B7DE" w14:textId="77777777"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A comprehensive investigation usually takes between one day and two weeks;</w:t>
      </w:r>
    </w:p>
    <w:p w14:paraId="24C88F99" w14:textId="1B0CF883"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Meet with the </w:t>
      </w:r>
      <w:r w:rsidR="00663BDA" w:rsidRPr="00D47536">
        <w:rPr>
          <w:rFonts w:asciiTheme="majorHAnsi" w:hAnsiTheme="majorHAnsi"/>
          <w:color w:val="000000"/>
          <w:sz w:val="24"/>
          <w:szCs w:val="24"/>
        </w:rPr>
        <w:t>party bringing the complaint</w:t>
      </w:r>
      <w:r w:rsidR="00535549" w:rsidRPr="00D47536">
        <w:rPr>
          <w:rFonts w:asciiTheme="majorHAnsi" w:hAnsiTheme="majorHAnsi"/>
          <w:color w:val="000000"/>
          <w:sz w:val="24"/>
          <w:szCs w:val="24"/>
        </w:rPr>
        <w:t xml:space="preserve"> </w:t>
      </w:r>
      <w:r w:rsidRPr="00D47536">
        <w:rPr>
          <w:rFonts w:asciiTheme="majorHAnsi" w:hAnsiTheme="majorHAnsi"/>
          <w:color w:val="000000"/>
          <w:sz w:val="24"/>
          <w:szCs w:val="24"/>
        </w:rPr>
        <w:t xml:space="preserve">to finalize the </w:t>
      </w:r>
      <w:r w:rsidR="00663BDA" w:rsidRPr="00D47536">
        <w:rPr>
          <w:rFonts w:asciiTheme="majorHAnsi" w:hAnsiTheme="majorHAnsi"/>
          <w:color w:val="000000"/>
          <w:sz w:val="24"/>
          <w:szCs w:val="24"/>
        </w:rPr>
        <w:t>Party bringing the complaint</w:t>
      </w:r>
      <w:r w:rsidR="00574F30" w:rsidRPr="00D47536">
        <w:rPr>
          <w:rFonts w:asciiTheme="majorHAnsi" w:hAnsiTheme="majorHAnsi"/>
          <w:color w:val="000000"/>
          <w:sz w:val="24"/>
          <w:szCs w:val="24"/>
        </w:rPr>
        <w:t xml:space="preserve">’s Statement, </w:t>
      </w:r>
      <w:r w:rsidRPr="00D47536">
        <w:rPr>
          <w:rFonts w:asciiTheme="majorHAnsi" w:hAnsiTheme="majorHAnsi"/>
          <w:color w:val="000000"/>
          <w:sz w:val="24"/>
          <w:szCs w:val="24"/>
        </w:rPr>
        <w:t xml:space="preserve">which will be drawn up by the </w:t>
      </w:r>
      <w:r w:rsidR="00535549" w:rsidRPr="00D47536">
        <w:rPr>
          <w:rFonts w:asciiTheme="majorHAnsi" w:hAnsiTheme="majorHAnsi"/>
          <w:color w:val="000000"/>
          <w:sz w:val="24"/>
          <w:szCs w:val="24"/>
        </w:rPr>
        <w:t>i</w:t>
      </w:r>
      <w:r w:rsidR="00574F30" w:rsidRPr="00D47536">
        <w:rPr>
          <w:rFonts w:asciiTheme="majorHAnsi" w:hAnsiTheme="majorHAnsi"/>
          <w:color w:val="000000"/>
          <w:sz w:val="24"/>
          <w:szCs w:val="24"/>
        </w:rPr>
        <w:t>nvestigator</w:t>
      </w:r>
      <w:r w:rsidRPr="00D47536">
        <w:rPr>
          <w:rFonts w:asciiTheme="majorHAnsi" w:hAnsiTheme="majorHAnsi"/>
          <w:color w:val="000000"/>
          <w:sz w:val="24"/>
          <w:szCs w:val="24"/>
        </w:rPr>
        <w:t xml:space="preserve"> </w:t>
      </w:r>
      <w:r w:rsidR="00535549" w:rsidRPr="00D47536">
        <w:rPr>
          <w:rFonts w:asciiTheme="majorHAnsi" w:hAnsiTheme="majorHAnsi"/>
          <w:color w:val="000000"/>
          <w:sz w:val="24"/>
          <w:szCs w:val="24"/>
        </w:rPr>
        <w:t xml:space="preserve">or designee </w:t>
      </w:r>
      <w:r w:rsidRPr="00D47536">
        <w:rPr>
          <w:rFonts w:asciiTheme="majorHAnsi" w:hAnsiTheme="majorHAnsi"/>
          <w:color w:val="000000"/>
          <w:sz w:val="24"/>
          <w:szCs w:val="24"/>
        </w:rPr>
        <w:t>as a result of this meeting;</w:t>
      </w:r>
    </w:p>
    <w:p w14:paraId="3D39B327" w14:textId="2B264AA1"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Commence a thorough, reliable and impartial investigation by developing a strategic investigation plan, including a witness list, evidence list, intended timeframe, and order of interviews for all witnesses and the </w:t>
      </w:r>
      <w:r w:rsidR="00590F3C" w:rsidRPr="00D47536">
        <w:rPr>
          <w:rFonts w:asciiTheme="majorHAnsi" w:hAnsiTheme="majorHAnsi"/>
          <w:color w:val="000000"/>
          <w:sz w:val="24"/>
          <w:szCs w:val="24"/>
        </w:rPr>
        <w:t>responding student</w:t>
      </w:r>
      <w:r w:rsidRPr="00D47536">
        <w:rPr>
          <w:rFonts w:asciiTheme="majorHAnsi" w:hAnsiTheme="majorHAnsi"/>
          <w:color w:val="000000"/>
          <w:sz w:val="24"/>
          <w:szCs w:val="24"/>
        </w:rPr>
        <w:t xml:space="preserve">, who may be given notice of the interview prior to or at the time of the interview; </w:t>
      </w:r>
    </w:p>
    <w:p w14:paraId="699ABF73" w14:textId="01837294"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Prepare the notice of </w:t>
      </w:r>
      <w:r w:rsidR="00940758" w:rsidRPr="00D47536">
        <w:rPr>
          <w:rFonts w:asciiTheme="majorHAnsi" w:hAnsiTheme="majorHAnsi"/>
          <w:color w:val="000000"/>
          <w:sz w:val="24"/>
          <w:szCs w:val="24"/>
        </w:rPr>
        <w:t>alleged policy violation(s)</w:t>
      </w:r>
      <w:r w:rsidRPr="00D47536">
        <w:rPr>
          <w:rFonts w:asciiTheme="majorHAnsi" w:hAnsiTheme="majorHAnsi"/>
          <w:color w:val="000000"/>
          <w:sz w:val="24"/>
          <w:szCs w:val="24"/>
        </w:rPr>
        <w:t xml:space="preserve"> on the basis of the reasonable cause determination, which may be delivered prior to, during or after the </w:t>
      </w:r>
      <w:r w:rsidR="00590F3C" w:rsidRPr="00D47536">
        <w:rPr>
          <w:rFonts w:asciiTheme="majorHAnsi" w:hAnsiTheme="majorHAnsi"/>
          <w:color w:val="000000"/>
          <w:sz w:val="24"/>
          <w:szCs w:val="24"/>
        </w:rPr>
        <w:t>responding student</w:t>
      </w:r>
      <w:r w:rsidRPr="00D47536">
        <w:rPr>
          <w:rFonts w:asciiTheme="majorHAnsi" w:hAnsiTheme="majorHAnsi"/>
          <w:color w:val="000000"/>
          <w:sz w:val="24"/>
          <w:szCs w:val="24"/>
        </w:rPr>
        <w:t xml:space="preserve"> is interviewed, at the discretion of the investigator(s);</w:t>
      </w:r>
    </w:p>
    <w:p w14:paraId="70AF8846" w14:textId="660C898A"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Interview all relevant witnesses, </w:t>
      </w:r>
      <w:r w:rsidR="00FF68C6" w:rsidRPr="00D47536">
        <w:rPr>
          <w:rFonts w:asciiTheme="majorHAnsi" w:hAnsiTheme="majorHAnsi"/>
          <w:color w:val="000000"/>
          <w:sz w:val="24"/>
          <w:szCs w:val="24"/>
        </w:rPr>
        <w:t xml:space="preserve">summarize </w:t>
      </w:r>
      <w:r w:rsidR="0071557E" w:rsidRPr="00D47536">
        <w:rPr>
          <w:rFonts w:asciiTheme="majorHAnsi" w:hAnsiTheme="majorHAnsi"/>
          <w:color w:val="000000"/>
          <w:sz w:val="24"/>
          <w:szCs w:val="24"/>
        </w:rPr>
        <w:t>the information they are able to share</w:t>
      </w:r>
      <w:r w:rsidR="00FF68C6" w:rsidRPr="00D47536">
        <w:rPr>
          <w:rFonts w:asciiTheme="majorHAnsi" w:hAnsiTheme="majorHAnsi"/>
          <w:color w:val="000000"/>
          <w:sz w:val="24"/>
          <w:szCs w:val="24"/>
        </w:rPr>
        <w:t xml:space="preserve"> </w:t>
      </w:r>
      <w:r w:rsidRPr="00D47536">
        <w:rPr>
          <w:rFonts w:asciiTheme="majorHAnsi" w:hAnsiTheme="majorHAnsi"/>
          <w:color w:val="000000"/>
          <w:sz w:val="24"/>
          <w:szCs w:val="24"/>
        </w:rPr>
        <w:t>and have each witness sign the</w:t>
      </w:r>
      <w:r w:rsidR="00062E11" w:rsidRPr="00D47536">
        <w:rPr>
          <w:rFonts w:asciiTheme="majorHAnsi" w:hAnsiTheme="majorHAnsi"/>
          <w:color w:val="000000"/>
          <w:sz w:val="24"/>
          <w:szCs w:val="24"/>
        </w:rPr>
        <w:t xml:space="preserve"> summary </w:t>
      </w:r>
      <w:r w:rsidRPr="00D47536">
        <w:rPr>
          <w:rFonts w:asciiTheme="majorHAnsi" w:hAnsiTheme="majorHAnsi"/>
          <w:color w:val="000000"/>
          <w:sz w:val="24"/>
          <w:szCs w:val="24"/>
        </w:rPr>
        <w:t>to verif</w:t>
      </w:r>
      <w:r w:rsidR="0071557E" w:rsidRPr="00D47536">
        <w:rPr>
          <w:rFonts w:asciiTheme="majorHAnsi" w:hAnsiTheme="majorHAnsi"/>
          <w:color w:val="000000"/>
          <w:sz w:val="24"/>
          <w:szCs w:val="24"/>
        </w:rPr>
        <w:t>y its accuracy</w:t>
      </w:r>
      <w:r w:rsidRPr="00D47536">
        <w:rPr>
          <w:rFonts w:asciiTheme="majorHAnsi" w:hAnsiTheme="majorHAnsi"/>
          <w:color w:val="000000"/>
          <w:sz w:val="24"/>
          <w:szCs w:val="24"/>
        </w:rPr>
        <w:t>;</w:t>
      </w:r>
    </w:p>
    <w:p w14:paraId="190BDC0B" w14:textId="77777777"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Obtain all documentary evidence and information that is available;</w:t>
      </w:r>
    </w:p>
    <w:p w14:paraId="77055A26" w14:textId="77777777"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Obtain all physical evidence that is available;</w:t>
      </w:r>
    </w:p>
    <w:p w14:paraId="236060F0" w14:textId="77777777"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Complete the investigation promptly by analyzing all available evidence without unreasonable deviation from the intended timeline;</w:t>
      </w:r>
    </w:p>
    <w:p w14:paraId="437397DA" w14:textId="77777777"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Make a finding, based on a preponderance of the evidence (whether a policy violation is more likely than not);</w:t>
      </w:r>
    </w:p>
    <w:p w14:paraId="449556AB" w14:textId="13ADDC02"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Present the investigation report and findings to the </w:t>
      </w:r>
      <w:r w:rsidR="00590F3C" w:rsidRPr="00D47536">
        <w:rPr>
          <w:rFonts w:asciiTheme="majorHAnsi" w:hAnsiTheme="majorHAnsi"/>
          <w:color w:val="000000"/>
          <w:sz w:val="24"/>
          <w:szCs w:val="24"/>
        </w:rPr>
        <w:t>responding student</w:t>
      </w:r>
      <w:r w:rsidRPr="00D47536">
        <w:rPr>
          <w:rFonts w:asciiTheme="majorHAnsi" w:hAnsiTheme="majorHAnsi"/>
          <w:color w:val="000000"/>
          <w:sz w:val="24"/>
          <w:szCs w:val="24"/>
        </w:rPr>
        <w:t xml:space="preserve">, who may: </w:t>
      </w:r>
    </w:p>
    <w:p w14:paraId="302ABB1C" w14:textId="77777777"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lastRenderedPageBreak/>
        <w:t xml:space="preserve">accept the findings, </w:t>
      </w:r>
    </w:p>
    <w:p w14:paraId="7258E49B" w14:textId="77777777"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accept the findings in part and reject them in part, </w:t>
      </w:r>
    </w:p>
    <w:p w14:paraId="5746FA6E" w14:textId="77777777" w:rsidR="00DB5B6A" w:rsidRPr="00D47536" w:rsidRDefault="00DB5B6A" w:rsidP="007902FF">
      <w:pPr>
        <w:pStyle w:val="ListParagraph"/>
        <w:numPr>
          <w:ilvl w:val="1"/>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or may reject all findings;</w:t>
      </w:r>
    </w:p>
    <w:p w14:paraId="435EADE7" w14:textId="19CFE111" w:rsidR="00DB5B6A" w:rsidRPr="00D47536" w:rsidRDefault="00DB5B6A" w:rsidP="007902FF">
      <w:pPr>
        <w:pStyle w:val="ListParagraph"/>
        <w:numPr>
          <w:ilvl w:val="0"/>
          <w:numId w:val="58"/>
        </w:numPr>
        <w:tabs>
          <w:tab w:val="left" w:pos="720"/>
        </w:tabs>
        <w:suppressAutoHyphens/>
        <w:autoSpaceDE w:val="0"/>
        <w:autoSpaceDN w:val="0"/>
        <w:adjustRightInd w:val="0"/>
        <w:spacing w:after="0" w:line="240" w:lineRule="auto"/>
        <w:ind w:right="360"/>
        <w:textAlignment w:val="center"/>
        <w:rPr>
          <w:rFonts w:asciiTheme="majorHAnsi" w:hAnsiTheme="majorHAnsi"/>
          <w:color w:val="000000"/>
          <w:sz w:val="24"/>
          <w:szCs w:val="24"/>
        </w:rPr>
      </w:pPr>
      <w:r w:rsidRPr="00D47536">
        <w:rPr>
          <w:rFonts w:asciiTheme="majorHAnsi" w:hAnsiTheme="majorHAnsi"/>
          <w:color w:val="000000"/>
          <w:sz w:val="24"/>
          <w:szCs w:val="24"/>
        </w:rPr>
        <w:t xml:space="preserve">Share the findings and update the </w:t>
      </w:r>
      <w:r w:rsidR="00663BDA" w:rsidRPr="00D47536">
        <w:rPr>
          <w:rFonts w:asciiTheme="majorHAnsi" w:hAnsiTheme="majorHAnsi"/>
          <w:color w:val="000000"/>
          <w:sz w:val="24"/>
          <w:szCs w:val="24"/>
        </w:rPr>
        <w:t>party bringing the complaint</w:t>
      </w:r>
      <w:r w:rsidRPr="00D47536">
        <w:rPr>
          <w:rFonts w:asciiTheme="majorHAnsi" w:hAnsiTheme="majorHAnsi"/>
          <w:color w:val="000000"/>
          <w:sz w:val="24"/>
          <w:szCs w:val="24"/>
        </w:rPr>
        <w:t xml:space="preserve"> on the status of the investigation and the outcome.</w:t>
      </w:r>
    </w:p>
    <w:p w14:paraId="5C9D1398" w14:textId="77777777" w:rsidR="00106820" w:rsidRDefault="00106820" w:rsidP="00135DD7">
      <w:pPr>
        <w:tabs>
          <w:tab w:val="left" w:pos="270"/>
        </w:tabs>
        <w:suppressAutoHyphens/>
        <w:autoSpaceDE w:val="0"/>
        <w:autoSpaceDN w:val="0"/>
        <w:adjustRightInd w:val="0"/>
        <w:ind w:right="360"/>
        <w:textAlignment w:val="center"/>
        <w:outlineLvl w:val="0"/>
        <w:rPr>
          <w:rFonts w:asciiTheme="majorHAnsi" w:hAnsiTheme="majorHAnsi"/>
          <w:b/>
          <w:color w:val="000000"/>
        </w:rPr>
      </w:pPr>
    </w:p>
    <w:p w14:paraId="22424FB6" w14:textId="1596D8B9" w:rsidR="00DB5B6A" w:rsidRPr="00D47536" w:rsidRDefault="00B51AB5" w:rsidP="00135DD7">
      <w:pPr>
        <w:tabs>
          <w:tab w:val="left" w:pos="270"/>
        </w:tabs>
        <w:suppressAutoHyphens/>
        <w:autoSpaceDE w:val="0"/>
        <w:autoSpaceDN w:val="0"/>
        <w:adjustRightInd w:val="0"/>
        <w:ind w:right="360"/>
        <w:textAlignment w:val="center"/>
        <w:outlineLvl w:val="0"/>
        <w:rPr>
          <w:rFonts w:asciiTheme="majorHAnsi" w:hAnsiTheme="majorHAnsi"/>
          <w:b/>
          <w:color w:val="000000"/>
        </w:rPr>
      </w:pPr>
      <w:r w:rsidRPr="00D47536">
        <w:rPr>
          <w:rFonts w:asciiTheme="majorHAnsi" w:hAnsiTheme="majorHAnsi"/>
          <w:b/>
          <w:color w:val="000000"/>
        </w:rPr>
        <w:t xml:space="preserve">F. </w:t>
      </w:r>
      <w:r w:rsidR="00DB5B6A" w:rsidRPr="00D47536">
        <w:rPr>
          <w:rFonts w:asciiTheme="majorHAnsi" w:hAnsiTheme="majorHAnsi"/>
          <w:b/>
          <w:color w:val="000000"/>
        </w:rPr>
        <w:t xml:space="preserve">Findings </w:t>
      </w:r>
    </w:p>
    <w:p w14:paraId="4EAAB12C" w14:textId="77777777" w:rsidR="0071557E" w:rsidRPr="00D47536" w:rsidRDefault="0071557E" w:rsidP="00135DD7">
      <w:pPr>
        <w:tabs>
          <w:tab w:val="left" w:pos="270"/>
        </w:tabs>
        <w:suppressAutoHyphens/>
        <w:autoSpaceDE w:val="0"/>
        <w:autoSpaceDN w:val="0"/>
        <w:adjustRightInd w:val="0"/>
        <w:ind w:right="360"/>
        <w:textAlignment w:val="center"/>
        <w:outlineLvl w:val="0"/>
        <w:rPr>
          <w:rFonts w:asciiTheme="majorHAnsi" w:hAnsiTheme="majorHAnsi"/>
          <w:b/>
          <w:color w:val="000000"/>
        </w:rPr>
      </w:pPr>
    </w:p>
    <w:p w14:paraId="64F8B5F5" w14:textId="076469B9" w:rsidR="00DB5B6A" w:rsidRPr="00D47536" w:rsidRDefault="008D307D" w:rsidP="00135DD7">
      <w:pPr>
        <w:tabs>
          <w:tab w:val="left" w:pos="270"/>
        </w:tabs>
        <w:suppressAutoHyphens/>
        <w:autoSpaceDE w:val="0"/>
        <w:autoSpaceDN w:val="0"/>
        <w:adjustRightInd w:val="0"/>
        <w:ind w:right="360"/>
        <w:textAlignment w:val="center"/>
        <w:rPr>
          <w:rFonts w:asciiTheme="majorHAnsi" w:hAnsiTheme="majorHAnsi"/>
          <w:b/>
          <w:color w:val="000000"/>
        </w:rPr>
      </w:pPr>
      <w:r w:rsidRPr="00D47536">
        <w:rPr>
          <w:rFonts w:asciiTheme="majorHAnsi" w:hAnsiTheme="majorHAnsi"/>
          <w:color w:val="000000"/>
        </w:rPr>
        <w:t xml:space="preserve">The following options </w:t>
      </w:r>
      <w:r w:rsidR="00053B05" w:rsidRPr="00D47536">
        <w:rPr>
          <w:rFonts w:asciiTheme="majorHAnsi" w:hAnsiTheme="majorHAnsi"/>
          <w:color w:val="000000"/>
        </w:rPr>
        <w:t xml:space="preserve">(1-3) </w:t>
      </w:r>
      <w:r w:rsidRPr="00D47536">
        <w:rPr>
          <w:rFonts w:asciiTheme="majorHAnsi" w:hAnsiTheme="majorHAnsi"/>
          <w:color w:val="000000"/>
        </w:rPr>
        <w:t xml:space="preserve">describe how to proceed </w:t>
      </w:r>
      <w:r w:rsidR="0071557E" w:rsidRPr="00D47536">
        <w:rPr>
          <w:rFonts w:asciiTheme="majorHAnsi" w:hAnsiTheme="majorHAnsi"/>
          <w:color w:val="000000"/>
        </w:rPr>
        <w:t>depending on</w:t>
      </w:r>
      <w:r w:rsidRPr="00D47536">
        <w:rPr>
          <w:rFonts w:asciiTheme="majorHAnsi" w:hAnsiTheme="majorHAnsi"/>
          <w:color w:val="000000"/>
        </w:rPr>
        <w:t xml:space="preserve"> whether the </w:t>
      </w:r>
      <w:r w:rsidR="0071557E" w:rsidRPr="00D47536">
        <w:rPr>
          <w:rFonts w:asciiTheme="majorHAnsi" w:hAnsiTheme="majorHAnsi"/>
          <w:color w:val="000000"/>
        </w:rPr>
        <w:t>r</w:t>
      </w:r>
      <w:r w:rsidRPr="00D47536">
        <w:rPr>
          <w:rFonts w:asciiTheme="majorHAnsi" w:hAnsiTheme="majorHAnsi"/>
          <w:color w:val="000000"/>
        </w:rPr>
        <w:t xml:space="preserve">esponding </w:t>
      </w:r>
      <w:r w:rsidR="0071557E" w:rsidRPr="00D47536">
        <w:rPr>
          <w:rFonts w:asciiTheme="majorHAnsi" w:hAnsiTheme="majorHAnsi"/>
          <w:color w:val="000000"/>
        </w:rPr>
        <w:t>s</w:t>
      </w:r>
      <w:r w:rsidRPr="00D47536">
        <w:rPr>
          <w:rFonts w:asciiTheme="majorHAnsi" w:hAnsiTheme="majorHAnsi"/>
          <w:color w:val="000000"/>
        </w:rPr>
        <w:t>tudent is found responsible and whether the Responding Student accepts or rejects the findings and/or the sanctions either in whole or in part</w:t>
      </w:r>
      <w:r w:rsidRPr="00D47536">
        <w:rPr>
          <w:rFonts w:asciiTheme="majorHAnsi" w:hAnsiTheme="majorHAnsi"/>
          <w:b/>
          <w:color w:val="000000"/>
        </w:rPr>
        <w:t xml:space="preserve">. </w:t>
      </w:r>
      <w:r w:rsidRPr="00D47536">
        <w:rPr>
          <w:rFonts w:asciiTheme="majorHAnsi" w:hAnsiTheme="majorHAnsi"/>
          <w:b/>
          <w:color w:val="000000"/>
        </w:rPr>
        <w:br/>
        <w:t xml:space="preserve"> </w:t>
      </w:r>
    </w:p>
    <w:p w14:paraId="1C58E78A" w14:textId="41A0DC92" w:rsidR="00EE6DA0" w:rsidRPr="00D47536" w:rsidRDefault="00EE6DA0" w:rsidP="007902FF">
      <w:pPr>
        <w:pStyle w:val="ListParagraph"/>
        <w:numPr>
          <w:ilvl w:val="0"/>
          <w:numId w:val="59"/>
        </w:numPr>
        <w:tabs>
          <w:tab w:val="left" w:pos="270"/>
        </w:tabs>
        <w:suppressAutoHyphens/>
        <w:autoSpaceDE w:val="0"/>
        <w:autoSpaceDN w:val="0"/>
        <w:adjustRightInd w:val="0"/>
        <w:spacing w:line="240" w:lineRule="auto"/>
        <w:ind w:right="360"/>
        <w:textAlignment w:val="center"/>
        <w:rPr>
          <w:rFonts w:asciiTheme="majorHAnsi" w:hAnsiTheme="majorHAnsi"/>
          <w:b/>
          <w:color w:val="000000"/>
        </w:rPr>
      </w:pPr>
      <w:r w:rsidRPr="00D47536">
        <w:rPr>
          <w:rFonts w:asciiTheme="majorHAnsi" w:hAnsiTheme="majorHAnsi"/>
          <w:b/>
          <w:color w:val="000000"/>
          <w:sz w:val="24"/>
          <w:szCs w:val="24"/>
        </w:rPr>
        <w:t xml:space="preserve">The </w:t>
      </w:r>
      <w:r w:rsidR="00702DB6" w:rsidRPr="00D47536">
        <w:rPr>
          <w:rFonts w:asciiTheme="majorHAnsi" w:hAnsiTheme="majorHAnsi"/>
          <w:b/>
          <w:color w:val="000000"/>
          <w:sz w:val="24"/>
          <w:szCs w:val="24"/>
        </w:rPr>
        <w:t>Responding Student</w:t>
      </w:r>
      <w:r w:rsidRPr="00D47536">
        <w:rPr>
          <w:rFonts w:asciiTheme="majorHAnsi" w:hAnsiTheme="majorHAnsi"/>
          <w:b/>
          <w:color w:val="000000"/>
          <w:sz w:val="24"/>
          <w:szCs w:val="24"/>
        </w:rPr>
        <w:t xml:space="preserve"> is Found “Not Responsible</w:t>
      </w:r>
      <w:r w:rsidRPr="00D47536">
        <w:rPr>
          <w:rFonts w:asciiTheme="majorHAnsi" w:hAnsiTheme="majorHAnsi"/>
          <w:b/>
          <w:color w:val="000000"/>
        </w:rPr>
        <w:t>”</w:t>
      </w:r>
    </w:p>
    <w:p w14:paraId="346964BA" w14:textId="5C3B1665" w:rsidR="00DB5B6A" w:rsidRPr="00D47536" w:rsidRDefault="00DB5B6A" w:rsidP="008D307D">
      <w:pPr>
        <w:tabs>
          <w:tab w:val="left" w:pos="270"/>
        </w:tabs>
        <w:suppressAutoHyphens/>
        <w:autoSpaceDE w:val="0"/>
        <w:autoSpaceDN w:val="0"/>
        <w:adjustRightInd w:val="0"/>
        <w:ind w:left="720" w:right="360"/>
        <w:textAlignment w:val="center"/>
        <w:rPr>
          <w:rFonts w:asciiTheme="majorHAnsi" w:hAnsiTheme="majorHAnsi"/>
          <w:color w:val="000000"/>
        </w:rPr>
      </w:pPr>
      <w:r w:rsidRPr="00D47536">
        <w:rPr>
          <w:rFonts w:asciiTheme="majorHAnsi" w:hAnsiTheme="majorHAnsi"/>
          <w:color w:val="000000"/>
        </w:rPr>
        <w:t xml:space="preserve">Where the </w:t>
      </w:r>
      <w:r w:rsidR="00590F3C" w:rsidRPr="00D47536">
        <w:rPr>
          <w:rFonts w:asciiTheme="majorHAnsi" w:hAnsiTheme="majorHAnsi"/>
          <w:color w:val="000000"/>
        </w:rPr>
        <w:t>responding student</w:t>
      </w:r>
      <w:r w:rsidRPr="00D47536">
        <w:rPr>
          <w:rFonts w:asciiTheme="majorHAnsi" w:hAnsiTheme="majorHAnsi"/>
          <w:color w:val="000000"/>
        </w:rPr>
        <w:t xml:space="preserve"> is found not responsible for the alleged violation(s), the investigation will be closed</w:t>
      </w:r>
      <w:r w:rsidR="002B2953" w:rsidRPr="00D47536">
        <w:rPr>
          <w:rFonts w:asciiTheme="majorHAnsi" w:hAnsiTheme="majorHAnsi"/>
          <w:color w:val="000000"/>
        </w:rPr>
        <w:t xml:space="preserve">. </w:t>
      </w:r>
      <w:r w:rsidR="007150A3" w:rsidRPr="00D47536">
        <w:rPr>
          <w:rFonts w:asciiTheme="majorHAnsi" w:hAnsiTheme="majorHAnsi"/>
          <w:color w:val="000000"/>
        </w:rPr>
        <w:t>T</w:t>
      </w:r>
      <w:r w:rsidRPr="00D47536">
        <w:rPr>
          <w:rFonts w:asciiTheme="majorHAnsi" w:hAnsiTheme="majorHAnsi"/>
          <w:color w:val="000000"/>
        </w:rPr>
        <w:t xml:space="preserve">he </w:t>
      </w:r>
      <w:r w:rsidR="00663BDA" w:rsidRPr="00D47536">
        <w:rPr>
          <w:rFonts w:asciiTheme="majorHAnsi" w:hAnsiTheme="majorHAnsi"/>
          <w:color w:val="000000"/>
        </w:rPr>
        <w:t>party bringing the complaint</w:t>
      </w:r>
      <w:r w:rsidR="008165D7" w:rsidRPr="00D47536">
        <w:rPr>
          <w:rFonts w:asciiTheme="majorHAnsi" w:hAnsiTheme="majorHAnsi"/>
          <w:color w:val="000000"/>
        </w:rPr>
        <w:t>, if any,</w:t>
      </w:r>
      <w:r w:rsidRPr="00D47536">
        <w:rPr>
          <w:rFonts w:asciiTheme="majorHAnsi" w:hAnsiTheme="majorHAnsi"/>
          <w:color w:val="000000"/>
        </w:rPr>
        <w:t xml:space="preserve"> may request that the </w:t>
      </w:r>
      <w:r w:rsidR="00CD74B7" w:rsidRPr="00D47536">
        <w:rPr>
          <w:rFonts w:asciiTheme="majorHAnsi" w:hAnsiTheme="majorHAnsi"/>
          <w:b/>
          <w:color w:val="000000"/>
        </w:rPr>
        <w:t>[</w:t>
      </w:r>
      <w:r w:rsidRPr="00D47536">
        <w:rPr>
          <w:rFonts w:asciiTheme="majorHAnsi" w:hAnsiTheme="majorHAnsi"/>
          <w:b/>
          <w:color w:val="000000"/>
        </w:rPr>
        <w:t xml:space="preserve">Title IX </w:t>
      </w:r>
      <w:r w:rsidR="008165D7" w:rsidRPr="00D47536">
        <w:rPr>
          <w:rFonts w:asciiTheme="majorHAnsi" w:hAnsiTheme="majorHAnsi"/>
          <w:b/>
          <w:color w:val="000000"/>
        </w:rPr>
        <w:t>Coordinator and</w:t>
      </w:r>
      <w:r w:rsidR="00B71B13" w:rsidRPr="00D47536">
        <w:rPr>
          <w:rFonts w:asciiTheme="majorHAnsi" w:hAnsiTheme="majorHAnsi"/>
          <w:b/>
          <w:color w:val="000000"/>
        </w:rPr>
        <w:t>/or</w:t>
      </w:r>
      <w:r w:rsidR="00CD74B7" w:rsidRPr="00D47536">
        <w:rPr>
          <w:rFonts w:asciiTheme="majorHAnsi" w:hAnsiTheme="majorHAnsi"/>
          <w:b/>
          <w:color w:val="000000"/>
        </w:rPr>
        <w:t>]</w:t>
      </w:r>
      <w:r w:rsidR="008165D7" w:rsidRPr="00D47536">
        <w:rPr>
          <w:rFonts w:asciiTheme="majorHAnsi" w:hAnsiTheme="majorHAnsi"/>
          <w:b/>
          <w:color w:val="000000"/>
        </w:rPr>
        <w:t xml:space="preserve"> </w:t>
      </w:r>
      <w:r w:rsidR="008165D7" w:rsidRPr="00D47536">
        <w:rPr>
          <w:rFonts w:asciiTheme="majorHAnsi" w:hAnsiTheme="majorHAnsi"/>
          <w:color w:val="000000"/>
        </w:rPr>
        <w:t>Director of Student Conduct</w:t>
      </w:r>
      <w:r w:rsidR="00B71B13" w:rsidRPr="00D47536">
        <w:rPr>
          <w:rFonts w:asciiTheme="majorHAnsi" w:hAnsiTheme="majorHAnsi"/>
          <w:color w:val="000000"/>
        </w:rPr>
        <w:t>, as applicable,</w:t>
      </w:r>
      <w:r w:rsidR="008165D7" w:rsidRPr="00D47536">
        <w:rPr>
          <w:rFonts w:asciiTheme="majorHAnsi" w:hAnsiTheme="majorHAnsi"/>
          <w:color w:val="000000"/>
        </w:rPr>
        <w:t xml:space="preserve"> </w:t>
      </w:r>
      <w:r w:rsidR="00EE6DA0" w:rsidRPr="00D47536">
        <w:rPr>
          <w:rFonts w:asciiTheme="majorHAnsi" w:hAnsiTheme="majorHAnsi"/>
          <w:color w:val="000000"/>
        </w:rPr>
        <w:t xml:space="preserve">review the investigation file to possibly </w:t>
      </w:r>
      <w:r w:rsidRPr="00D47536">
        <w:rPr>
          <w:rFonts w:asciiTheme="majorHAnsi" w:hAnsiTheme="majorHAnsi"/>
          <w:color w:val="000000"/>
        </w:rPr>
        <w:t>re-open the investigation or convene a hearing</w:t>
      </w:r>
      <w:r w:rsidR="002B2953" w:rsidRPr="00D47536">
        <w:rPr>
          <w:rFonts w:asciiTheme="majorHAnsi" w:hAnsiTheme="majorHAnsi"/>
          <w:color w:val="000000"/>
        </w:rPr>
        <w:t xml:space="preserve">. </w:t>
      </w:r>
      <w:r w:rsidR="004A7A4D" w:rsidRPr="00D47536">
        <w:rPr>
          <w:rFonts w:asciiTheme="majorHAnsi" w:hAnsiTheme="majorHAnsi"/>
          <w:color w:val="000000"/>
        </w:rPr>
        <w:t>The decision to re-open an</w:t>
      </w:r>
      <w:r w:rsidRPr="00D47536">
        <w:rPr>
          <w:rFonts w:asciiTheme="majorHAnsi" w:hAnsiTheme="majorHAnsi"/>
          <w:color w:val="000000"/>
        </w:rPr>
        <w:t xml:space="preserve"> investigation or convene a hearing rests solely in the discretion of the </w:t>
      </w:r>
      <w:r w:rsidR="00B71B13" w:rsidRPr="00D47536">
        <w:rPr>
          <w:rFonts w:asciiTheme="majorHAnsi" w:hAnsiTheme="majorHAnsi"/>
          <w:color w:val="000000"/>
        </w:rPr>
        <w:t xml:space="preserve">Title IX </w:t>
      </w:r>
      <w:r w:rsidR="008732F9" w:rsidRPr="00D47536">
        <w:rPr>
          <w:rFonts w:asciiTheme="majorHAnsi" w:hAnsiTheme="majorHAnsi"/>
          <w:color w:val="000000"/>
        </w:rPr>
        <w:t>Coordinato</w:t>
      </w:r>
      <w:r w:rsidR="00B71B13" w:rsidRPr="00D47536">
        <w:rPr>
          <w:rFonts w:asciiTheme="majorHAnsi" w:hAnsiTheme="majorHAnsi"/>
          <w:color w:val="000000"/>
        </w:rPr>
        <w:t xml:space="preserve">r or the Director of Student Conduct </w:t>
      </w:r>
      <w:r w:rsidRPr="00D47536">
        <w:rPr>
          <w:rFonts w:asciiTheme="majorHAnsi" w:hAnsiTheme="majorHAnsi"/>
          <w:color w:val="000000"/>
        </w:rPr>
        <w:t xml:space="preserve">in </w:t>
      </w:r>
      <w:r w:rsidR="00EE6DA0" w:rsidRPr="00D47536">
        <w:rPr>
          <w:rFonts w:asciiTheme="majorHAnsi" w:hAnsiTheme="majorHAnsi"/>
          <w:color w:val="000000"/>
        </w:rPr>
        <w:t xml:space="preserve">these </w:t>
      </w:r>
      <w:r w:rsidRPr="00D47536">
        <w:rPr>
          <w:rFonts w:asciiTheme="majorHAnsi" w:hAnsiTheme="majorHAnsi"/>
          <w:color w:val="000000"/>
        </w:rPr>
        <w:t xml:space="preserve">cases, and is granted only on the basis of extraordinary </w:t>
      </w:r>
      <w:r w:rsidR="001914C1" w:rsidRPr="00D47536">
        <w:rPr>
          <w:rFonts w:asciiTheme="majorHAnsi" w:hAnsiTheme="majorHAnsi"/>
          <w:color w:val="000000"/>
        </w:rPr>
        <w:t>cause</w:t>
      </w:r>
      <w:r w:rsidRPr="00D47536">
        <w:rPr>
          <w:rFonts w:asciiTheme="majorHAnsi" w:hAnsiTheme="majorHAnsi"/>
          <w:color w:val="000000"/>
        </w:rPr>
        <w:t>.</w:t>
      </w:r>
    </w:p>
    <w:p w14:paraId="4A49FC8D" w14:textId="77777777" w:rsidR="00DB5B6A" w:rsidRPr="00D47536" w:rsidRDefault="00DB5B6A" w:rsidP="008D307D">
      <w:pPr>
        <w:tabs>
          <w:tab w:val="left" w:pos="270"/>
        </w:tabs>
        <w:suppressAutoHyphens/>
        <w:autoSpaceDE w:val="0"/>
        <w:autoSpaceDN w:val="0"/>
        <w:adjustRightInd w:val="0"/>
        <w:ind w:right="360"/>
        <w:textAlignment w:val="center"/>
        <w:rPr>
          <w:rFonts w:asciiTheme="majorHAnsi" w:hAnsiTheme="majorHAnsi"/>
          <w:color w:val="000000"/>
        </w:rPr>
      </w:pPr>
    </w:p>
    <w:p w14:paraId="519A3E49" w14:textId="602545FE" w:rsidR="00EF2C3F" w:rsidRPr="00D47536" w:rsidRDefault="00EE6DA0" w:rsidP="007902FF">
      <w:pPr>
        <w:pStyle w:val="ListParagraph"/>
        <w:numPr>
          <w:ilvl w:val="0"/>
          <w:numId w:val="59"/>
        </w:numPr>
        <w:tabs>
          <w:tab w:val="left" w:pos="270"/>
        </w:tabs>
        <w:suppressAutoHyphens/>
        <w:autoSpaceDE w:val="0"/>
        <w:autoSpaceDN w:val="0"/>
        <w:adjustRightInd w:val="0"/>
        <w:spacing w:line="240" w:lineRule="auto"/>
        <w:ind w:right="360"/>
        <w:textAlignment w:val="center"/>
        <w:outlineLvl w:val="0"/>
        <w:rPr>
          <w:rFonts w:asciiTheme="majorHAnsi" w:hAnsiTheme="majorHAnsi"/>
          <w:color w:val="000000"/>
        </w:rPr>
      </w:pPr>
      <w:r w:rsidRPr="00D47536">
        <w:rPr>
          <w:rFonts w:asciiTheme="majorHAnsi" w:hAnsiTheme="majorHAnsi"/>
          <w:b/>
          <w:color w:val="000000"/>
          <w:sz w:val="24"/>
          <w:szCs w:val="24"/>
        </w:rPr>
        <w:t xml:space="preserve">The </w:t>
      </w:r>
      <w:r w:rsidR="00590F3C" w:rsidRPr="00D47536">
        <w:rPr>
          <w:rFonts w:asciiTheme="majorHAnsi" w:hAnsiTheme="majorHAnsi"/>
          <w:b/>
          <w:color w:val="000000"/>
          <w:sz w:val="24"/>
          <w:szCs w:val="24"/>
        </w:rPr>
        <w:t xml:space="preserve">Responding </w:t>
      </w:r>
      <w:r w:rsidR="009851C3" w:rsidRPr="00D47536">
        <w:rPr>
          <w:rFonts w:asciiTheme="majorHAnsi" w:hAnsiTheme="majorHAnsi"/>
          <w:b/>
          <w:color w:val="000000"/>
          <w:sz w:val="24"/>
          <w:szCs w:val="24"/>
        </w:rPr>
        <w:t>S</w:t>
      </w:r>
      <w:r w:rsidR="00590F3C" w:rsidRPr="00D47536">
        <w:rPr>
          <w:rFonts w:asciiTheme="majorHAnsi" w:hAnsiTheme="majorHAnsi"/>
          <w:b/>
          <w:color w:val="000000"/>
          <w:sz w:val="24"/>
          <w:szCs w:val="24"/>
        </w:rPr>
        <w:t>tudent</w:t>
      </w:r>
      <w:r w:rsidR="00DB5B6A" w:rsidRPr="00D47536">
        <w:rPr>
          <w:rFonts w:asciiTheme="majorHAnsi" w:hAnsiTheme="majorHAnsi"/>
          <w:b/>
          <w:color w:val="000000"/>
          <w:sz w:val="24"/>
          <w:szCs w:val="24"/>
        </w:rPr>
        <w:t xml:space="preserve"> Accepts </w:t>
      </w:r>
      <w:r w:rsidRPr="00D47536">
        <w:rPr>
          <w:rFonts w:asciiTheme="majorHAnsi" w:hAnsiTheme="majorHAnsi"/>
          <w:b/>
          <w:color w:val="000000"/>
          <w:sz w:val="24"/>
          <w:szCs w:val="24"/>
        </w:rPr>
        <w:t>a</w:t>
      </w:r>
      <w:r w:rsidR="00B71B13" w:rsidRPr="00D47536">
        <w:rPr>
          <w:rFonts w:asciiTheme="majorHAnsi" w:hAnsiTheme="majorHAnsi"/>
          <w:b/>
          <w:color w:val="000000"/>
          <w:sz w:val="24"/>
          <w:szCs w:val="24"/>
        </w:rPr>
        <w:t xml:space="preserve"> </w:t>
      </w:r>
      <w:r w:rsidR="00DB5B6A" w:rsidRPr="00D47536">
        <w:rPr>
          <w:rFonts w:asciiTheme="majorHAnsi" w:hAnsiTheme="majorHAnsi"/>
          <w:b/>
          <w:color w:val="000000"/>
          <w:sz w:val="24"/>
          <w:szCs w:val="24"/>
        </w:rPr>
        <w:t>Finding</w:t>
      </w:r>
      <w:r w:rsidRPr="00D47536">
        <w:rPr>
          <w:rFonts w:asciiTheme="majorHAnsi" w:hAnsiTheme="majorHAnsi"/>
          <w:b/>
          <w:color w:val="000000"/>
          <w:sz w:val="24"/>
          <w:szCs w:val="24"/>
        </w:rPr>
        <w:t xml:space="preserve"> of “Responsible”</w:t>
      </w:r>
      <w:r w:rsidR="00EF2C3F" w:rsidRPr="00D47536">
        <w:rPr>
          <w:rFonts w:asciiTheme="majorHAnsi" w:hAnsiTheme="majorHAnsi"/>
          <w:b/>
          <w:color w:val="000000"/>
          <w:sz w:val="24"/>
          <w:szCs w:val="24"/>
        </w:rPr>
        <w:t>…</w:t>
      </w:r>
    </w:p>
    <w:p w14:paraId="373B72C4" w14:textId="25546557" w:rsidR="00EF2C3F" w:rsidRPr="00D47536" w:rsidRDefault="00EE6DA0" w:rsidP="00CD74B7">
      <w:pPr>
        <w:pStyle w:val="ListParagraph"/>
        <w:tabs>
          <w:tab w:val="left" w:pos="270"/>
        </w:tabs>
        <w:suppressAutoHyphens/>
        <w:autoSpaceDE w:val="0"/>
        <w:autoSpaceDN w:val="0"/>
        <w:adjustRightInd w:val="0"/>
        <w:spacing w:line="240" w:lineRule="auto"/>
        <w:ind w:right="360"/>
        <w:textAlignment w:val="center"/>
        <w:outlineLvl w:val="0"/>
        <w:rPr>
          <w:rFonts w:asciiTheme="majorHAnsi" w:hAnsiTheme="majorHAnsi"/>
          <w:color w:val="000000"/>
        </w:rPr>
      </w:pPr>
      <w:r w:rsidRPr="00D47536">
        <w:rPr>
          <w:rFonts w:asciiTheme="majorHAnsi" w:hAnsiTheme="majorHAnsi"/>
          <w:b/>
          <w:color w:val="000000"/>
          <w:sz w:val="24"/>
          <w:szCs w:val="24"/>
        </w:rPr>
        <w:t xml:space="preserve"> </w:t>
      </w:r>
    </w:p>
    <w:p w14:paraId="136A83EB" w14:textId="0F788388" w:rsidR="00DB5B6A" w:rsidRPr="00D47536" w:rsidRDefault="00EF2C3F" w:rsidP="007902FF">
      <w:pPr>
        <w:pStyle w:val="ListParagraph"/>
        <w:numPr>
          <w:ilvl w:val="1"/>
          <w:numId w:val="59"/>
        </w:numPr>
        <w:tabs>
          <w:tab w:val="left" w:pos="270"/>
        </w:tabs>
        <w:suppressAutoHyphens/>
        <w:autoSpaceDE w:val="0"/>
        <w:autoSpaceDN w:val="0"/>
        <w:adjustRightInd w:val="0"/>
        <w:spacing w:line="240" w:lineRule="auto"/>
        <w:ind w:right="360"/>
        <w:textAlignment w:val="center"/>
        <w:outlineLvl w:val="0"/>
        <w:rPr>
          <w:rFonts w:asciiTheme="majorHAnsi" w:hAnsiTheme="majorHAnsi"/>
          <w:color w:val="000000"/>
        </w:rPr>
      </w:pPr>
      <w:r w:rsidRPr="00D47536">
        <w:rPr>
          <w:rFonts w:asciiTheme="majorHAnsi" w:hAnsiTheme="majorHAnsi"/>
          <w:b/>
          <w:color w:val="000000"/>
          <w:sz w:val="24"/>
          <w:szCs w:val="24"/>
        </w:rPr>
        <w:t>The Responding Student Accepts a Finding of “Responsible” and</w:t>
      </w:r>
      <w:r w:rsidR="00EE6DA0" w:rsidRPr="00D47536">
        <w:rPr>
          <w:rFonts w:asciiTheme="majorHAnsi" w:hAnsiTheme="majorHAnsi"/>
          <w:b/>
          <w:color w:val="000000"/>
          <w:sz w:val="24"/>
          <w:szCs w:val="24"/>
        </w:rPr>
        <w:t xml:space="preserve"> </w:t>
      </w:r>
      <w:r w:rsidR="00EE6DA0" w:rsidRPr="00D47536">
        <w:rPr>
          <w:rFonts w:asciiTheme="majorHAnsi" w:hAnsiTheme="majorHAnsi"/>
          <w:b/>
          <w:color w:val="000000"/>
          <w:sz w:val="24"/>
          <w:szCs w:val="24"/>
          <w:u w:val="single"/>
        </w:rPr>
        <w:t xml:space="preserve">Accepts </w:t>
      </w:r>
      <w:r w:rsidR="00EE6DA0" w:rsidRPr="00D47536">
        <w:rPr>
          <w:rFonts w:asciiTheme="majorHAnsi" w:hAnsiTheme="majorHAnsi"/>
          <w:b/>
          <w:color w:val="000000"/>
          <w:sz w:val="24"/>
          <w:szCs w:val="24"/>
        </w:rPr>
        <w:t>the Recommended Sanctions</w:t>
      </w:r>
      <w:r w:rsidR="002B2953" w:rsidRPr="00D47536">
        <w:rPr>
          <w:rFonts w:asciiTheme="majorHAnsi" w:hAnsiTheme="majorHAnsi"/>
          <w:b/>
          <w:color w:val="000000"/>
          <w:sz w:val="24"/>
          <w:szCs w:val="24"/>
        </w:rPr>
        <w:t xml:space="preserve">. </w:t>
      </w:r>
    </w:p>
    <w:p w14:paraId="37920908" w14:textId="0527225D" w:rsidR="008B3F51" w:rsidRPr="00D47536" w:rsidRDefault="00EE6DA0" w:rsidP="008B3F51">
      <w:pPr>
        <w:tabs>
          <w:tab w:val="left" w:pos="270"/>
        </w:tabs>
        <w:suppressAutoHyphens/>
        <w:autoSpaceDE w:val="0"/>
        <w:autoSpaceDN w:val="0"/>
        <w:adjustRightInd w:val="0"/>
        <w:ind w:left="1440" w:right="360"/>
        <w:textAlignment w:val="center"/>
        <w:rPr>
          <w:rFonts w:asciiTheme="majorHAnsi" w:hAnsiTheme="majorHAnsi"/>
          <w:color w:val="000000"/>
        </w:rPr>
      </w:pPr>
      <w:r w:rsidRPr="00D47536">
        <w:rPr>
          <w:rFonts w:asciiTheme="majorHAnsi" w:hAnsiTheme="majorHAnsi"/>
          <w:color w:val="000000"/>
        </w:rPr>
        <w:t xml:space="preserve">Should </w:t>
      </w:r>
      <w:r w:rsidR="00DB5B6A" w:rsidRPr="00D47536">
        <w:rPr>
          <w:rFonts w:asciiTheme="majorHAnsi" w:hAnsiTheme="majorHAnsi"/>
          <w:color w:val="000000"/>
        </w:rPr>
        <w:t xml:space="preserve">the </w:t>
      </w:r>
      <w:r w:rsidR="00590F3C" w:rsidRPr="00D47536">
        <w:rPr>
          <w:rFonts w:asciiTheme="majorHAnsi" w:hAnsiTheme="majorHAnsi"/>
          <w:color w:val="000000"/>
        </w:rPr>
        <w:t>responding student</w:t>
      </w:r>
      <w:r w:rsidR="001914C1" w:rsidRPr="00D47536">
        <w:rPr>
          <w:rFonts w:asciiTheme="majorHAnsi" w:hAnsiTheme="majorHAnsi"/>
          <w:color w:val="000000"/>
        </w:rPr>
        <w:t xml:space="preserve"> accept </w:t>
      </w:r>
      <w:r w:rsidR="00DB5B6A" w:rsidRPr="00D47536">
        <w:rPr>
          <w:rFonts w:asciiTheme="majorHAnsi" w:hAnsiTheme="majorHAnsi"/>
          <w:color w:val="000000"/>
        </w:rPr>
        <w:t xml:space="preserve">the finding that </w:t>
      </w:r>
      <w:r w:rsidR="00702DB6" w:rsidRPr="00D47536">
        <w:rPr>
          <w:rFonts w:asciiTheme="majorHAnsi" w:hAnsiTheme="majorHAnsi"/>
          <w:color w:val="000000"/>
        </w:rPr>
        <w:t>they</w:t>
      </w:r>
      <w:r w:rsidR="00DB5B6A" w:rsidRPr="00D47536">
        <w:rPr>
          <w:rFonts w:asciiTheme="majorHAnsi" w:hAnsiTheme="majorHAnsi"/>
          <w:color w:val="000000"/>
        </w:rPr>
        <w:t xml:space="preserve"> violated </w:t>
      </w:r>
      <w:r w:rsidR="00BC1DCB" w:rsidRPr="00D47536">
        <w:rPr>
          <w:rFonts w:asciiTheme="majorHAnsi" w:hAnsiTheme="majorHAnsi"/>
          <w:color w:val="000000"/>
        </w:rPr>
        <w:t>UNA</w:t>
      </w:r>
      <w:r w:rsidR="00DB5B6A" w:rsidRPr="00D47536">
        <w:rPr>
          <w:rFonts w:asciiTheme="majorHAnsi" w:hAnsiTheme="majorHAnsi"/>
          <w:color w:val="000000"/>
        </w:rPr>
        <w:t xml:space="preserve"> policy, the Investigator will recommend </w:t>
      </w:r>
      <w:r w:rsidR="00B71B13" w:rsidRPr="00D47536">
        <w:rPr>
          <w:rFonts w:asciiTheme="majorHAnsi" w:hAnsiTheme="majorHAnsi"/>
          <w:color w:val="000000"/>
        </w:rPr>
        <w:t>appropriate sanctions for the violation</w:t>
      </w:r>
      <w:r w:rsidR="001914C1" w:rsidRPr="00D47536">
        <w:rPr>
          <w:rFonts w:asciiTheme="majorHAnsi" w:hAnsiTheme="majorHAnsi"/>
          <w:color w:val="000000"/>
        </w:rPr>
        <w:t>, having consulted with Director of Student Conduct and/or Title IX Coordinator, as appropriate</w:t>
      </w:r>
      <w:r w:rsidR="002B2953" w:rsidRPr="00D47536">
        <w:rPr>
          <w:rFonts w:asciiTheme="majorHAnsi" w:hAnsiTheme="majorHAnsi"/>
          <w:color w:val="000000"/>
        </w:rPr>
        <w:t xml:space="preserve">. </w:t>
      </w:r>
      <w:r w:rsidR="00B71B13" w:rsidRPr="00D47536">
        <w:rPr>
          <w:rFonts w:asciiTheme="majorHAnsi" w:hAnsiTheme="majorHAnsi"/>
          <w:color w:val="000000"/>
        </w:rPr>
        <w:t xml:space="preserve">In cases involving discrimination, recommended sanctions </w:t>
      </w:r>
      <w:r w:rsidR="00DB5B6A" w:rsidRPr="00D47536">
        <w:rPr>
          <w:rFonts w:asciiTheme="majorHAnsi" w:hAnsiTheme="majorHAnsi"/>
          <w:color w:val="000000"/>
        </w:rPr>
        <w:t xml:space="preserve">will act to end the discrimination, prevent its recurrence, and remedy its effects on the victim and </w:t>
      </w:r>
      <w:r w:rsidR="00BC1DCB" w:rsidRPr="00D47536">
        <w:rPr>
          <w:rFonts w:asciiTheme="majorHAnsi" w:hAnsiTheme="majorHAnsi"/>
          <w:color w:val="000000"/>
        </w:rPr>
        <w:t>the University</w:t>
      </w:r>
      <w:r w:rsidR="00DB5B6A" w:rsidRPr="00D47536">
        <w:rPr>
          <w:rFonts w:asciiTheme="majorHAnsi" w:hAnsiTheme="majorHAnsi"/>
          <w:color w:val="000000"/>
        </w:rPr>
        <w:t xml:space="preserve"> community</w:t>
      </w:r>
      <w:r w:rsidR="002B2953" w:rsidRPr="00D47536">
        <w:rPr>
          <w:rFonts w:asciiTheme="majorHAnsi" w:hAnsiTheme="majorHAnsi"/>
          <w:color w:val="000000"/>
        </w:rPr>
        <w:t xml:space="preserve">. </w:t>
      </w:r>
      <w:r w:rsidR="00DB5B6A" w:rsidRPr="00D47536">
        <w:rPr>
          <w:rFonts w:asciiTheme="majorHAnsi" w:hAnsiTheme="majorHAnsi"/>
          <w:color w:val="000000"/>
        </w:rPr>
        <w:t xml:space="preserve">If the </w:t>
      </w:r>
      <w:r w:rsidR="00590F3C" w:rsidRPr="00D47536">
        <w:rPr>
          <w:rFonts w:asciiTheme="majorHAnsi" w:hAnsiTheme="majorHAnsi"/>
          <w:color w:val="000000"/>
        </w:rPr>
        <w:t>responding student</w:t>
      </w:r>
      <w:r w:rsidR="00DB5B6A" w:rsidRPr="00D47536">
        <w:rPr>
          <w:rFonts w:asciiTheme="majorHAnsi" w:hAnsiTheme="majorHAnsi"/>
          <w:color w:val="000000"/>
        </w:rPr>
        <w:t xml:space="preserve"> accepts these</w:t>
      </w:r>
      <w:r w:rsidR="001914C1" w:rsidRPr="00D47536">
        <w:rPr>
          <w:rFonts w:asciiTheme="majorHAnsi" w:hAnsiTheme="majorHAnsi"/>
          <w:color w:val="000000"/>
        </w:rPr>
        <w:t xml:space="preserve"> recommended sanctions, the sanctions</w:t>
      </w:r>
      <w:r w:rsidR="00DB5B6A" w:rsidRPr="00D47536">
        <w:rPr>
          <w:rFonts w:asciiTheme="majorHAnsi" w:hAnsiTheme="majorHAnsi"/>
          <w:color w:val="000000"/>
        </w:rPr>
        <w:t xml:space="preserve"> are implemented by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w:t>
      </w:r>
      <w:r w:rsidRPr="00D47536">
        <w:rPr>
          <w:rFonts w:asciiTheme="majorHAnsi" w:hAnsiTheme="majorHAnsi"/>
          <w:color w:val="000000"/>
        </w:rPr>
        <w:t xml:space="preserve">and the process ends. </w:t>
      </w:r>
    </w:p>
    <w:p w14:paraId="7BF67E3F" w14:textId="77777777" w:rsidR="00DB5B6A" w:rsidRPr="00D47536" w:rsidRDefault="00DB5B6A" w:rsidP="008D307D">
      <w:pPr>
        <w:tabs>
          <w:tab w:val="left" w:pos="270"/>
        </w:tabs>
        <w:suppressAutoHyphens/>
        <w:autoSpaceDE w:val="0"/>
        <w:autoSpaceDN w:val="0"/>
        <w:adjustRightInd w:val="0"/>
        <w:ind w:right="360"/>
        <w:textAlignment w:val="center"/>
        <w:rPr>
          <w:rFonts w:asciiTheme="majorHAnsi" w:hAnsiTheme="majorHAnsi"/>
          <w:b/>
          <w:color w:val="000000"/>
        </w:rPr>
      </w:pPr>
    </w:p>
    <w:p w14:paraId="6C1CC6BC" w14:textId="1242688B" w:rsidR="00D14C8A" w:rsidRPr="00D47536" w:rsidRDefault="00D14C8A" w:rsidP="007902FF">
      <w:pPr>
        <w:pStyle w:val="ListParagraph"/>
        <w:numPr>
          <w:ilvl w:val="0"/>
          <w:numId w:val="59"/>
        </w:numPr>
        <w:tabs>
          <w:tab w:val="left" w:pos="270"/>
        </w:tabs>
        <w:suppressAutoHyphens/>
        <w:autoSpaceDE w:val="0"/>
        <w:autoSpaceDN w:val="0"/>
        <w:adjustRightInd w:val="0"/>
        <w:spacing w:line="240" w:lineRule="auto"/>
        <w:ind w:right="360"/>
        <w:textAlignment w:val="center"/>
        <w:outlineLvl w:val="0"/>
        <w:rPr>
          <w:rFonts w:asciiTheme="majorHAnsi" w:hAnsiTheme="majorHAnsi"/>
          <w:b/>
          <w:color w:val="000000"/>
        </w:rPr>
      </w:pPr>
      <w:r w:rsidRPr="00D47536">
        <w:rPr>
          <w:rFonts w:asciiTheme="majorHAnsi" w:hAnsiTheme="majorHAnsi"/>
          <w:b/>
          <w:color w:val="000000"/>
          <w:sz w:val="24"/>
          <w:szCs w:val="24"/>
        </w:rPr>
        <w:t xml:space="preserve">Responding Student Rejects the Findings </w:t>
      </w:r>
      <w:r w:rsidR="0071557E" w:rsidRPr="00D47536">
        <w:rPr>
          <w:rFonts w:asciiTheme="majorHAnsi" w:hAnsiTheme="majorHAnsi"/>
          <w:b/>
          <w:color w:val="000000"/>
          <w:sz w:val="24"/>
          <w:szCs w:val="24"/>
        </w:rPr>
        <w:t>C</w:t>
      </w:r>
      <w:r w:rsidRPr="00D47536">
        <w:rPr>
          <w:rFonts w:asciiTheme="majorHAnsi" w:hAnsiTheme="majorHAnsi"/>
          <w:b/>
          <w:color w:val="000000"/>
          <w:sz w:val="24"/>
          <w:szCs w:val="24"/>
        </w:rPr>
        <w:t xml:space="preserve">ompletely or </w:t>
      </w:r>
      <w:r w:rsidR="0071557E" w:rsidRPr="00D47536">
        <w:rPr>
          <w:rFonts w:asciiTheme="majorHAnsi" w:hAnsiTheme="majorHAnsi"/>
          <w:b/>
          <w:color w:val="000000"/>
          <w:sz w:val="24"/>
          <w:szCs w:val="24"/>
        </w:rPr>
        <w:t>I</w:t>
      </w:r>
      <w:r w:rsidRPr="00D47536">
        <w:rPr>
          <w:rFonts w:asciiTheme="majorHAnsi" w:hAnsiTheme="majorHAnsi"/>
          <w:b/>
          <w:color w:val="000000"/>
          <w:sz w:val="24"/>
          <w:szCs w:val="24"/>
        </w:rPr>
        <w:t>n-part</w:t>
      </w:r>
    </w:p>
    <w:p w14:paraId="31C1A1A8" w14:textId="77777777" w:rsidR="002C5EB9" w:rsidRPr="00D47536" w:rsidRDefault="002C5EB9" w:rsidP="002C5EB9">
      <w:pPr>
        <w:pStyle w:val="ListParagraph"/>
        <w:tabs>
          <w:tab w:val="left" w:pos="270"/>
        </w:tabs>
        <w:suppressAutoHyphens/>
        <w:autoSpaceDE w:val="0"/>
        <w:autoSpaceDN w:val="0"/>
        <w:adjustRightInd w:val="0"/>
        <w:spacing w:line="240" w:lineRule="auto"/>
        <w:ind w:right="360"/>
        <w:textAlignment w:val="center"/>
        <w:outlineLvl w:val="0"/>
        <w:rPr>
          <w:rFonts w:asciiTheme="majorHAnsi" w:hAnsiTheme="majorHAnsi"/>
          <w:b/>
          <w:color w:val="000000"/>
        </w:rPr>
      </w:pPr>
    </w:p>
    <w:p w14:paraId="3A562508" w14:textId="056B002A" w:rsidR="00DB5B6A" w:rsidRPr="00D47536" w:rsidRDefault="00590F3C" w:rsidP="007902FF">
      <w:pPr>
        <w:pStyle w:val="ListParagraph"/>
        <w:numPr>
          <w:ilvl w:val="1"/>
          <w:numId w:val="59"/>
        </w:numPr>
        <w:tabs>
          <w:tab w:val="left" w:pos="270"/>
        </w:tabs>
        <w:suppressAutoHyphens/>
        <w:autoSpaceDE w:val="0"/>
        <w:autoSpaceDN w:val="0"/>
        <w:adjustRightInd w:val="0"/>
        <w:spacing w:line="240" w:lineRule="auto"/>
        <w:ind w:right="360"/>
        <w:textAlignment w:val="center"/>
        <w:outlineLvl w:val="0"/>
        <w:rPr>
          <w:rFonts w:asciiTheme="majorHAnsi" w:hAnsiTheme="majorHAnsi"/>
          <w:b/>
          <w:color w:val="000000"/>
        </w:rPr>
      </w:pPr>
      <w:r w:rsidRPr="00D47536">
        <w:rPr>
          <w:rFonts w:asciiTheme="majorHAnsi" w:hAnsiTheme="majorHAnsi"/>
          <w:b/>
          <w:color w:val="000000"/>
          <w:sz w:val="24"/>
          <w:szCs w:val="24"/>
        </w:rPr>
        <w:t xml:space="preserve">Responding </w:t>
      </w:r>
      <w:r w:rsidR="00702DB6" w:rsidRPr="00D47536">
        <w:rPr>
          <w:rFonts w:asciiTheme="majorHAnsi" w:hAnsiTheme="majorHAnsi"/>
          <w:b/>
          <w:color w:val="000000"/>
          <w:sz w:val="24"/>
          <w:szCs w:val="24"/>
        </w:rPr>
        <w:t>S</w:t>
      </w:r>
      <w:r w:rsidRPr="00D47536">
        <w:rPr>
          <w:rFonts w:asciiTheme="majorHAnsi" w:hAnsiTheme="majorHAnsi"/>
          <w:b/>
          <w:color w:val="000000"/>
          <w:sz w:val="24"/>
          <w:szCs w:val="24"/>
        </w:rPr>
        <w:t>tudent</w:t>
      </w:r>
      <w:r w:rsidR="00DB5B6A" w:rsidRPr="00D47536">
        <w:rPr>
          <w:rFonts w:asciiTheme="majorHAnsi" w:hAnsiTheme="majorHAnsi"/>
          <w:b/>
          <w:color w:val="000000"/>
          <w:sz w:val="24"/>
          <w:szCs w:val="24"/>
        </w:rPr>
        <w:t xml:space="preserve"> Rejects the Findings</w:t>
      </w:r>
      <w:r w:rsidR="00D35DA2" w:rsidRPr="00D47536">
        <w:rPr>
          <w:rFonts w:asciiTheme="majorHAnsi" w:hAnsiTheme="majorHAnsi"/>
          <w:b/>
          <w:color w:val="000000"/>
          <w:sz w:val="24"/>
          <w:szCs w:val="24"/>
        </w:rPr>
        <w:t xml:space="preserve"> </w:t>
      </w:r>
      <w:r w:rsidR="00942488" w:rsidRPr="00D47536">
        <w:rPr>
          <w:rFonts w:asciiTheme="majorHAnsi" w:hAnsiTheme="majorHAnsi"/>
          <w:b/>
          <w:color w:val="000000"/>
          <w:sz w:val="24"/>
          <w:szCs w:val="24"/>
        </w:rPr>
        <w:t>Completely</w:t>
      </w:r>
    </w:p>
    <w:p w14:paraId="15445860" w14:textId="437F8EE6" w:rsidR="00D35DA2" w:rsidRPr="00D47536" w:rsidRDefault="00DB5B6A" w:rsidP="00D14C8A">
      <w:pPr>
        <w:tabs>
          <w:tab w:val="left" w:pos="270"/>
        </w:tabs>
        <w:suppressAutoHyphens/>
        <w:autoSpaceDE w:val="0"/>
        <w:autoSpaceDN w:val="0"/>
        <w:adjustRightInd w:val="0"/>
        <w:ind w:left="1440" w:right="360"/>
        <w:textAlignment w:val="center"/>
        <w:rPr>
          <w:rFonts w:asciiTheme="majorHAnsi" w:hAnsiTheme="majorHAnsi"/>
          <w:color w:val="000000"/>
        </w:rPr>
      </w:pPr>
      <w:r w:rsidRPr="00D47536">
        <w:rPr>
          <w:rFonts w:asciiTheme="majorHAnsi" w:hAnsiTheme="majorHAnsi"/>
          <w:color w:val="000000"/>
        </w:rPr>
        <w:lastRenderedPageBreak/>
        <w:t xml:space="preserve">Where the </w:t>
      </w:r>
      <w:r w:rsidR="00590F3C" w:rsidRPr="00D47536">
        <w:rPr>
          <w:rFonts w:asciiTheme="majorHAnsi" w:hAnsiTheme="majorHAnsi"/>
          <w:color w:val="000000"/>
        </w:rPr>
        <w:t>responding student</w:t>
      </w:r>
      <w:r w:rsidRPr="00D47536">
        <w:rPr>
          <w:rFonts w:asciiTheme="majorHAnsi" w:hAnsiTheme="majorHAnsi"/>
          <w:color w:val="000000"/>
        </w:rPr>
        <w:t xml:space="preserve"> rejects the finding that </w:t>
      </w:r>
      <w:r w:rsidR="00F76E29" w:rsidRPr="00D47536">
        <w:rPr>
          <w:rFonts w:asciiTheme="majorHAnsi" w:hAnsiTheme="majorHAnsi"/>
          <w:color w:val="000000"/>
        </w:rPr>
        <w:t xml:space="preserve">they </w:t>
      </w:r>
      <w:r w:rsidRPr="00D47536">
        <w:rPr>
          <w:rFonts w:asciiTheme="majorHAnsi" w:hAnsiTheme="majorHAnsi"/>
          <w:color w:val="000000"/>
        </w:rPr>
        <w:t xml:space="preserve">violated </w:t>
      </w:r>
      <w:r w:rsidR="00BC1DCB" w:rsidRPr="00D47536">
        <w:rPr>
          <w:rFonts w:asciiTheme="majorHAnsi" w:hAnsiTheme="majorHAnsi"/>
          <w:color w:val="000000"/>
        </w:rPr>
        <w:t>UNA</w:t>
      </w:r>
      <w:r w:rsidR="0024491A" w:rsidRPr="00D47536">
        <w:rPr>
          <w:rFonts w:asciiTheme="majorHAnsi" w:hAnsiTheme="majorHAnsi"/>
          <w:color w:val="000000"/>
        </w:rPr>
        <w:t xml:space="preserve"> policy, </w:t>
      </w:r>
      <w:r w:rsidR="00D35DA2" w:rsidRPr="00D47536">
        <w:rPr>
          <w:rFonts w:asciiTheme="majorHAnsi" w:hAnsiTheme="majorHAnsi"/>
          <w:color w:val="000000"/>
        </w:rPr>
        <w:t xml:space="preserve">a formal hearing will be convened within </w:t>
      </w:r>
      <w:r w:rsidR="00942488" w:rsidRPr="00D47536">
        <w:rPr>
          <w:rFonts w:asciiTheme="majorHAnsi" w:hAnsiTheme="majorHAnsi"/>
          <w:color w:val="000000"/>
        </w:rPr>
        <w:t>seven</w:t>
      </w:r>
      <w:r w:rsidR="00D35DA2" w:rsidRPr="00D47536">
        <w:rPr>
          <w:rFonts w:asciiTheme="majorHAnsi" w:hAnsiTheme="majorHAnsi"/>
          <w:color w:val="000000"/>
        </w:rPr>
        <w:t xml:space="preserve"> business days, barring exigent circumstances</w:t>
      </w:r>
      <w:r w:rsidR="002B2953" w:rsidRPr="00D47536">
        <w:rPr>
          <w:rFonts w:asciiTheme="majorHAnsi" w:hAnsiTheme="majorHAnsi"/>
          <w:color w:val="000000"/>
        </w:rPr>
        <w:t xml:space="preserve">. </w:t>
      </w:r>
    </w:p>
    <w:p w14:paraId="4A4EF36D" w14:textId="77777777" w:rsidR="00D35DA2" w:rsidRPr="00D47536" w:rsidRDefault="00D35DA2" w:rsidP="00D14C8A">
      <w:pPr>
        <w:tabs>
          <w:tab w:val="left" w:pos="270"/>
        </w:tabs>
        <w:suppressAutoHyphens/>
        <w:autoSpaceDE w:val="0"/>
        <w:autoSpaceDN w:val="0"/>
        <w:adjustRightInd w:val="0"/>
        <w:ind w:left="1440" w:right="360"/>
        <w:textAlignment w:val="center"/>
        <w:rPr>
          <w:rFonts w:asciiTheme="majorHAnsi" w:hAnsiTheme="majorHAnsi"/>
          <w:color w:val="000000"/>
        </w:rPr>
      </w:pPr>
    </w:p>
    <w:p w14:paraId="0716D907" w14:textId="166BD696" w:rsidR="00DB5B6A" w:rsidRPr="00D47536" w:rsidRDefault="00A05DE6" w:rsidP="00D14C8A">
      <w:pPr>
        <w:tabs>
          <w:tab w:val="left" w:pos="270"/>
        </w:tabs>
        <w:suppressAutoHyphens/>
        <w:autoSpaceDE w:val="0"/>
        <w:autoSpaceDN w:val="0"/>
        <w:adjustRightInd w:val="0"/>
        <w:ind w:left="1440" w:right="360"/>
        <w:textAlignment w:val="center"/>
        <w:rPr>
          <w:rFonts w:asciiTheme="majorHAnsi" w:hAnsiTheme="majorHAnsi"/>
          <w:color w:val="000000"/>
        </w:rPr>
      </w:pPr>
      <w:r w:rsidRPr="00D47536">
        <w:rPr>
          <w:rFonts w:asciiTheme="majorHAnsi" w:hAnsiTheme="majorHAnsi"/>
          <w:color w:val="000000"/>
        </w:rPr>
        <w:t>At the hearing, the i</w:t>
      </w:r>
      <w:r w:rsidR="00DB5B6A" w:rsidRPr="00D47536">
        <w:rPr>
          <w:rFonts w:asciiTheme="majorHAnsi" w:hAnsiTheme="majorHAnsi"/>
          <w:color w:val="000000"/>
        </w:rPr>
        <w:t xml:space="preserve">nvestigator(s) will present their </w:t>
      </w:r>
      <w:r w:rsidR="00D35DA2" w:rsidRPr="00D47536">
        <w:rPr>
          <w:rFonts w:asciiTheme="majorHAnsi" w:hAnsiTheme="majorHAnsi"/>
          <w:color w:val="000000"/>
        </w:rPr>
        <w:t xml:space="preserve">report </w:t>
      </w:r>
      <w:r w:rsidR="00DB5B6A" w:rsidRPr="00D47536">
        <w:rPr>
          <w:rFonts w:asciiTheme="majorHAnsi" w:hAnsiTheme="majorHAnsi"/>
          <w:color w:val="000000"/>
        </w:rPr>
        <w:t xml:space="preserve">to the </w:t>
      </w:r>
      <w:r w:rsidR="002F0B1C">
        <w:rPr>
          <w:rFonts w:asciiTheme="majorHAnsi" w:hAnsiTheme="majorHAnsi"/>
          <w:color w:val="000000"/>
        </w:rPr>
        <w:t>board</w:t>
      </w:r>
      <w:r w:rsidR="00DB5B6A" w:rsidRPr="00D47536">
        <w:rPr>
          <w:rFonts w:asciiTheme="majorHAnsi" w:hAnsiTheme="majorHAnsi"/>
          <w:color w:val="000000"/>
        </w:rPr>
        <w:t xml:space="preserve">, the </w:t>
      </w:r>
      <w:r w:rsidR="002F0B1C">
        <w:rPr>
          <w:rFonts w:asciiTheme="majorHAnsi" w:hAnsiTheme="majorHAnsi"/>
          <w:color w:val="000000"/>
        </w:rPr>
        <w:t>board</w:t>
      </w:r>
      <w:r w:rsidR="00DB5B6A" w:rsidRPr="00D47536">
        <w:rPr>
          <w:rFonts w:asciiTheme="majorHAnsi" w:hAnsiTheme="majorHAnsi"/>
          <w:color w:val="000000"/>
        </w:rPr>
        <w:t xml:space="preserve"> will hear from the parties, and any </w:t>
      </w:r>
      <w:r w:rsidR="00D35DA2" w:rsidRPr="00D47536">
        <w:rPr>
          <w:rFonts w:asciiTheme="majorHAnsi" w:hAnsiTheme="majorHAnsi"/>
          <w:color w:val="000000"/>
        </w:rPr>
        <w:t xml:space="preserve">necessary </w:t>
      </w:r>
      <w:r w:rsidR="00DB5B6A" w:rsidRPr="00D47536">
        <w:rPr>
          <w:rFonts w:asciiTheme="majorHAnsi" w:hAnsiTheme="majorHAnsi"/>
          <w:color w:val="000000"/>
        </w:rPr>
        <w:t>witnesses</w:t>
      </w:r>
      <w:r w:rsidR="002B2953" w:rsidRPr="00D47536">
        <w:rPr>
          <w:rFonts w:asciiTheme="majorHAnsi" w:hAnsiTheme="majorHAnsi"/>
          <w:color w:val="000000"/>
        </w:rPr>
        <w:t xml:space="preserve">. </w:t>
      </w:r>
      <w:r w:rsidR="00DB5B6A" w:rsidRPr="00D47536">
        <w:rPr>
          <w:rFonts w:asciiTheme="majorHAnsi" w:hAnsiTheme="majorHAnsi"/>
          <w:color w:val="000000"/>
        </w:rPr>
        <w:t xml:space="preserve">The investigation </w:t>
      </w:r>
      <w:r w:rsidR="00D35DA2" w:rsidRPr="00D47536">
        <w:rPr>
          <w:rFonts w:asciiTheme="majorHAnsi" w:hAnsiTheme="majorHAnsi"/>
          <w:color w:val="000000"/>
        </w:rPr>
        <w:t xml:space="preserve">report </w:t>
      </w:r>
      <w:r w:rsidR="00DB5B6A" w:rsidRPr="00D47536">
        <w:rPr>
          <w:rFonts w:asciiTheme="majorHAnsi" w:hAnsiTheme="majorHAnsi"/>
          <w:color w:val="000000"/>
        </w:rPr>
        <w:t xml:space="preserve">will be considered by the </w:t>
      </w:r>
      <w:r w:rsidR="002F0B1C">
        <w:rPr>
          <w:rFonts w:asciiTheme="majorHAnsi" w:hAnsiTheme="majorHAnsi"/>
          <w:color w:val="000000"/>
        </w:rPr>
        <w:t>board</w:t>
      </w:r>
      <w:r w:rsidR="00DB5B6A" w:rsidRPr="00D47536">
        <w:rPr>
          <w:rFonts w:asciiTheme="majorHAnsi" w:hAnsiTheme="majorHAnsi"/>
          <w:color w:val="000000"/>
        </w:rPr>
        <w:t>, which renders an independent and objective finding</w:t>
      </w:r>
      <w:r w:rsidR="00EC7C8E" w:rsidRPr="00D47536">
        <w:rPr>
          <w:rFonts w:asciiTheme="majorHAnsi" w:hAnsiTheme="majorHAnsi"/>
          <w:color w:val="000000"/>
        </w:rPr>
        <w:t xml:space="preserve">. Full </w:t>
      </w:r>
      <w:r w:rsidR="002F0B1C">
        <w:rPr>
          <w:rFonts w:asciiTheme="majorHAnsi" w:hAnsiTheme="majorHAnsi"/>
          <w:color w:val="000000"/>
        </w:rPr>
        <w:t>board</w:t>
      </w:r>
      <w:r w:rsidR="00DB5B6A" w:rsidRPr="00D47536">
        <w:rPr>
          <w:rFonts w:asciiTheme="majorHAnsi" w:hAnsiTheme="majorHAnsi"/>
          <w:color w:val="000000"/>
        </w:rPr>
        <w:t xml:space="preserve"> procedures are detailed below</w:t>
      </w:r>
      <w:r w:rsidR="002B2953" w:rsidRPr="00D47536">
        <w:rPr>
          <w:rFonts w:asciiTheme="majorHAnsi" w:hAnsiTheme="majorHAnsi"/>
          <w:color w:val="000000"/>
        </w:rPr>
        <w:t xml:space="preserve">. </w:t>
      </w:r>
    </w:p>
    <w:p w14:paraId="129099F8" w14:textId="77777777" w:rsidR="00DB5B6A" w:rsidRPr="00D47536" w:rsidRDefault="00DB5B6A" w:rsidP="00D14C8A">
      <w:pPr>
        <w:tabs>
          <w:tab w:val="left" w:pos="270"/>
        </w:tabs>
        <w:suppressAutoHyphens/>
        <w:autoSpaceDE w:val="0"/>
        <w:autoSpaceDN w:val="0"/>
        <w:adjustRightInd w:val="0"/>
        <w:ind w:left="1440" w:right="360"/>
        <w:textAlignment w:val="center"/>
        <w:rPr>
          <w:rFonts w:asciiTheme="majorHAnsi" w:hAnsiTheme="majorHAnsi"/>
          <w:color w:val="000000"/>
        </w:rPr>
      </w:pPr>
    </w:p>
    <w:p w14:paraId="506F69F4" w14:textId="154FACBA" w:rsidR="00DB5B6A" w:rsidRPr="00D47536" w:rsidRDefault="00DB5B6A" w:rsidP="00D14C8A">
      <w:pPr>
        <w:tabs>
          <w:tab w:val="left" w:pos="270"/>
        </w:tabs>
        <w:suppressAutoHyphens/>
        <w:autoSpaceDE w:val="0"/>
        <w:autoSpaceDN w:val="0"/>
        <w:adjustRightInd w:val="0"/>
        <w:ind w:left="1440" w:right="360"/>
        <w:textAlignment w:val="center"/>
        <w:rPr>
          <w:rFonts w:asciiTheme="majorHAnsi" w:hAnsiTheme="majorHAnsi"/>
          <w:color w:val="000000"/>
        </w:rPr>
      </w:pPr>
      <w:r w:rsidRPr="00D47536">
        <w:rPr>
          <w:rFonts w:asciiTheme="majorHAnsi" w:hAnsiTheme="majorHAnsi"/>
          <w:color w:val="000000"/>
        </w:rPr>
        <w:t xml:space="preserve">If the </w:t>
      </w:r>
      <w:r w:rsidR="002F0B1C">
        <w:rPr>
          <w:rFonts w:asciiTheme="majorHAnsi" w:hAnsiTheme="majorHAnsi"/>
          <w:color w:val="000000"/>
        </w:rPr>
        <w:t>board</w:t>
      </w:r>
      <w:r w:rsidR="00EC7C8E" w:rsidRPr="00D47536">
        <w:rPr>
          <w:rFonts w:asciiTheme="majorHAnsi" w:hAnsiTheme="majorHAnsi"/>
          <w:color w:val="000000"/>
        </w:rPr>
        <w:t xml:space="preserve"> finds the </w:t>
      </w:r>
      <w:r w:rsidR="00590F3C" w:rsidRPr="00D47536">
        <w:rPr>
          <w:rFonts w:asciiTheme="majorHAnsi" w:hAnsiTheme="majorHAnsi"/>
          <w:color w:val="000000"/>
        </w:rPr>
        <w:t>responding student</w:t>
      </w:r>
      <w:r w:rsidRPr="00D47536">
        <w:rPr>
          <w:rFonts w:asciiTheme="majorHAnsi" w:hAnsiTheme="majorHAnsi"/>
          <w:color w:val="000000"/>
        </w:rPr>
        <w:t xml:space="preserve"> not responsible for a</w:t>
      </w:r>
      <w:r w:rsidR="00EC7C8E" w:rsidRPr="00D47536">
        <w:rPr>
          <w:rFonts w:asciiTheme="majorHAnsi" w:hAnsiTheme="majorHAnsi"/>
          <w:color w:val="000000"/>
        </w:rPr>
        <w:t>ll</w:t>
      </w:r>
      <w:r w:rsidRPr="00D47536">
        <w:rPr>
          <w:rFonts w:asciiTheme="majorHAnsi" w:hAnsiTheme="majorHAnsi"/>
          <w:color w:val="000000"/>
        </w:rPr>
        <w:t xml:space="preserve"> violation</w:t>
      </w:r>
      <w:r w:rsidR="00EC7C8E" w:rsidRPr="00D47536">
        <w:rPr>
          <w:rFonts w:asciiTheme="majorHAnsi" w:hAnsiTheme="majorHAnsi"/>
          <w:color w:val="000000"/>
        </w:rPr>
        <w:t>s</w:t>
      </w:r>
      <w:r w:rsidRPr="00D47536">
        <w:rPr>
          <w:rFonts w:asciiTheme="majorHAnsi" w:hAnsiTheme="majorHAnsi"/>
          <w:color w:val="000000"/>
        </w:rPr>
        <w:t xml:space="preserve">, the </w:t>
      </w:r>
      <w:r w:rsidR="007B23BA" w:rsidRPr="00D47536">
        <w:rPr>
          <w:rFonts w:asciiTheme="majorHAnsi" w:eastAsia="Calibri" w:hAnsiTheme="majorHAnsi"/>
        </w:rPr>
        <w:t>Director of Student Conduct</w:t>
      </w:r>
      <w:r w:rsidRPr="00D47536">
        <w:rPr>
          <w:rFonts w:asciiTheme="majorHAnsi" w:hAnsiTheme="majorHAnsi"/>
          <w:color w:val="000000"/>
        </w:rPr>
        <w:t xml:space="preserve"> will timely inform the parties of this determination and the rationale for the decision in writing</w:t>
      </w:r>
      <w:r w:rsidR="002B2953" w:rsidRPr="00D47536">
        <w:rPr>
          <w:rFonts w:asciiTheme="majorHAnsi" w:hAnsiTheme="majorHAnsi"/>
          <w:color w:val="000000"/>
        </w:rPr>
        <w:t xml:space="preserve">. </w:t>
      </w:r>
      <w:r w:rsidRPr="00D47536">
        <w:rPr>
          <w:rFonts w:asciiTheme="majorHAnsi" w:hAnsiTheme="majorHAnsi"/>
          <w:color w:val="000000"/>
        </w:rPr>
        <w:t>This determination is subject to appeal by any party to the c</w:t>
      </w:r>
      <w:r w:rsidR="00A05DE6" w:rsidRPr="00D47536">
        <w:rPr>
          <w:rFonts w:asciiTheme="majorHAnsi" w:hAnsiTheme="majorHAnsi"/>
          <w:color w:val="000000"/>
        </w:rPr>
        <w:t>omplaint.</w:t>
      </w:r>
      <w:r w:rsidR="00EC7C8E" w:rsidRPr="00D47536">
        <w:rPr>
          <w:rFonts w:asciiTheme="majorHAnsi" w:hAnsiTheme="majorHAnsi"/>
          <w:color w:val="000000"/>
        </w:rPr>
        <w:t xml:space="preserve"> </w:t>
      </w:r>
      <w:r w:rsidR="00877D51" w:rsidRPr="00D47536">
        <w:rPr>
          <w:rFonts w:asciiTheme="majorHAnsi" w:hAnsiTheme="majorHAnsi"/>
          <w:color w:val="000000"/>
        </w:rPr>
        <w:t>Appeal review</w:t>
      </w:r>
      <w:r w:rsidR="00EC7C8E" w:rsidRPr="00D47536">
        <w:rPr>
          <w:rFonts w:asciiTheme="majorHAnsi" w:hAnsiTheme="majorHAnsi"/>
          <w:color w:val="000000"/>
        </w:rPr>
        <w:t xml:space="preserve"> procedures are outlined below.</w:t>
      </w:r>
    </w:p>
    <w:p w14:paraId="5D408B95" w14:textId="77777777" w:rsidR="00DB5B6A" w:rsidRPr="00D47536" w:rsidRDefault="00DB5B6A" w:rsidP="00D14C8A">
      <w:pPr>
        <w:tabs>
          <w:tab w:val="left" w:pos="270"/>
        </w:tabs>
        <w:suppressAutoHyphens/>
        <w:autoSpaceDE w:val="0"/>
        <w:autoSpaceDN w:val="0"/>
        <w:adjustRightInd w:val="0"/>
        <w:ind w:left="1440" w:right="360"/>
        <w:textAlignment w:val="center"/>
        <w:rPr>
          <w:rFonts w:asciiTheme="majorHAnsi" w:hAnsiTheme="majorHAnsi"/>
          <w:color w:val="000000"/>
        </w:rPr>
      </w:pPr>
    </w:p>
    <w:p w14:paraId="63E56B7E" w14:textId="04540439" w:rsidR="00DB5B6A" w:rsidRPr="00D47536" w:rsidRDefault="00DB5B6A" w:rsidP="00D14C8A">
      <w:pPr>
        <w:tabs>
          <w:tab w:val="left" w:pos="270"/>
        </w:tabs>
        <w:suppressAutoHyphens/>
        <w:autoSpaceDE w:val="0"/>
        <w:autoSpaceDN w:val="0"/>
        <w:adjustRightInd w:val="0"/>
        <w:ind w:left="1440" w:right="360"/>
        <w:textAlignment w:val="center"/>
        <w:rPr>
          <w:rFonts w:asciiTheme="majorHAnsi" w:hAnsiTheme="majorHAnsi"/>
          <w:color w:val="000000"/>
        </w:rPr>
      </w:pPr>
      <w:r w:rsidRPr="00D47536">
        <w:rPr>
          <w:rFonts w:asciiTheme="majorHAnsi" w:hAnsiTheme="majorHAnsi"/>
          <w:color w:val="000000"/>
        </w:rPr>
        <w:t xml:space="preserve">If the </w:t>
      </w:r>
      <w:r w:rsidR="002F0B1C">
        <w:rPr>
          <w:rFonts w:asciiTheme="majorHAnsi" w:hAnsiTheme="majorHAnsi"/>
          <w:color w:val="000000"/>
        </w:rPr>
        <w:t>board</w:t>
      </w:r>
      <w:r w:rsidRPr="00D47536">
        <w:rPr>
          <w:rFonts w:asciiTheme="majorHAnsi" w:hAnsiTheme="majorHAnsi"/>
          <w:color w:val="000000"/>
        </w:rPr>
        <w:t xml:space="preserve"> finds a violation, it will recommend a sanction/responsive action to the </w:t>
      </w:r>
      <w:r w:rsidR="007B23BA" w:rsidRPr="00D47536">
        <w:rPr>
          <w:rFonts w:asciiTheme="majorHAnsi" w:eastAsia="Calibri" w:hAnsiTheme="majorHAnsi"/>
        </w:rPr>
        <w:t>Director of Student Conduct</w:t>
      </w:r>
      <w:r w:rsidR="007C5469" w:rsidRPr="00D47536">
        <w:rPr>
          <w:rFonts w:asciiTheme="majorHAnsi" w:hAnsiTheme="majorHAnsi"/>
          <w:color w:val="000000"/>
        </w:rPr>
        <w:t>, who will</w:t>
      </w:r>
      <w:r w:rsidR="007B0B77" w:rsidRPr="00D47536">
        <w:rPr>
          <w:rFonts w:asciiTheme="majorHAnsi" w:hAnsiTheme="majorHAnsi"/>
          <w:color w:val="000000"/>
        </w:rPr>
        <w:t xml:space="preserve"> </w:t>
      </w:r>
      <w:r w:rsidR="007B0B77" w:rsidRPr="00D47536">
        <w:rPr>
          <w:rFonts w:asciiTheme="majorHAnsi" w:hAnsiTheme="majorHAnsi"/>
          <w:b/>
          <w:color w:val="000000"/>
        </w:rPr>
        <w:t>[</w:t>
      </w:r>
      <w:r w:rsidR="007C5469" w:rsidRPr="00D47536">
        <w:rPr>
          <w:rFonts w:asciiTheme="majorHAnsi" w:hAnsiTheme="majorHAnsi"/>
          <w:b/>
          <w:color w:val="000000"/>
        </w:rPr>
        <w:t>confer with the Title IX Coordinator as necessary</w:t>
      </w:r>
      <w:r w:rsidR="007B0B77" w:rsidRPr="00D47536">
        <w:rPr>
          <w:rFonts w:asciiTheme="majorHAnsi" w:hAnsiTheme="majorHAnsi"/>
          <w:b/>
          <w:color w:val="000000"/>
        </w:rPr>
        <w:t xml:space="preserve"> and]</w:t>
      </w:r>
      <w:r w:rsidR="007C5469" w:rsidRPr="00D47536">
        <w:rPr>
          <w:rFonts w:asciiTheme="majorHAnsi" w:hAnsiTheme="majorHAnsi"/>
          <w:color w:val="000000"/>
        </w:rPr>
        <w:t xml:space="preserve">, </w:t>
      </w:r>
      <w:r w:rsidRPr="00D47536">
        <w:rPr>
          <w:rFonts w:asciiTheme="majorHAnsi" w:hAnsiTheme="majorHAnsi"/>
          <w:color w:val="000000"/>
        </w:rPr>
        <w:t>rende</w:t>
      </w:r>
      <w:r w:rsidR="001A3F58" w:rsidRPr="00D47536">
        <w:rPr>
          <w:rFonts w:asciiTheme="majorHAnsi" w:hAnsiTheme="majorHAnsi"/>
          <w:color w:val="000000"/>
        </w:rPr>
        <w:t xml:space="preserve">r a decision within </w:t>
      </w:r>
      <w:r w:rsidR="007B5D43" w:rsidRPr="00D47536">
        <w:rPr>
          <w:rFonts w:asciiTheme="majorHAnsi" w:hAnsiTheme="majorHAnsi"/>
          <w:b/>
          <w:color w:val="000000"/>
        </w:rPr>
        <w:t>[5]</w:t>
      </w:r>
      <w:r w:rsidRPr="00D47536">
        <w:rPr>
          <w:rFonts w:asciiTheme="majorHAnsi" w:hAnsiTheme="majorHAnsi"/>
          <w:color w:val="000000"/>
        </w:rPr>
        <w:t xml:space="preserve"> days of the hearing a</w:t>
      </w:r>
      <w:r w:rsidR="00BD1538" w:rsidRPr="00D47536">
        <w:rPr>
          <w:rFonts w:asciiTheme="majorHAnsi" w:hAnsiTheme="majorHAnsi"/>
          <w:color w:val="000000"/>
        </w:rPr>
        <w:t xml:space="preserve">nd timely notify the parties </w:t>
      </w:r>
      <w:r w:rsidR="00BD1538" w:rsidRPr="00D47536">
        <w:rPr>
          <w:rFonts w:asciiTheme="majorHAnsi" w:hAnsiTheme="majorHAnsi"/>
          <w:b/>
          <w:color w:val="000000"/>
        </w:rPr>
        <w:t xml:space="preserve">[orally, as well as] </w:t>
      </w:r>
      <w:r w:rsidR="00BD1538" w:rsidRPr="00D47536">
        <w:rPr>
          <w:rFonts w:asciiTheme="majorHAnsi" w:hAnsiTheme="majorHAnsi"/>
          <w:color w:val="000000"/>
        </w:rPr>
        <w:t xml:space="preserve">in </w:t>
      </w:r>
      <w:r w:rsidRPr="00D47536">
        <w:rPr>
          <w:rFonts w:asciiTheme="majorHAnsi" w:hAnsiTheme="majorHAnsi"/>
          <w:color w:val="000000"/>
        </w:rPr>
        <w:t>writing. An ap</w:t>
      </w:r>
      <w:r w:rsidR="001A3F58" w:rsidRPr="00D47536">
        <w:rPr>
          <w:rFonts w:asciiTheme="majorHAnsi" w:hAnsiTheme="majorHAnsi"/>
          <w:color w:val="000000"/>
        </w:rPr>
        <w:t xml:space="preserve">peal of sanction(s) may be filed </w:t>
      </w:r>
      <w:r w:rsidR="00F76E29" w:rsidRPr="00D47536">
        <w:rPr>
          <w:rFonts w:asciiTheme="majorHAnsi" w:hAnsiTheme="majorHAnsi"/>
          <w:color w:val="000000"/>
        </w:rPr>
        <w:t xml:space="preserve">by any party to the complaint </w:t>
      </w:r>
      <w:r w:rsidR="001A3F58" w:rsidRPr="00D47536">
        <w:rPr>
          <w:rFonts w:asciiTheme="majorHAnsi" w:hAnsiTheme="majorHAnsi"/>
          <w:color w:val="000000"/>
        </w:rPr>
        <w:t>as detailed below</w:t>
      </w:r>
      <w:r w:rsidR="002B2953" w:rsidRPr="00D47536">
        <w:rPr>
          <w:rFonts w:asciiTheme="majorHAnsi" w:hAnsiTheme="majorHAnsi"/>
          <w:color w:val="000000"/>
        </w:rPr>
        <w:t xml:space="preserve">. </w:t>
      </w:r>
    </w:p>
    <w:p w14:paraId="59897E61" w14:textId="77777777" w:rsidR="00DB5B6A" w:rsidRPr="00D47536" w:rsidRDefault="00DB5B6A" w:rsidP="00D14C8A">
      <w:pPr>
        <w:pStyle w:val="Default"/>
        <w:rPr>
          <w:rFonts w:asciiTheme="majorHAnsi" w:hAnsiTheme="majorHAnsi"/>
        </w:rPr>
      </w:pPr>
    </w:p>
    <w:p w14:paraId="0AC23C1D" w14:textId="4D3227D5" w:rsidR="00DB5B6A" w:rsidRPr="00D47536" w:rsidRDefault="00590F3C" w:rsidP="007902FF">
      <w:pPr>
        <w:pStyle w:val="Default"/>
        <w:numPr>
          <w:ilvl w:val="1"/>
          <w:numId w:val="59"/>
        </w:numPr>
        <w:outlineLvl w:val="0"/>
        <w:rPr>
          <w:rFonts w:asciiTheme="majorHAnsi" w:hAnsiTheme="majorHAnsi"/>
          <w:b/>
        </w:rPr>
      </w:pPr>
      <w:r w:rsidRPr="00D47536">
        <w:rPr>
          <w:rFonts w:asciiTheme="majorHAnsi" w:hAnsiTheme="majorHAnsi"/>
          <w:b/>
        </w:rPr>
        <w:t xml:space="preserve">Responding </w:t>
      </w:r>
      <w:r w:rsidR="00F76E29" w:rsidRPr="00D47536">
        <w:rPr>
          <w:rFonts w:asciiTheme="majorHAnsi" w:hAnsiTheme="majorHAnsi"/>
          <w:b/>
        </w:rPr>
        <w:t>S</w:t>
      </w:r>
      <w:r w:rsidRPr="00D47536">
        <w:rPr>
          <w:rFonts w:asciiTheme="majorHAnsi" w:hAnsiTheme="majorHAnsi"/>
          <w:b/>
        </w:rPr>
        <w:t>tudent</w:t>
      </w:r>
      <w:r w:rsidR="00DB5B6A" w:rsidRPr="00D47536">
        <w:rPr>
          <w:rFonts w:asciiTheme="majorHAnsi" w:hAnsiTheme="majorHAnsi"/>
          <w:b/>
        </w:rPr>
        <w:t xml:space="preserve"> Accepts the Findings in Part and Rejects in Part </w:t>
      </w:r>
    </w:p>
    <w:p w14:paraId="5888D516" w14:textId="77777777" w:rsidR="00DB5B6A" w:rsidRPr="00D47536" w:rsidRDefault="00DB5B6A" w:rsidP="008D307D">
      <w:pPr>
        <w:pStyle w:val="Default"/>
        <w:rPr>
          <w:rFonts w:asciiTheme="majorHAnsi" w:hAnsiTheme="majorHAnsi"/>
          <w:b/>
        </w:rPr>
      </w:pPr>
    </w:p>
    <w:p w14:paraId="024DB7F9" w14:textId="01FEA5D8" w:rsidR="00EC6254" w:rsidRPr="00D47536" w:rsidRDefault="00DB5B6A" w:rsidP="00CD74B7">
      <w:pPr>
        <w:pStyle w:val="Default"/>
        <w:ind w:left="1440"/>
        <w:rPr>
          <w:rFonts w:asciiTheme="majorHAnsi" w:hAnsiTheme="majorHAnsi"/>
        </w:rPr>
      </w:pPr>
      <w:r w:rsidRPr="00D47536">
        <w:rPr>
          <w:rFonts w:asciiTheme="majorHAnsi" w:hAnsiTheme="majorHAnsi"/>
        </w:rPr>
        <w:t xml:space="preserve">Where the </w:t>
      </w:r>
      <w:r w:rsidR="00590F3C" w:rsidRPr="00D47536">
        <w:rPr>
          <w:rFonts w:asciiTheme="majorHAnsi" w:hAnsiTheme="majorHAnsi"/>
        </w:rPr>
        <w:t>responding student</w:t>
      </w:r>
      <w:r w:rsidRPr="00D47536">
        <w:rPr>
          <w:rFonts w:asciiTheme="majorHAnsi" w:hAnsiTheme="majorHAnsi"/>
        </w:rPr>
        <w:t xml:space="preserve"> rejects in part the finding that </w:t>
      </w:r>
      <w:r w:rsidR="00F76E29" w:rsidRPr="00D47536">
        <w:rPr>
          <w:rFonts w:asciiTheme="majorHAnsi" w:hAnsiTheme="majorHAnsi"/>
        </w:rPr>
        <w:t xml:space="preserve">they </w:t>
      </w:r>
      <w:r w:rsidRPr="00D47536">
        <w:rPr>
          <w:rFonts w:asciiTheme="majorHAnsi" w:hAnsiTheme="majorHAnsi"/>
        </w:rPr>
        <w:t xml:space="preserve">violated </w:t>
      </w:r>
      <w:r w:rsidR="00BC1DCB" w:rsidRPr="00D47536">
        <w:rPr>
          <w:rFonts w:asciiTheme="majorHAnsi" w:hAnsiTheme="majorHAnsi"/>
        </w:rPr>
        <w:t>UNA</w:t>
      </w:r>
      <w:r w:rsidR="004F78D8" w:rsidRPr="00D47536">
        <w:rPr>
          <w:rFonts w:asciiTheme="majorHAnsi" w:hAnsiTheme="majorHAnsi"/>
        </w:rPr>
        <w:t xml:space="preserve"> policy, there will be a</w:t>
      </w:r>
      <w:r w:rsidRPr="00D47536">
        <w:rPr>
          <w:rFonts w:asciiTheme="majorHAnsi" w:hAnsiTheme="majorHAnsi"/>
        </w:rPr>
        <w:t xml:space="preserve"> </w:t>
      </w:r>
      <w:r w:rsidR="002F0B1C">
        <w:rPr>
          <w:rFonts w:asciiTheme="majorHAnsi" w:hAnsiTheme="majorHAnsi"/>
        </w:rPr>
        <w:t>board</w:t>
      </w:r>
      <w:r w:rsidRPr="00D47536">
        <w:rPr>
          <w:rFonts w:asciiTheme="majorHAnsi" w:hAnsiTheme="majorHAnsi"/>
        </w:rPr>
        <w:t xml:space="preserve"> hearing</w:t>
      </w:r>
      <w:r w:rsidR="00EC6254" w:rsidRPr="00D47536">
        <w:rPr>
          <w:rFonts w:asciiTheme="majorHAnsi" w:hAnsiTheme="majorHAnsi"/>
        </w:rPr>
        <w:t xml:space="preserve"> solely on</w:t>
      </w:r>
      <w:r w:rsidRPr="00D47536">
        <w:rPr>
          <w:rFonts w:asciiTheme="majorHAnsi" w:hAnsiTheme="majorHAnsi"/>
        </w:rPr>
        <w:t xml:space="preserve"> the disputed allegations within </w:t>
      </w:r>
      <w:r w:rsidR="00BD1538" w:rsidRPr="00D47536">
        <w:rPr>
          <w:rFonts w:asciiTheme="majorHAnsi" w:hAnsiTheme="majorHAnsi"/>
        </w:rPr>
        <w:t>seven days,</w:t>
      </w:r>
      <w:r w:rsidR="00EC6254" w:rsidRPr="00D47536">
        <w:rPr>
          <w:rFonts w:asciiTheme="majorHAnsi" w:hAnsiTheme="majorHAnsi"/>
        </w:rPr>
        <w:t xml:space="preserve"> barring exigent circumstances</w:t>
      </w:r>
      <w:r w:rsidR="002B2953" w:rsidRPr="00D47536">
        <w:rPr>
          <w:rFonts w:asciiTheme="majorHAnsi" w:hAnsiTheme="majorHAnsi"/>
        </w:rPr>
        <w:t xml:space="preserve">. </w:t>
      </w:r>
    </w:p>
    <w:p w14:paraId="06AFCDFE" w14:textId="77777777" w:rsidR="001B43D5" w:rsidRPr="00D47536" w:rsidRDefault="001B43D5" w:rsidP="00D14C8A">
      <w:pPr>
        <w:widowControl w:val="0"/>
        <w:tabs>
          <w:tab w:val="left" w:pos="-180"/>
          <w:tab w:val="left" w:pos="90"/>
          <w:tab w:val="left" w:pos="18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heme="majorHAnsi" w:hAnsiTheme="majorHAnsi"/>
        </w:rPr>
      </w:pPr>
    </w:p>
    <w:p w14:paraId="423FBA9C" w14:textId="2C7E390F" w:rsidR="00DB5B6A" w:rsidRPr="00D47536" w:rsidRDefault="006E40B4" w:rsidP="00B51AB5">
      <w:pPr>
        <w:contextualSpacing/>
        <w:rPr>
          <w:rFonts w:asciiTheme="majorHAnsi" w:eastAsia="Calibri" w:hAnsiTheme="majorHAnsi"/>
          <w:b/>
        </w:rPr>
      </w:pPr>
      <w:r w:rsidRPr="00D47536">
        <w:rPr>
          <w:rFonts w:asciiTheme="majorHAnsi" w:eastAsia="Calibri" w:hAnsiTheme="majorHAnsi"/>
          <w:b/>
        </w:rPr>
        <w:t>G</w:t>
      </w:r>
      <w:r w:rsidR="00B51AB5" w:rsidRPr="00D47536">
        <w:rPr>
          <w:rFonts w:asciiTheme="majorHAnsi" w:eastAsia="Calibri" w:hAnsiTheme="majorHAnsi"/>
          <w:b/>
        </w:rPr>
        <w:t xml:space="preserve">. </w:t>
      </w:r>
      <w:r w:rsidR="00DB5B6A" w:rsidRPr="00D47536">
        <w:rPr>
          <w:rFonts w:asciiTheme="majorHAnsi" w:eastAsia="Calibri" w:hAnsiTheme="majorHAnsi"/>
          <w:b/>
        </w:rPr>
        <w:t>Special Hearing Prov</w:t>
      </w:r>
      <w:r w:rsidR="009C7C7C" w:rsidRPr="00D47536">
        <w:rPr>
          <w:rFonts w:asciiTheme="majorHAnsi" w:eastAsia="Calibri" w:hAnsiTheme="majorHAnsi"/>
          <w:b/>
        </w:rPr>
        <w:t xml:space="preserve">isions for Sexual Misconduct, </w:t>
      </w:r>
      <w:r w:rsidR="00DB5B6A" w:rsidRPr="00D47536">
        <w:rPr>
          <w:rFonts w:asciiTheme="majorHAnsi" w:eastAsia="Calibri" w:hAnsiTheme="majorHAnsi"/>
          <w:b/>
        </w:rPr>
        <w:t xml:space="preserve">Discrimination </w:t>
      </w:r>
      <w:r w:rsidR="009C7C7C" w:rsidRPr="00D47536">
        <w:rPr>
          <w:rFonts w:asciiTheme="majorHAnsi" w:eastAsia="Calibri" w:hAnsiTheme="majorHAnsi"/>
          <w:b/>
        </w:rPr>
        <w:t xml:space="preserve">and Other </w:t>
      </w:r>
      <w:r w:rsidR="00DB5B6A" w:rsidRPr="00D47536">
        <w:rPr>
          <w:rFonts w:asciiTheme="majorHAnsi" w:eastAsia="Calibri" w:hAnsiTheme="majorHAnsi"/>
          <w:b/>
        </w:rPr>
        <w:t>Complaints</w:t>
      </w:r>
      <w:r w:rsidR="009C7C7C" w:rsidRPr="00D47536">
        <w:rPr>
          <w:rFonts w:asciiTheme="majorHAnsi" w:eastAsia="Calibri" w:hAnsiTheme="majorHAnsi"/>
          <w:b/>
        </w:rPr>
        <w:t xml:space="preserve"> of a Sensitive Nature</w:t>
      </w:r>
    </w:p>
    <w:p w14:paraId="5BD7BD54" w14:textId="77777777" w:rsidR="00330A27" w:rsidRPr="00D47536" w:rsidRDefault="00330A27" w:rsidP="00135DD7">
      <w:pPr>
        <w:rPr>
          <w:rFonts w:asciiTheme="majorHAnsi" w:eastAsia="Calibri" w:hAnsiTheme="majorHAnsi"/>
        </w:rPr>
      </w:pPr>
    </w:p>
    <w:p w14:paraId="2C2FA70F" w14:textId="212D0C03" w:rsidR="00DB5B6A" w:rsidRPr="00D47536" w:rsidRDefault="00DB7D76" w:rsidP="00135DD7">
      <w:pPr>
        <w:rPr>
          <w:rFonts w:asciiTheme="majorHAnsi" w:eastAsia="Calibri" w:hAnsiTheme="majorHAnsi"/>
        </w:rPr>
      </w:pPr>
      <w:r w:rsidRPr="00D47536">
        <w:rPr>
          <w:rFonts w:asciiTheme="majorHAnsi" w:eastAsia="Calibri" w:hAnsiTheme="majorHAnsi"/>
        </w:rPr>
        <w:t xml:space="preserve">All hearings under this </w:t>
      </w:r>
      <w:r w:rsidR="00A0500A" w:rsidRPr="00D47536">
        <w:rPr>
          <w:rFonts w:asciiTheme="majorHAnsi" w:eastAsia="Calibri" w:hAnsiTheme="majorHAnsi"/>
        </w:rPr>
        <w:t>sub-</w:t>
      </w:r>
      <w:r w:rsidRPr="00D47536">
        <w:rPr>
          <w:rFonts w:asciiTheme="majorHAnsi" w:eastAsia="Calibri" w:hAnsiTheme="majorHAnsi"/>
        </w:rPr>
        <w:t xml:space="preserve">section will be conducted by a </w:t>
      </w:r>
      <w:r w:rsidR="008B3F51">
        <w:rPr>
          <w:rFonts w:asciiTheme="majorHAnsi" w:eastAsia="Calibri" w:hAnsiTheme="majorHAnsi"/>
        </w:rPr>
        <w:t xml:space="preserve">two or </w:t>
      </w:r>
      <w:r w:rsidRPr="00D47536">
        <w:rPr>
          <w:rFonts w:asciiTheme="majorHAnsi" w:eastAsia="Calibri" w:hAnsiTheme="majorHAnsi"/>
        </w:rPr>
        <w:t xml:space="preserve">three member administrative </w:t>
      </w:r>
      <w:r w:rsidR="002F0B1C">
        <w:rPr>
          <w:rFonts w:asciiTheme="majorHAnsi" w:eastAsia="Calibri" w:hAnsiTheme="majorHAnsi"/>
        </w:rPr>
        <w:t>board</w:t>
      </w:r>
      <w:r w:rsidRPr="00D47536">
        <w:rPr>
          <w:rFonts w:asciiTheme="majorHAnsi" w:eastAsia="Calibri" w:hAnsiTheme="majorHAnsi"/>
        </w:rPr>
        <w:t xml:space="preserve"> drawn from the </w:t>
      </w:r>
      <w:r w:rsidR="002F0B1C">
        <w:rPr>
          <w:rFonts w:asciiTheme="majorHAnsi" w:eastAsia="Calibri" w:hAnsiTheme="majorHAnsi"/>
        </w:rPr>
        <w:t>board</w:t>
      </w:r>
      <w:r w:rsidR="004F78D8" w:rsidRPr="00D47536">
        <w:rPr>
          <w:rFonts w:asciiTheme="majorHAnsi" w:eastAsia="Calibri" w:hAnsiTheme="majorHAnsi"/>
        </w:rPr>
        <w:t xml:space="preserve"> </w:t>
      </w:r>
      <w:r w:rsidRPr="00D47536">
        <w:rPr>
          <w:rFonts w:asciiTheme="majorHAnsi" w:eastAsia="Calibri" w:hAnsiTheme="majorHAnsi"/>
        </w:rPr>
        <w:t xml:space="preserve">pool. </w:t>
      </w:r>
      <w:r w:rsidR="00DB5B6A" w:rsidRPr="00D47536">
        <w:rPr>
          <w:rFonts w:asciiTheme="majorHAnsi" w:eastAsia="Calibri" w:hAnsiTheme="majorHAnsi"/>
        </w:rPr>
        <w:t>For sexual misconduct</w:t>
      </w:r>
      <w:r w:rsidR="009C7C7C" w:rsidRPr="00D47536">
        <w:rPr>
          <w:rFonts w:asciiTheme="majorHAnsi" w:eastAsia="Calibri" w:hAnsiTheme="majorHAnsi"/>
        </w:rPr>
        <w:t>, discrimination and other</w:t>
      </w:r>
      <w:r w:rsidR="00DB5B6A" w:rsidRPr="00D47536">
        <w:rPr>
          <w:rFonts w:asciiTheme="majorHAnsi" w:eastAsia="Calibri" w:hAnsiTheme="majorHAnsi"/>
        </w:rPr>
        <w:t xml:space="preserve"> c</w:t>
      </w:r>
      <w:r w:rsidR="009C7C7C" w:rsidRPr="00D47536">
        <w:rPr>
          <w:rFonts w:asciiTheme="majorHAnsi" w:eastAsia="Calibri" w:hAnsiTheme="majorHAnsi"/>
        </w:rPr>
        <w:t xml:space="preserve">omplaints </w:t>
      </w:r>
      <w:r w:rsidR="00DB5B6A" w:rsidRPr="00D47536">
        <w:rPr>
          <w:rFonts w:asciiTheme="majorHAnsi" w:eastAsia="Calibri" w:hAnsiTheme="majorHAnsi"/>
        </w:rPr>
        <w:t xml:space="preserve">of a sensitive nature, whether the alleged victim is serving as the </w:t>
      </w:r>
      <w:r w:rsidR="00663BDA" w:rsidRPr="00D47536">
        <w:rPr>
          <w:rFonts w:asciiTheme="majorHAnsi" w:eastAsia="Calibri" w:hAnsiTheme="majorHAnsi"/>
        </w:rPr>
        <w:t>party bringing the complaint</w:t>
      </w:r>
      <w:r w:rsidR="00DB5B6A" w:rsidRPr="00D47536">
        <w:rPr>
          <w:rFonts w:asciiTheme="majorHAnsi" w:eastAsia="Calibri" w:hAnsiTheme="majorHAnsi"/>
        </w:rPr>
        <w:t xml:space="preserve"> or as a witness, alternative</w:t>
      </w:r>
      <w:r w:rsidR="009C7C7C" w:rsidRPr="00D47536">
        <w:rPr>
          <w:rFonts w:asciiTheme="majorHAnsi" w:eastAsia="Calibri" w:hAnsiTheme="majorHAnsi"/>
        </w:rPr>
        <w:t xml:space="preserve"> testimony options may be provided</w:t>
      </w:r>
      <w:r w:rsidR="00DB5B6A" w:rsidRPr="00D47536">
        <w:rPr>
          <w:rFonts w:asciiTheme="majorHAnsi" w:eastAsia="Calibri" w:hAnsiTheme="majorHAnsi"/>
        </w:rPr>
        <w:t xml:space="preserve">, such as placing a privacy screen in the hearing room or allowing the alleged victim to testify from another room via </w:t>
      </w:r>
      <w:r w:rsidR="00D03259" w:rsidRPr="00D47536">
        <w:rPr>
          <w:rFonts w:asciiTheme="majorHAnsi" w:eastAsia="Calibri" w:hAnsiTheme="majorHAnsi"/>
        </w:rPr>
        <w:t>audio or audio/video</w:t>
      </w:r>
      <w:r w:rsidR="00DB5B6A" w:rsidRPr="00D47536">
        <w:rPr>
          <w:rFonts w:asciiTheme="majorHAnsi" w:eastAsia="Calibri" w:hAnsiTheme="majorHAnsi"/>
        </w:rPr>
        <w:t xml:space="preserve"> technology. While these options are intended to help make the alleged victim more comfortable, they are not intended to work to the disa</w:t>
      </w:r>
      <w:r w:rsidR="009C7C7C" w:rsidRPr="00D47536">
        <w:rPr>
          <w:rFonts w:asciiTheme="majorHAnsi" w:eastAsia="Calibri" w:hAnsiTheme="majorHAnsi"/>
        </w:rPr>
        <w:t xml:space="preserve">dvantage of the </w:t>
      </w:r>
      <w:r w:rsidR="00590F3C" w:rsidRPr="00D47536">
        <w:rPr>
          <w:rFonts w:asciiTheme="majorHAnsi" w:eastAsia="Calibri" w:hAnsiTheme="majorHAnsi"/>
        </w:rPr>
        <w:t>responding student</w:t>
      </w:r>
      <w:r w:rsidR="009C7C7C" w:rsidRPr="00D47536">
        <w:rPr>
          <w:rFonts w:asciiTheme="majorHAnsi" w:eastAsia="Calibri" w:hAnsiTheme="majorHAnsi"/>
        </w:rPr>
        <w:t>.</w:t>
      </w:r>
    </w:p>
    <w:p w14:paraId="6C93509F" w14:textId="77777777" w:rsidR="00B51AB5" w:rsidRPr="00D47536" w:rsidRDefault="00B51AB5" w:rsidP="00135DD7">
      <w:pPr>
        <w:rPr>
          <w:rFonts w:asciiTheme="majorHAnsi" w:eastAsia="Calibri" w:hAnsiTheme="majorHAnsi"/>
        </w:rPr>
      </w:pPr>
    </w:p>
    <w:p w14:paraId="3B28BAD9" w14:textId="22A6EA4F" w:rsidR="00DB5B6A" w:rsidRPr="00D47536" w:rsidRDefault="00DB5B6A" w:rsidP="00135DD7">
      <w:pPr>
        <w:rPr>
          <w:rFonts w:asciiTheme="majorHAnsi" w:eastAsia="Calibri" w:hAnsiTheme="majorHAnsi"/>
        </w:rPr>
      </w:pPr>
      <w:r w:rsidRPr="00D47536">
        <w:rPr>
          <w:rFonts w:asciiTheme="majorHAnsi" w:eastAsia="Calibri" w:hAnsiTheme="majorHAnsi"/>
        </w:rPr>
        <w:t xml:space="preserve">The past sexual history or sexual character of a party will not be admissible by the other parties in hearings unless such information is determined to be highly relevant by the </w:t>
      </w:r>
      <w:r w:rsidR="002F0B1C">
        <w:rPr>
          <w:rFonts w:asciiTheme="majorHAnsi" w:eastAsia="Calibri" w:hAnsiTheme="majorHAnsi"/>
        </w:rPr>
        <w:t>board</w:t>
      </w:r>
      <w:r w:rsidRPr="00D47536">
        <w:rPr>
          <w:rFonts w:asciiTheme="majorHAnsi" w:eastAsia="Calibri" w:hAnsiTheme="majorHAnsi"/>
        </w:rPr>
        <w:t xml:space="preserve"> Chair. All such information sought to be admitted </w:t>
      </w:r>
      <w:r w:rsidR="009C7C7C" w:rsidRPr="00D47536">
        <w:rPr>
          <w:rFonts w:asciiTheme="majorHAnsi" w:eastAsia="Calibri" w:hAnsiTheme="majorHAnsi"/>
        </w:rPr>
        <w:t xml:space="preserve">by a party or </w:t>
      </w:r>
      <w:r w:rsidR="00BC1DCB" w:rsidRPr="00D47536">
        <w:rPr>
          <w:rFonts w:asciiTheme="majorHAnsi" w:eastAsia="Calibri" w:hAnsiTheme="majorHAnsi"/>
        </w:rPr>
        <w:t>the University</w:t>
      </w:r>
      <w:r w:rsidR="009C7C7C" w:rsidRPr="00D47536">
        <w:rPr>
          <w:rFonts w:asciiTheme="majorHAnsi" w:eastAsia="Calibri" w:hAnsiTheme="majorHAnsi"/>
        </w:rPr>
        <w:t xml:space="preserve"> </w:t>
      </w:r>
      <w:r w:rsidRPr="00D47536">
        <w:rPr>
          <w:rFonts w:asciiTheme="majorHAnsi" w:eastAsia="Calibri" w:hAnsiTheme="majorHAnsi"/>
        </w:rPr>
        <w:t xml:space="preserve">will </w:t>
      </w:r>
      <w:r w:rsidRPr="00D47536">
        <w:rPr>
          <w:rFonts w:asciiTheme="majorHAnsi" w:eastAsia="Calibri" w:hAnsiTheme="majorHAnsi"/>
        </w:rPr>
        <w:lastRenderedPageBreak/>
        <w:t xml:space="preserve">be presumed irrelevant </w:t>
      </w:r>
      <w:r w:rsidR="009C7C7C" w:rsidRPr="00D47536">
        <w:rPr>
          <w:rFonts w:asciiTheme="majorHAnsi" w:eastAsia="Calibri" w:hAnsiTheme="majorHAnsi"/>
        </w:rPr>
        <w:t>until a showing of relevance is made, in advance of the hearing, to the Chair</w:t>
      </w:r>
      <w:r w:rsidR="002B2953" w:rsidRPr="00D47536">
        <w:rPr>
          <w:rFonts w:asciiTheme="majorHAnsi" w:eastAsia="Calibri" w:hAnsiTheme="majorHAnsi"/>
        </w:rPr>
        <w:t xml:space="preserve">. </w:t>
      </w:r>
      <w:r w:rsidR="009C7C7C" w:rsidRPr="00D47536">
        <w:rPr>
          <w:rFonts w:asciiTheme="majorHAnsi" w:eastAsia="Calibri" w:hAnsiTheme="majorHAnsi"/>
        </w:rPr>
        <w:t>Demonstration of pattern, repeat</w:t>
      </w:r>
      <w:r w:rsidR="00D03BDF" w:rsidRPr="00D47536">
        <w:rPr>
          <w:rFonts w:asciiTheme="majorHAnsi" w:eastAsia="Calibri" w:hAnsiTheme="majorHAnsi"/>
        </w:rPr>
        <w:t>ed,</w:t>
      </w:r>
      <w:r w:rsidR="009C7C7C" w:rsidRPr="00D47536">
        <w:rPr>
          <w:rFonts w:asciiTheme="majorHAnsi" w:eastAsia="Calibri" w:hAnsiTheme="majorHAnsi"/>
        </w:rPr>
        <w:t xml:space="preserve"> and/or predatory behavior by the </w:t>
      </w:r>
      <w:r w:rsidR="00590F3C" w:rsidRPr="00D47536">
        <w:rPr>
          <w:rFonts w:asciiTheme="majorHAnsi" w:eastAsia="Calibri" w:hAnsiTheme="majorHAnsi"/>
        </w:rPr>
        <w:t>responding student</w:t>
      </w:r>
      <w:r w:rsidR="001B43D5" w:rsidRPr="00D47536">
        <w:rPr>
          <w:rFonts w:asciiTheme="majorHAnsi" w:eastAsia="Calibri" w:hAnsiTheme="majorHAnsi"/>
        </w:rPr>
        <w:t xml:space="preserve">, in the form of previous findings in any legal or campus proceeding, </w:t>
      </w:r>
      <w:r w:rsidR="00D03BDF" w:rsidRPr="00D47536">
        <w:rPr>
          <w:rFonts w:asciiTheme="majorHAnsi" w:eastAsia="Calibri" w:hAnsiTheme="majorHAnsi"/>
          <w:b/>
        </w:rPr>
        <w:t>[</w:t>
      </w:r>
      <w:r w:rsidR="001B43D5" w:rsidRPr="00D47536">
        <w:rPr>
          <w:rFonts w:asciiTheme="majorHAnsi" w:eastAsia="Calibri" w:hAnsiTheme="majorHAnsi"/>
          <w:b/>
        </w:rPr>
        <w:t>or in the form of previous good faith allegations</w:t>
      </w:r>
      <w:r w:rsidR="00D03BDF" w:rsidRPr="00D47536">
        <w:rPr>
          <w:rFonts w:asciiTheme="majorHAnsi" w:eastAsia="Calibri" w:hAnsiTheme="majorHAnsi"/>
          <w:b/>
        </w:rPr>
        <w:t>]</w:t>
      </w:r>
      <w:r w:rsidR="001B43D5" w:rsidRPr="00D47536">
        <w:rPr>
          <w:rFonts w:asciiTheme="majorHAnsi" w:eastAsia="Calibri" w:hAnsiTheme="majorHAnsi"/>
          <w:b/>
        </w:rPr>
        <w:t>,</w:t>
      </w:r>
      <w:r w:rsidR="009C7C7C" w:rsidRPr="00D47536">
        <w:rPr>
          <w:rFonts w:asciiTheme="majorHAnsi" w:eastAsia="Calibri" w:hAnsiTheme="majorHAnsi"/>
        </w:rPr>
        <w:t xml:space="preserve"> will always be relevant</w:t>
      </w:r>
      <w:r w:rsidR="001B43D5" w:rsidRPr="00D47536">
        <w:rPr>
          <w:rFonts w:asciiTheme="majorHAnsi" w:eastAsia="Calibri" w:hAnsiTheme="majorHAnsi"/>
        </w:rPr>
        <w:t xml:space="preserve"> to the finding, not just the sanction</w:t>
      </w:r>
      <w:r w:rsidR="002B2953" w:rsidRPr="00D47536">
        <w:rPr>
          <w:rFonts w:asciiTheme="majorHAnsi" w:eastAsia="Calibri" w:hAnsiTheme="majorHAnsi"/>
        </w:rPr>
        <w:t xml:space="preserve">. </w:t>
      </w:r>
      <w:r w:rsidR="009C7C7C" w:rsidRPr="00D47536">
        <w:rPr>
          <w:rFonts w:asciiTheme="majorHAnsi" w:eastAsia="Calibri" w:hAnsiTheme="majorHAnsi"/>
        </w:rPr>
        <w:t xml:space="preserve">The parties will be notified in advance if any such information is deemed relevant and will be </w:t>
      </w:r>
      <w:r w:rsidR="001B43D5" w:rsidRPr="00D47536">
        <w:rPr>
          <w:rFonts w:asciiTheme="majorHAnsi" w:eastAsia="Calibri" w:hAnsiTheme="majorHAnsi"/>
        </w:rPr>
        <w:t>introduced</w:t>
      </w:r>
      <w:r w:rsidR="009C7C7C" w:rsidRPr="00D47536">
        <w:rPr>
          <w:rFonts w:asciiTheme="majorHAnsi" w:eastAsia="Calibri" w:hAnsiTheme="majorHAnsi"/>
        </w:rPr>
        <w:t xml:space="preserve"> in the hearing</w:t>
      </w:r>
      <w:r w:rsidR="002B2953" w:rsidRPr="00D47536">
        <w:rPr>
          <w:rFonts w:asciiTheme="majorHAnsi" w:eastAsia="Calibri" w:hAnsiTheme="majorHAnsi"/>
        </w:rPr>
        <w:t xml:space="preserve">. </w:t>
      </w:r>
    </w:p>
    <w:p w14:paraId="532FA426" w14:textId="77777777" w:rsidR="008621BB" w:rsidRPr="00D47536" w:rsidRDefault="008621BB" w:rsidP="00135DD7">
      <w:pPr>
        <w:contextualSpacing/>
        <w:rPr>
          <w:rFonts w:asciiTheme="majorHAnsi" w:eastAsia="Calibri" w:hAnsiTheme="majorHAnsi"/>
        </w:rPr>
      </w:pPr>
    </w:p>
    <w:p w14:paraId="335589D7" w14:textId="7E358D9B" w:rsidR="00B51AB5" w:rsidRPr="00D47536" w:rsidRDefault="00DB5B6A" w:rsidP="00135DD7">
      <w:pPr>
        <w:rPr>
          <w:rFonts w:asciiTheme="majorHAnsi" w:eastAsia="Calibri" w:hAnsiTheme="majorHAnsi"/>
        </w:rPr>
      </w:pPr>
      <w:r w:rsidRPr="00D47536">
        <w:rPr>
          <w:rFonts w:asciiTheme="majorHAnsi" w:eastAsia="Calibri" w:hAnsiTheme="majorHAnsi"/>
        </w:rPr>
        <w:t xml:space="preserve">The </w:t>
      </w:r>
      <w:r w:rsidR="00663BDA" w:rsidRPr="00D47536">
        <w:rPr>
          <w:rFonts w:asciiTheme="majorHAnsi" w:eastAsia="Calibri" w:hAnsiTheme="majorHAnsi"/>
        </w:rPr>
        <w:t xml:space="preserve">party bringing </w:t>
      </w:r>
      <w:r w:rsidRPr="00D47536">
        <w:rPr>
          <w:rFonts w:asciiTheme="majorHAnsi" w:eastAsia="Calibri" w:hAnsiTheme="majorHAnsi"/>
        </w:rPr>
        <w:t>any complaint a</w:t>
      </w:r>
      <w:r w:rsidR="001D772C" w:rsidRPr="00D47536">
        <w:rPr>
          <w:rFonts w:asciiTheme="majorHAnsi" w:eastAsia="Calibri" w:hAnsiTheme="majorHAnsi"/>
        </w:rPr>
        <w:t>lleging sexual misconduct</w:t>
      </w:r>
      <w:r w:rsidR="005533BE" w:rsidRPr="00D47536">
        <w:rPr>
          <w:rFonts w:asciiTheme="majorHAnsi" w:eastAsia="Calibri" w:hAnsiTheme="majorHAnsi"/>
        </w:rPr>
        <w:t xml:space="preserve">, </w:t>
      </w:r>
      <w:r w:rsidR="001B43D5" w:rsidRPr="00D47536">
        <w:rPr>
          <w:rFonts w:asciiTheme="majorHAnsi" w:eastAsia="Calibri" w:hAnsiTheme="majorHAnsi"/>
        </w:rPr>
        <w:t>other behavior falling with the coverage of Title IX</w:t>
      </w:r>
      <w:r w:rsidR="001D772C" w:rsidRPr="00D47536">
        <w:rPr>
          <w:rFonts w:asciiTheme="majorHAnsi" w:eastAsia="Calibri" w:hAnsiTheme="majorHAnsi"/>
        </w:rPr>
        <w:t xml:space="preserve"> </w:t>
      </w:r>
      <w:r w:rsidR="005533BE" w:rsidRPr="00D47536">
        <w:rPr>
          <w:rFonts w:asciiTheme="majorHAnsi" w:eastAsia="Calibri" w:hAnsiTheme="majorHAnsi"/>
        </w:rPr>
        <w:t xml:space="preserve">and/or a crime of violence </w:t>
      </w:r>
      <w:r w:rsidR="001D772C" w:rsidRPr="00D47536">
        <w:rPr>
          <w:rFonts w:asciiTheme="majorHAnsi" w:eastAsia="Calibri" w:hAnsiTheme="majorHAnsi"/>
        </w:rPr>
        <w:t xml:space="preserve">will </w:t>
      </w:r>
      <w:r w:rsidRPr="00D47536">
        <w:rPr>
          <w:rFonts w:asciiTheme="majorHAnsi" w:eastAsia="Calibri" w:hAnsiTheme="majorHAnsi"/>
        </w:rPr>
        <w:t xml:space="preserve">be notified in writing </w:t>
      </w:r>
      <w:r w:rsidR="001D772C" w:rsidRPr="00D47536">
        <w:rPr>
          <w:rFonts w:asciiTheme="majorHAnsi" w:eastAsia="Calibri" w:hAnsiTheme="majorHAnsi"/>
        </w:rPr>
        <w:t xml:space="preserve">of the outcome of a hearing, </w:t>
      </w:r>
      <w:r w:rsidRPr="00D47536">
        <w:rPr>
          <w:rFonts w:asciiTheme="majorHAnsi" w:eastAsia="Calibri" w:hAnsiTheme="majorHAnsi"/>
        </w:rPr>
        <w:t>any sanctions assigned</w:t>
      </w:r>
      <w:r w:rsidR="001D772C" w:rsidRPr="00D47536">
        <w:rPr>
          <w:rFonts w:asciiTheme="majorHAnsi" w:eastAsia="Calibri" w:hAnsiTheme="majorHAnsi"/>
        </w:rPr>
        <w:t xml:space="preserve"> and the rationale for the decision</w:t>
      </w:r>
      <w:r w:rsidR="001B43D5" w:rsidRPr="00D47536">
        <w:rPr>
          <w:rFonts w:asciiTheme="majorHAnsi" w:eastAsia="Calibri" w:hAnsiTheme="majorHAnsi"/>
        </w:rPr>
        <w:t>.</w:t>
      </w:r>
    </w:p>
    <w:p w14:paraId="7FD65F97" w14:textId="77777777" w:rsidR="006C6715" w:rsidRPr="00D47536" w:rsidRDefault="006C6715" w:rsidP="00B51AB5">
      <w:pPr>
        <w:contextualSpacing/>
        <w:rPr>
          <w:rFonts w:asciiTheme="majorHAnsi" w:eastAsia="Calibri" w:hAnsiTheme="majorHAnsi"/>
          <w:b/>
        </w:rPr>
      </w:pPr>
    </w:p>
    <w:p w14:paraId="08817FD1" w14:textId="4F21509A" w:rsidR="008621BB" w:rsidRPr="00D47536" w:rsidRDefault="006E40B4" w:rsidP="00B51AB5">
      <w:pPr>
        <w:contextualSpacing/>
        <w:rPr>
          <w:rFonts w:asciiTheme="majorHAnsi" w:eastAsia="Calibri" w:hAnsiTheme="majorHAnsi"/>
          <w:b/>
        </w:rPr>
      </w:pPr>
      <w:r w:rsidRPr="00D47536">
        <w:rPr>
          <w:rFonts w:asciiTheme="majorHAnsi" w:eastAsia="Calibri" w:hAnsiTheme="majorHAnsi"/>
          <w:b/>
        </w:rPr>
        <w:t>H</w:t>
      </w:r>
      <w:r w:rsidR="00B51AB5" w:rsidRPr="00D47536">
        <w:rPr>
          <w:rFonts w:asciiTheme="majorHAnsi" w:eastAsia="Calibri" w:hAnsiTheme="majorHAnsi"/>
          <w:b/>
        </w:rPr>
        <w:t xml:space="preserve">. </w:t>
      </w:r>
      <w:r w:rsidR="00DB5B6A" w:rsidRPr="00D47536">
        <w:rPr>
          <w:rFonts w:asciiTheme="majorHAnsi" w:eastAsia="Calibri" w:hAnsiTheme="majorHAnsi"/>
          <w:b/>
        </w:rPr>
        <w:t xml:space="preserve">Notice </w:t>
      </w:r>
      <w:r w:rsidR="00EC6254" w:rsidRPr="00D47536">
        <w:rPr>
          <w:rFonts w:asciiTheme="majorHAnsi" w:eastAsia="Calibri" w:hAnsiTheme="majorHAnsi"/>
          <w:b/>
        </w:rPr>
        <w:t>of Hearing</w:t>
      </w:r>
    </w:p>
    <w:p w14:paraId="50722B62" w14:textId="77777777" w:rsidR="008621BB" w:rsidRPr="00D47536" w:rsidRDefault="008621BB" w:rsidP="00135DD7">
      <w:pPr>
        <w:ind w:left="360"/>
        <w:contextualSpacing/>
        <w:rPr>
          <w:rFonts w:asciiTheme="majorHAnsi" w:eastAsia="Calibri" w:hAnsiTheme="majorHAnsi"/>
          <w:b/>
        </w:rPr>
      </w:pPr>
    </w:p>
    <w:p w14:paraId="3F56B712" w14:textId="5653FB27" w:rsidR="00DB5B6A" w:rsidRPr="00D47536" w:rsidRDefault="00DB5B6A" w:rsidP="00135DD7">
      <w:pPr>
        <w:rPr>
          <w:rFonts w:asciiTheme="majorHAnsi" w:eastAsia="Calibri" w:hAnsiTheme="majorHAnsi"/>
        </w:rPr>
      </w:pPr>
      <w:r w:rsidRPr="00D47536">
        <w:rPr>
          <w:rFonts w:asciiTheme="majorHAnsi" w:eastAsia="Calibri" w:hAnsiTheme="majorHAnsi"/>
        </w:rPr>
        <w:t xml:space="preserve">Once a determination is made that reasonable cause exists for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to refer a complaint for a hearing, notice will be given to the </w:t>
      </w:r>
      <w:r w:rsidR="00590F3C" w:rsidRPr="00D47536">
        <w:rPr>
          <w:rFonts w:asciiTheme="majorHAnsi" w:eastAsia="Calibri" w:hAnsiTheme="majorHAnsi"/>
        </w:rPr>
        <w:t>responding student</w:t>
      </w:r>
      <w:r w:rsidRPr="00D47536">
        <w:rPr>
          <w:rFonts w:asciiTheme="majorHAnsi" w:eastAsia="Calibri" w:hAnsiTheme="majorHAnsi"/>
        </w:rPr>
        <w:t xml:space="preserve">. Notice will be in writing and may be delivered by one or more of the following methods: in person by the </w:t>
      </w:r>
      <w:r w:rsidR="007B23BA" w:rsidRPr="00D47536">
        <w:rPr>
          <w:rFonts w:asciiTheme="majorHAnsi" w:eastAsia="Calibri" w:hAnsiTheme="majorHAnsi"/>
        </w:rPr>
        <w:t>Director of Student Conduct</w:t>
      </w:r>
      <w:r w:rsidR="008621BB" w:rsidRPr="00D47536">
        <w:rPr>
          <w:rFonts w:asciiTheme="majorHAnsi" w:eastAsia="Calibri" w:hAnsiTheme="majorHAnsi"/>
        </w:rPr>
        <w:t xml:space="preserve"> </w:t>
      </w:r>
      <w:r w:rsidRPr="00D47536">
        <w:rPr>
          <w:rFonts w:asciiTheme="majorHAnsi" w:eastAsia="Calibri" w:hAnsiTheme="majorHAnsi"/>
        </w:rPr>
        <w:t>(or designee); mailed to the local or permanent address of the st</w:t>
      </w:r>
      <w:r w:rsidR="000753AF" w:rsidRPr="00D47536">
        <w:rPr>
          <w:rFonts w:asciiTheme="majorHAnsi" w:eastAsia="Calibri" w:hAnsiTheme="majorHAnsi"/>
        </w:rPr>
        <w:t xml:space="preserve">udent as indicated in official </w:t>
      </w:r>
      <w:r w:rsidR="00BC1DCB" w:rsidRPr="00D47536">
        <w:rPr>
          <w:rFonts w:asciiTheme="majorHAnsi" w:eastAsia="Calibri" w:hAnsiTheme="majorHAnsi"/>
        </w:rPr>
        <w:t>UNA</w:t>
      </w:r>
      <w:r w:rsidRPr="00D47536">
        <w:rPr>
          <w:rFonts w:asciiTheme="majorHAnsi" w:eastAsia="Calibri" w:hAnsiTheme="majorHAnsi"/>
        </w:rPr>
        <w:t xml:space="preserve"> record</w:t>
      </w:r>
      <w:r w:rsidR="000753AF" w:rsidRPr="00D47536">
        <w:rPr>
          <w:rFonts w:asciiTheme="majorHAnsi" w:eastAsia="Calibri" w:hAnsiTheme="majorHAnsi"/>
        </w:rPr>
        <w:t xml:space="preserve">s; or emailed to the student’s </w:t>
      </w:r>
      <w:r w:rsidR="00BC1DCB" w:rsidRPr="00D47536">
        <w:rPr>
          <w:rFonts w:asciiTheme="majorHAnsi" w:eastAsia="Calibri" w:hAnsiTheme="majorHAnsi"/>
        </w:rPr>
        <w:t>UNA</w:t>
      </w:r>
      <w:r w:rsidRPr="00D47536">
        <w:rPr>
          <w:rFonts w:asciiTheme="majorHAnsi" w:eastAsia="Calibri" w:hAnsiTheme="majorHAnsi"/>
        </w:rPr>
        <w:t>-issued email account. Once mailed, emailed and/or received in-person, such notice will be presumptively d</w:t>
      </w:r>
      <w:r w:rsidR="00D80BB4" w:rsidRPr="00D47536">
        <w:rPr>
          <w:rFonts w:asciiTheme="majorHAnsi" w:eastAsia="Calibri" w:hAnsiTheme="majorHAnsi"/>
        </w:rPr>
        <w:t xml:space="preserve">elivered. The letter of notice </w:t>
      </w:r>
      <w:r w:rsidRPr="00D47536">
        <w:rPr>
          <w:rFonts w:asciiTheme="majorHAnsi" w:eastAsia="Calibri" w:hAnsiTheme="majorHAnsi"/>
        </w:rPr>
        <w:t>will:</w:t>
      </w:r>
    </w:p>
    <w:p w14:paraId="705901FA" w14:textId="77777777" w:rsidR="00B51AB5" w:rsidRPr="00D47536" w:rsidRDefault="00B51AB5" w:rsidP="00135DD7">
      <w:pPr>
        <w:rPr>
          <w:rFonts w:asciiTheme="majorHAnsi" w:eastAsia="Calibri" w:hAnsiTheme="majorHAnsi"/>
          <w:b/>
        </w:rPr>
      </w:pPr>
    </w:p>
    <w:p w14:paraId="7CB9F71E" w14:textId="462F2821" w:rsidR="00DB5B6A" w:rsidRPr="00D47536" w:rsidRDefault="00DB5B6A" w:rsidP="007902FF">
      <w:pPr>
        <w:numPr>
          <w:ilvl w:val="0"/>
          <w:numId w:val="60"/>
        </w:numPr>
        <w:ind w:left="720"/>
        <w:contextualSpacing/>
        <w:rPr>
          <w:rFonts w:asciiTheme="majorHAnsi" w:eastAsia="Calibri" w:hAnsiTheme="majorHAnsi"/>
          <w:b/>
        </w:rPr>
      </w:pPr>
      <w:r w:rsidRPr="00D47536">
        <w:rPr>
          <w:rFonts w:asciiTheme="majorHAnsi" w:eastAsia="Calibri" w:hAnsiTheme="majorHAnsi"/>
        </w:rPr>
        <w:t xml:space="preserve">Include the alleged violation and notification of where to locate the </w:t>
      </w:r>
      <w:r w:rsidR="00226F4A" w:rsidRPr="00D47536">
        <w:rPr>
          <w:rFonts w:asciiTheme="majorHAnsi" w:eastAsia="Calibri" w:hAnsiTheme="majorHAnsi"/>
          <w:i/>
        </w:rPr>
        <w:t>Code of Student Conduct</w:t>
      </w:r>
      <w:r w:rsidRPr="00D47536">
        <w:rPr>
          <w:rFonts w:asciiTheme="majorHAnsi" w:eastAsia="Calibri" w:hAnsiTheme="majorHAnsi"/>
        </w:rPr>
        <w:t xml:space="preserve"> and </w:t>
      </w:r>
      <w:r w:rsidR="00BC1DCB" w:rsidRPr="00D47536">
        <w:rPr>
          <w:rFonts w:asciiTheme="majorHAnsi" w:eastAsia="Calibri" w:hAnsiTheme="majorHAnsi"/>
        </w:rPr>
        <w:t>UNA</w:t>
      </w:r>
      <w:r w:rsidRPr="00D47536">
        <w:rPr>
          <w:rFonts w:asciiTheme="majorHAnsi" w:eastAsia="Calibri" w:hAnsiTheme="majorHAnsi"/>
        </w:rPr>
        <w:t xml:space="preserve"> procedures for resolution of the complaint; and</w:t>
      </w:r>
    </w:p>
    <w:p w14:paraId="054A21FA" w14:textId="77777777" w:rsidR="00DB5B6A" w:rsidRPr="00D47536" w:rsidRDefault="00DB5B6A" w:rsidP="00506664">
      <w:pPr>
        <w:ind w:left="720"/>
        <w:contextualSpacing/>
        <w:rPr>
          <w:rFonts w:asciiTheme="majorHAnsi" w:eastAsia="Calibri" w:hAnsiTheme="majorHAnsi"/>
          <w:b/>
        </w:rPr>
      </w:pPr>
    </w:p>
    <w:p w14:paraId="080632D7" w14:textId="0805E00A" w:rsidR="00DB5B6A" w:rsidRPr="00D47536" w:rsidRDefault="00DB5B6A" w:rsidP="007902FF">
      <w:pPr>
        <w:numPr>
          <w:ilvl w:val="0"/>
          <w:numId w:val="60"/>
        </w:numPr>
        <w:ind w:left="720"/>
        <w:contextualSpacing/>
        <w:rPr>
          <w:rFonts w:asciiTheme="majorHAnsi" w:eastAsia="Calibri" w:hAnsiTheme="majorHAnsi"/>
          <w:b/>
        </w:rPr>
      </w:pPr>
      <w:r w:rsidRPr="00D47536">
        <w:rPr>
          <w:rFonts w:asciiTheme="majorHAnsi" w:eastAsia="Calibri" w:hAnsiTheme="majorHAnsi"/>
        </w:rPr>
        <w:t xml:space="preserve">Direct the </w:t>
      </w:r>
      <w:r w:rsidR="00590F3C" w:rsidRPr="00D47536">
        <w:rPr>
          <w:rFonts w:asciiTheme="majorHAnsi" w:eastAsia="Calibri" w:hAnsiTheme="majorHAnsi"/>
        </w:rPr>
        <w:t>responding student</w:t>
      </w:r>
      <w:r w:rsidRPr="00D47536">
        <w:rPr>
          <w:rFonts w:asciiTheme="majorHAnsi" w:eastAsia="Calibri" w:hAnsiTheme="majorHAnsi"/>
        </w:rPr>
        <w:t xml:space="preserve"> to contact the </w:t>
      </w:r>
      <w:r w:rsidR="007B23BA" w:rsidRPr="00D47536">
        <w:rPr>
          <w:rFonts w:asciiTheme="majorHAnsi" w:eastAsia="Calibri" w:hAnsiTheme="majorHAnsi"/>
        </w:rPr>
        <w:t>Director of Student Conduct</w:t>
      </w:r>
      <w:r w:rsidR="008621BB" w:rsidRPr="00D47536">
        <w:rPr>
          <w:rFonts w:asciiTheme="majorHAnsi" w:eastAsia="Calibri" w:hAnsiTheme="majorHAnsi"/>
        </w:rPr>
        <w:t xml:space="preserve"> </w:t>
      </w:r>
      <w:r w:rsidRPr="00D47536">
        <w:rPr>
          <w:rFonts w:asciiTheme="majorHAnsi" w:eastAsia="Calibri" w:hAnsiTheme="majorHAnsi"/>
        </w:rPr>
        <w:t>(or designee) within a specified period of time to respond to the complaint. Th</w:t>
      </w:r>
      <w:r w:rsidR="00D80BB4" w:rsidRPr="00D47536">
        <w:rPr>
          <w:rFonts w:asciiTheme="majorHAnsi" w:eastAsia="Calibri" w:hAnsiTheme="majorHAnsi"/>
        </w:rPr>
        <w:t xml:space="preserve">is time period will generally </w:t>
      </w:r>
      <w:r w:rsidRPr="00D47536">
        <w:rPr>
          <w:rFonts w:asciiTheme="majorHAnsi" w:eastAsia="Calibri" w:hAnsiTheme="majorHAnsi"/>
        </w:rPr>
        <w:t>be no less than t</w:t>
      </w:r>
      <w:r w:rsidR="00D55935" w:rsidRPr="00D47536">
        <w:rPr>
          <w:rFonts w:asciiTheme="majorHAnsi" w:eastAsia="Calibri" w:hAnsiTheme="majorHAnsi"/>
        </w:rPr>
        <w:t>wo</w:t>
      </w:r>
      <w:r w:rsidR="006B07B6" w:rsidRPr="00D47536">
        <w:rPr>
          <w:rFonts w:asciiTheme="majorHAnsi" w:eastAsia="Calibri" w:hAnsiTheme="majorHAnsi"/>
        </w:rPr>
        <w:t xml:space="preserve"> </w:t>
      </w:r>
      <w:r w:rsidRPr="00D47536">
        <w:rPr>
          <w:rFonts w:asciiTheme="majorHAnsi" w:eastAsia="Calibri" w:hAnsiTheme="majorHAnsi"/>
        </w:rPr>
        <w:t>days</w:t>
      </w:r>
      <w:r w:rsidR="00D55935" w:rsidRPr="00D47536">
        <w:rPr>
          <w:rStyle w:val="FootnoteReference"/>
          <w:rFonts w:asciiTheme="majorHAnsi" w:eastAsia="Calibri" w:hAnsiTheme="majorHAnsi"/>
        </w:rPr>
        <w:footnoteReference w:id="6"/>
      </w:r>
      <w:r w:rsidRPr="00D47536">
        <w:rPr>
          <w:rFonts w:asciiTheme="majorHAnsi" w:eastAsia="Calibri" w:hAnsiTheme="majorHAnsi"/>
        </w:rPr>
        <w:t xml:space="preserve"> from the date of delivery of the summons letter.</w:t>
      </w:r>
    </w:p>
    <w:p w14:paraId="121F0A83" w14:textId="77777777" w:rsidR="008621BB" w:rsidRPr="00D47536" w:rsidRDefault="008621BB" w:rsidP="00135DD7">
      <w:pPr>
        <w:contextualSpacing/>
        <w:rPr>
          <w:rFonts w:asciiTheme="majorHAnsi" w:eastAsia="Calibri" w:hAnsiTheme="majorHAnsi"/>
          <w:b/>
        </w:rPr>
      </w:pPr>
    </w:p>
    <w:p w14:paraId="70D90C5D" w14:textId="70A683BC" w:rsidR="00DB5B6A" w:rsidRPr="00D47536" w:rsidRDefault="00DB5B6A" w:rsidP="00135DD7">
      <w:pPr>
        <w:rPr>
          <w:rFonts w:asciiTheme="majorHAnsi" w:eastAsia="Calibri" w:hAnsiTheme="majorHAnsi"/>
        </w:rPr>
      </w:pPr>
      <w:r w:rsidRPr="00D47536">
        <w:rPr>
          <w:rFonts w:asciiTheme="majorHAnsi" w:eastAsia="Calibri" w:hAnsiTheme="majorHAnsi"/>
        </w:rPr>
        <w:t xml:space="preserve">A meeting with the </w:t>
      </w:r>
      <w:r w:rsidR="007B23BA" w:rsidRPr="00D47536">
        <w:rPr>
          <w:rFonts w:asciiTheme="majorHAnsi" w:eastAsia="Calibri" w:hAnsiTheme="majorHAnsi"/>
        </w:rPr>
        <w:t>Director of Student Conduct</w:t>
      </w:r>
      <w:r w:rsidR="008621BB" w:rsidRPr="00D47536">
        <w:rPr>
          <w:rFonts w:asciiTheme="majorHAnsi" w:eastAsia="Calibri" w:hAnsiTheme="majorHAnsi"/>
        </w:rPr>
        <w:t xml:space="preserve"> </w:t>
      </w:r>
      <w:r w:rsidRPr="00D47536">
        <w:rPr>
          <w:rFonts w:asciiTheme="majorHAnsi" w:eastAsia="Calibri" w:hAnsiTheme="majorHAnsi"/>
        </w:rPr>
        <w:t xml:space="preserve">(or designee) may be arranged to explain the nature of the complaint and the conduct process. At this meeting, the </w:t>
      </w:r>
      <w:r w:rsidR="00590F3C" w:rsidRPr="00D47536">
        <w:rPr>
          <w:rFonts w:asciiTheme="majorHAnsi" w:eastAsia="Calibri" w:hAnsiTheme="majorHAnsi"/>
        </w:rPr>
        <w:t>responding student</w:t>
      </w:r>
      <w:r w:rsidRPr="00D47536">
        <w:rPr>
          <w:rFonts w:asciiTheme="majorHAnsi" w:eastAsia="Calibri" w:hAnsiTheme="majorHAnsi"/>
        </w:rPr>
        <w:t xml:space="preserve"> </w:t>
      </w:r>
      <w:r w:rsidR="006B07B6" w:rsidRPr="00D47536">
        <w:rPr>
          <w:rFonts w:asciiTheme="majorHAnsi" w:eastAsia="Calibri" w:hAnsiTheme="majorHAnsi"/>
        </w:rPr>
        <w:t>may</w:t>
      </w:r>
      <w:r w:rsidRPr="00D47536">
        <w:rPr>
          <w:rFonts w:asciiTheme="majorHAnsi" w:eastAsia="Calibri" w:hAnsiTheme="majorHAnsi"/>
        </w:rPr>
        <w:t xml:space="preserve"> indicate, either verbally or in writing, to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whether </w:t>
      </w:r>
      <w:r w:rsidR="00F76E29" w:rsidRPr="00D47536">
        <w:rPr>
          <w:rFonts w:asciiTheme="majorHAnsi" w:eastAsia="Calibri" w:hAnsiTheme="majorHAnsi"/>
        </w:rPr>
        <w:t>they</w:t>
      </w:r>
      <w:r w:rsidRPr="00D47536">
        <w:rPr>
          <w:rFonts w:asciiTheme="majorHAnsi" w:eastAsia="Calibri" w:hAnsiTheme="majorHAnsi"/>
        </w:rPr>
        <w:t xml:space="preserve"> admit </w:t>
      </w:r>
      <w:r w:rsidR="00F76E29" w:rsidRPr="00D47536">
        <w:rPr>
          <w:rFonts w:asciiTheme="majorHAnsi" w:eastAsia="Calibri" w:hAnsiTheme="majorHAnsi"/>
        </w:rPr>
        <w:t xml:space="preserve">to </w:t>
      </w:r>
      <w:r w:rsidRPr="00D47536">
        <w:rPr>
          <w:rFonts w:asciiTheme="majorHAnsi" w:eastAsia="Calibri" w:hAnsiTheme="majorHAnsi"/>
        </w:rPr>
        <w:t>or de</w:t>
      </w:r>
      <w:r w:rsidR="00F76E29" w:rsidRPr="00D47536">
        <w:rPr>
          <w:rFonts w:asciiTheme="majorHAnsi" w:eastAsia="Calibri" w:hAnsiTheme="majorHAnsi"/>
        </w:rPr>
        <w:t>ny</w:t>
      </w:r>
      <w:r w:rsidRPr="00D47536">
        <w:rPr>
          <w:rFonts w:asciiTheme="majorHAnsi" w:eastAsia="Calibri" w:hAnsiTheme="majorHAnsi"/>
        </w:rPr>
        <w:t xml:space="preserve"> the allegations of the complaint.</w:t>
      </w:r>
    </w:p>
    <w:p w14:paraId="5A0759A8" w14:textId="77777777" w:rsidR="00D80BB4" w:rsidRPr="00D47536" w:rsidRDefault="00D80BB4" w:rsidP="00B51AB5">
      <w:pPr>
        <w:contextualSpacing/>
        <w:rPr>
          <w:rFonts w:asciiTheme="majorHAnsi" w:eastAsia="Calibri" w:hAnsiTheme="majorHAnsi"/>
          <w:b/>
        </w:rPr>
      </w:pPr>
    </w:p>
    <w:p w14:paraId="51BC36B5" w14:textId="38D6E00A" w:rsidR="00DB5B6A" w:rsidRPr="00D47536" w:rsidRDefault="006E40B4" w:rsidP="00B51AB5">
      <w:pPr>
        <w:contextualSpacing/>
        <w:rPr>
          <w:rFonts w:asciiTheme="majorHAnsi" w:eastAsia="Calibri" w:hAnsiTheme="majorHAnsi"/>
          <w:b/>
        </w:rPr>
      </w:pPr>
      <w:r w:rsidRPr="00D47536">
        <w:rPr>
          <w:rFonts w:asciiTheme="majorHAnsi" w:eastAsia="Calibri" w:hAnsiTheme="majorHAnsi"/>
          <w:b/>
        </w:rPr>
        <w:t>I</w:t>
      </w:r>
      <w:r w:rsidR="00B51AB5" w:rsidRPr="00D47536">
        <w:rPr>
          <w:rFonts w:asciiTheme="majorHAnsi" w:eastAsia="Calibri" w:hAnsiTheme="majorHAnsi"/>
          <w:b/>
        </w:rPr>
        <w:t xml:space="preserve">. </w:t>
      </w:r>
      <w:r w:rsidR="00DB5B6A" w:rsidRPr="00D47536">
        <w:rPr>
          <w:rFonts w:asciiTheme="majorHAnsi" w:eastAsia="Calibri" w:hAnsiTheme="majorHAnsi"/>
          <w:b/>
        </w:rPr>
        <w:t>Interim</w:t>
      </w:r>
      <w:r w:rsidR="00EC6254" w:rsidRPr="00D47536">
        <w:rPr>
          <w:rFonts w:asciiTheme="majorHAnsi" w:eastAsia="Calibri" w:hAnsiTheme="majorHAnsi"/>
          <w:b/>
        </w:rPr>
        <w:t xml:space="preserve"> Action</w:t>
      </w:r>
    </w:p>
    <w:p w14:paraId="5434F44D" w14:textId="77777777" w:rsidR="006513A5" w:rsidRPr="00D47536" w:rsidRDefault="006513A5" w:rsidP="00135DD7">
      <w:pPr>
        <w:ind w:left="360"/>
        <w:contextualSpacing/>
        <w:rPr>
          <w:rFonts w:asciiTheme="majorHAnsi" w:eastAsia="Calibri" w:hAnsiTheme="majorHAnsi"/>
          <w:b/>
        </w:rPr>
      </w:pPr>
    </w:p>
    <w:p w14:paraId="3C8B9F63" w14:textId="03CAE560" w:rsidR="00DB5B6A" w:rsidRPr="00D47536" w:rsidRDefault="00A40EBB" w:rsidP="00135DD7">
      <w:pPr>
        <w:rPr>
          <w:rFonts w:asciiTheme="majorHAnsi" w:eastAsia="Calibri" w:hAnsiTheme="majorHAnsi"/>
          <w:b/>
        </w:rPr>
      </w:pPr>
      <w:r w:rsidRPr="00D47536">
        <w:rPr>
          <w:rFonts w:asciiTheme="majorHAnsi" w:eastAsia="Calibri" w:hAnsiTheme="majorHAnsi"/>
        </w:rPr>
        <w:t>U</w:t>
      </w:r>
      <w:r w:rsidR="00DB5B6A" w:rsidRPr="00D47536">
        <w:rPr>
          <w:rFonts w:asciiTheme="majorHAnsi" w:eastAsia="Calibri" w:hAnsiTheme="majorHAnsi"/>
        </w:rPr>
        <w:t xml:space="preserve">nder the </w:t>
      </w:r>
      <w:r w:rsidR="00226F4A" w:rsidRPr="00D47536">
        <w:rPr>
          <w:rFonts w:asciiTheme="majorHAnsi" w:eastAsia="Calibri" w:hAnsiTheme="majorHAnsi"/>
          <w:i/>
        </w:rPr>
        <w:t>Code of Student Conduct</w:t>
      </w:r>
      <w:r w:rsidRPr="00D47536">
        <w:rPr>
          <w:rFonts w:asciiTheme="majorHAnsi" w:eastAsia="Calibri" w:hAnsiTheme="majorHAnsi"/>
        </w:rPr>
        <w:t xml:space="preserve">, </w:t>
      </w:r>
      <w:r w:rsidR="006513A5" w:rsidRPr="00D47536">
        <w:rPr>
          <w:rFonts w:asciiTheme="majorHAnsi" w:eastAsia="Calibri" w:hAnsiTheme="majorHAnsi"/>
        </w:rPr>
        <w:t xml:space="preserve">the </w:t>
      </w:r>
      <w:r w:rsidR="00CE3DB4">
        <w:rPr>
          <w:rFonts w:asciiTheme="majorHAnsi" w:eastAsia="Calibri" w:hAnsiTheme="majorHAnsi"/>
        </w:rPr>
        <w:t xml:space="preserve">Vice President for Student Affairs, Director of Student Conduct, </w:t>
      </w:r>
      <w:r w:rsidR="00CF5D2E" w:rsidRPr="00D47536">
        <w:rPr>
          <w:rFonts w:asciiTheme="majorHAnsi" w:eastAsia="Calibri" w:hAnsiTheme="majorHAnsi"/>
        </w:rPr>
        <w:t xml:space="preserve">or designee </w:t>
      </w:r>
      <w:r w:rsidRPr="00D47536">
        <w:rPr>
          <w:rFonts w:asciiTheme="majorHAnsi" w:eastAsia="Calibri" w:hAnsiTheme="majorHAnsi"/>
        </w:rPr>
        <w:t xml:space="preserve">may impose restrictions and/or separate a student from the community pending the scheduling of a campus hearing on alleged violation(s) of the </w:t>
      </w:r>
      <w:r w:rsidRPr="00D47536">
        <w:rPr>
          <w:rFonts w:asciiTheme="majorHAnsi" w:eastAsia="Calibri" w:hAnsiTheme="majorHAnsi"/>
          <w:i/>
        </w:rPr>
        <w:t>Code of Student Conduct</w:t>
      </w:r>
      <w:r w:rsidRPr="00D47536">
        <w:rPr>
          <w:rFonts w:asciiTheme="majorHAnsi" w:eastAsia="Calibri" w:hAnsiTheme="majorHAnsi"/>
        </w:rPr>
        <w:t xml:space="preserve"> </w:t>
      </w:r>
      <w:r w:rsidR="00DB5B6A" w:rsidRPr="00D47536">
        <w:rPr>
          <w:rFonts w:asciiTheme="majorHAnsi" w:eastAsia="Calibri" w:hAnsiTheme="majorHAnsi"/>
        </w:rPr>
        <w:t>when</w:t>
      </w:r>
      <w:r w:rsidRPr="00D47536">
        <w:rPr>
          <w:rFonts w:asciiTheme="majorHAnsi" w:eastAsia="Calibri" w:hAnsiTheme="majorHAnsi"/>
        </w:rPr>
        <w:t xml:space="preserve"> a student represents a threat of serious harm to </w:t>
      </w:r>
      <w:r w:rsidRPr="00D47536">
        <w:rPr>
          <w:rFonts w:asciiTheme="majorHAnsi" w:eastAsia="Calibri" w:hAnsiTheme="majorHAnsi"/>
        </w:rPr>
        <w:lastRenderedPageBreak/>
        <w:t xml:space="preserve">others, is facing allegations of serious criminal activity, to preserve the integrity of an investigation, to preserve </w:t>
      </w:r>
      <w:r w:rsidR="00BC1DCB" w:rsidRPr="00D47536">
        <w:rPr>
          <w:rFonts w:asciiTheme="majorHAnsi" w:eastAsia="Calibri" w:hAnsiTheme="majorHAnsi"/>
        </w:rPr>
        <w:t>UNA</w:t>
      </w:r>
      <w:r w:rsidRPr="00D47536">
        <w:rPr>
          <w:rFonts w:asciiTheme="majorHAnsi" w:eastAsia="Calibri" w:hAnsiTheme="majorHAnsi"/>
        </w:rPr>
        <w:t xml:space="preserve"> property and/or to prevent disruption of, or interference with, the normal operations of </w:t>
      </w:r>
      <w:r w:rsidR="00BC1DCB" w:rsidRPr="00D47536">
        <w:rPr>
          <w:rFonts w:asciiTheme="majorHAnsi" w:eastAsia="Calibri" w:hAnsiTheme="majorHAnsi"/>
        </w:rPr>
        <w:t>the University</w:t>
      </w:r>
      <w:r w:rsidRPr="00D47536">
        <w:rPr>
          <w:rFonts w:asciiTheme="majorHAnsi" w:eastAsia="Calibri" w:hAnsiTheme="majorHAnsi"/>
        </w:rPr>
        <w:t xml:space="preserve">. </w:t>
      </w:r>
      <w:r w:rsidR="00EC6254" w:rsidRPr="00D47536">
        <w:rPr>
          <w:rFonts w:asciiTheme="majorHAnsi" w:eastAsia="Calibri" w:hAnsiTheme="majorHAnsi"/>
        </w:rPr>
        <w:t xml:space="preserve">Interim actions can include separation from the institution or restrictions on participation in the community for no more than ten (10) business days pending the scheduling of a campus hearing on alleged violation(s) of the </w:t>
      </w:r>
      <w:r w:rsidR="00EC6254" w:rsidRPr="00D47536">
        <w:rPr>
          <w:rFonts w:asciiTheme="majorHAnsi" w:eastAsia="Calibri" w:hAnsiTheme="majorHAnsi"/>
          <w:i/>
        </w:rPr>
        <w:t>Code of Student Conduct</w:t>
      </w:r>
      <w:r w:rsidR="00EC6254" w:rsidRPr="00D47536">
        <w:rPr>
          <w:rFonts w:asciiTheme="majorHAnsi" w:eastAsia="Calibri" w:hAnsiTheme="majorHAnsi"/>
        </w:rPr>
        <w:t>.</w:t>
      </w:r>
      <w:r w:rsidR="00EC6254" w:rsidRPr="00D47536">
        <w:rPr>
          <w:rFonts w:asciiTheme="majorHAnsi" w:eastAsia="Calibri" w:hAnsiTheme="majorHAnsi"/>
          <w:b/>
        </w:rPr>
        <w:t xml:space="preserve"> </w:t>
      </w:r>
      <w:r w:rsidRPr="00D47536">
        <w:rPr>
          <w:rFonts w:asciiTheme="majorHAnsi" w:eastAsia="Calibri" w:hAnsiTheme="majorHAnsi"/>
          <w:b/>
        </w:rPr>
        <w:t xml:space="preserve">[A student who receives an interim suspension may request a meeting with the </w:t>
      </w:r>
      <w:r w:rsidR="008B3F51">
        <w:rPr>
          <w:rFonts w:asciiTheme="majorHAnsi" w:eastAsia="Calibri" w:hAnsiTheme="majorHAnsi"/>
          <w:b/>
        </w:rPr>
        <w:t>Vice President for Student Affairs</w:t>
      </w:r>
      <w:r w:rsidRPr="00D47536">
        <w:rPr>
          <w:rFonts w:asciiTheme="majorHAnsi" w:eastAsia="Calibri" w:hAnsiTheme="majorHAnsi"/>
          <w:b/>
        </w:rPr>
        <w:t xml:space="preserve"> or designee to demonstrate why an interim suspension is not merited.</w:t>
      </w:r>
      <w:r w:rsidRPr="00D47536">
        <w:rPr>
          <w:rFonts w:asciiTheme="majorHAnsi" w:eastAsia="Calibri" w:hAnsiTheme="majorHAnsi"/>
        </w:rPr>
        <w:t xml:space="preserve"> </w:t>
      </w:r>
      <w:r w:rsidRPr="00D47536">
        <w:rPr>
          <w:rFonts w:asciiTheme="majorHAnsi" w:eastAsia="Calibri" w:hAnsiTheme="majorHAnsi"/>
          <w:b/>
        </w:rPr>
        <w:t xml:space="preserve">Regardless of the outcome of this meeting, </w:t>
      </w:r>
      <w:r w:rsidR="00BC1DCB" w:rsidRPr="00D47536">
        <w:rPr>
          <w:rFonts w:asciiTheme="majorHAnsi" w:eastAsia="Calibri" w:hAnsiTheme="majorHAnsi"/>
          <w:b/>
        </w:rPr>
        <w:t>the University</w:t>
      </w:r>
      <w:r w:rsidRPr="00D47536">
        <w:rPr>
          <w:rFonts w:asciiTheme="majorHAnsi" w:eastAsia="Calibri" w:hAnsiTheme="majorHAnsi"/>
          <w:b/>
        </w:rPr>
        <w:t xml:space="preserve"> may still proceed with the scheduling of a campus hearing].</w:t>
      </w:r>
    </w:p>
    <w:p w14:paraId="34DD3ABD" w14:textId="77777777" w:rsidR="00B51AB5" w:rsidRPr="00D47536" w:rsidRDefault="00B51AB5" w:rsidP="00135DD7">
      <w:pPr>
        <w:rPr>
          <w:rFonts w:asciiTheme="majorHAnsi" w:eastAsia="Calibri" w:hAnsiTheme="majorHAnsi"/>
        </w:rPr>
      </w:pPr>
    </w:p>
    <w:p w14:paraId="26232480" w14:textId="59D35F7C" w:rsidR="00B51AB5" w:rsidRPr="00D47536" w:rsidRDefault="00DB5B6A" w:rsidP="00EC6254">
      <w:pPr>
        <w:spacing w:after="200"/>
        <w:rPr>
          <w:rFonts w:asciiTheme="majorHAnsi" w:eastAsia="Calibri" w:hAnsiTheme="majorHAnsi"/>
        </w:rPr>
      </w:pPr>
      <w:r w:rsidRPr="00D47536">
        <w:rPr>
          <w:rFonts w:asciiTheme="majorHAnsi" w:eastAsia="Calibri" w:hAnsiTheme="majorHAnsi"/>
        </w:rPr>
        <w:t>During an interim suspension, a st</w:t>
      </w:r>
      <w:r w:rsidR="000753AF" w:rsidRPr="00D47536">
        <w:rPr>
          <w:rFonts w:asciiTheme="majorHAnsi" w:eastAsia="Calibri" w:hAnsiTheme="majorHAnsi"/>
        </w:rPr>
        <w:t xml:space="preserve">udent </w:t>
      </w:r>
      <w:r w:rsidR="00A40EBB" w:rsidRPr="00D47536">
        <w:rPr>
          <w:rFonts w:asciiTheme="majorHAnsi" w:eastAsia="Calibri" w:hAnsiTheme="majorHAnsi"/>
        </w:rPr>
        <w:t>may</w:t>
      </w:r>
      <w:r w:rsidR="000753AF" w:rsidRPr="00D47536">
        <w:rPr>
          <w:rFonts w:asciiTheme="majorHAnsi" w:eastAsia="Calibri" w:hAnsiTheme="majorHAnsi"/>
        </w:rPr>
        <w:t xml:space="preserve"> be denied access to </w:t>
      </w:r>
      <w:r w:rsidR="00BC1DCB" w:rsidRPr="00D47536">
        <w:rPr>
          <w:rFonts w:asciiTheme="majorHAnsi" w:eastAsia="Calibri" w:hAnsiTheme="majorHAnsi"/>
        </w:rPr>
        <w:t>UNA</w:t>
      </w:r>
      <w:r w:rsidRPr="00D47536">
        <w:rPr>
          <w:rFonts w:asciiTheme="majorHAnsi" w:eastAsia="Calibri" w:hAnsiTheme="majorHAnsi"/>
        </w:rPr>
        <w:t xml:space="preserve"> housing and/or </w:t>
      </w:r>
      <w:r w:rsidR="00BC1DCB" w:rsidRPr="00D47536">
        <w:rPr>
          <w:rFonts w:asciiTheme="majorHAnsi" w:eastAsia="Calibri" w:hAnsiTheme="majorHAnsi"/>
        </w:rPr>
        <w:t>the University</w:t>
      </w:r>
      <w:r w:rsidR="00046DDC" w:rsidRPr="00D47536">
        <w:rPr>
          <w:rFonts w:asciiTheme="majorHAnsi" w:eastAsia="Calibri" w:hAnsiTheme="majorHAnsi"/>
        </w:rPr>
        <w:t xml:space="preserve"> campus/facilities/events</w:t>
      </w:r>
      <w:r w:rsidRPr="00D47536">
        <w:rPr>
          <w:rFonts w:asciiTheme="majorHAnsi" w:eastAsia="Calibri" w:hAnsiTheme="majorHAnsi"/>
        </w:rPr>
        <w:t>. As determined appropriate b</w:t>
      </w:r>
      <w:r w:rsidR="00046DDC" w:rsidRPr="00D47536">
        <w:rPr>
          <w:rFonts w:asciiTheme="majorHAnsi" w:eastAsia="Calibri" w:hAnsiTheme="majorHAnsi"/>
        </w:rPr>
        <w:t>y</w:t>
      </w:r>
      <w:r w:rsidRPr="00D47536">
        <w:rPr>
          <w:rFonts w:asciiTheme="majorHAnsi" w:eastAsia="Calibri" w:hAnsiTheme="majorHAnsi"/>
        </w:rPr>
        <w:t xml:space="preserve"> the </w:t>
      </w:r>
      <w:r w:rsidR="007B23BA" w:rsidRPr="00D47536">
        <w:rPr>
          <w:rFonts w:asciiTheme="majorHAnsi" w:eastAsia="Calibri" w:hAnsiTheme="majorHAnsi"/>
        </w:rPr>
        <w:t>Director of Student Conduct</w:t>
      </w:r>
      <w:r w:rsidRPr="00D47536">
        <w:rPr>
          <w:rFonts w:asciiTheme="majorHAnsi" w:eastAsia="Calibri" w:hAnsiTheme="majorHAnsi"/>
        </w:rPr>
        <w:t xml:space="preserve">, this restriction </w:t>
      </w:r>
      <w:r w:rsidR="00E22C9B" w:rsidRPr="00D47536">
        <w:rPr>
          <w:rFonts w:asciiTheme="majorHAnsi" w:eastAsia="Calibri" w:hAnsiTheme="majorHAnsi"/>
        </w:rPr>
        <w:t xml:space="preserve">may </w:t>
      </w:r>
      <w:r w:rsidRPr="00D47536">
        <w:rPr>
          <w:rFonts w:asciiTheme="majorHAnsi" w:eastAsia="Calibri" w:hAnsiTheme="majorHAnsi"/>
        </w:rPr>
        <w:t>inc</w:t>
      </w:r>
      <w:r w:rsidR="00E22C9B" w:rsidRPr="00D47536">
        <w:rPr>
          <w:rFonts w:asciiTheme="majorHAnsi" w:eastAsia="Calibri" w:hAnsiTheme="majorHAnsi"/>
        </w:rPr>
        <w:t>lude</w:t>
      </w:r>
      <w:r w:rsidR="000753AF" w:rsidRPr="00D47536">
        <w:rPr>
          <w:rFonts w:asciiTheme="majorHAnsi" w:eastAsia="Calibri" w:hAnsiTheme="majorHAnsi"/>
        </w:rPr>
        <w:t xml:space="preserve"> classes and/or all other </w:t>
      </w:r>
      <w:r w:rsidR="00BC1DCB" w:rsidRPr="00D47536">
        <w:rPr>
          <w:rFonts w:asciiTheme="majorHAnsi" w:eastAsia="Calibri" w:hAnsiTheme="majorHAnsi"/>
        </w:rPr>
        <w:t>UNA</w:t>
      </w:r>
      <w:r w:rsidRPr="00D47536">
        <w:rPr>
          <w:rFonts w:asciiTheme="majorHAnsi" w:eastAsia="Calibri" w:hAnsiTheme="majorHAnsi"/>
        </w:rPr>
        <w:t xml:space="preserve"> activities or privileges for which the student might otherwise be eligible. At the discretion of the </w:t>
      </w:r>
      <w:r w:rsidR="007B23BA" w:rsidRPr="00D47536">
        <w:rPr>
          <w:rFonts w:asciiTheme="majorHAnsi" w:eastAsia="Calibri" w:hAnsiTheme="majorHAnsi"/>
        </w:rPr>
        <w:t>Director of Student Conduct</w:t>
      </w:r>
      <w:r w:rsidRPr="00D47536">
        <w:rPr>
          <w:rFonts w:asciiTheme="majorHAnsi" w:eastAsia="Calibri" w:hAnsiTheme="majorHAnsi"/>
        </w:rPr>
        <w:t xml:space="preserve"> and with the approval of, and in collaboration with, the appropriate Dean(s), alternative coursework options may be pursued to ensure as minimal an impact as possible on the </w:t>
      </w:r>
      <w:r w:rsidR="00590F3C" w:rsidRPr="00D47536">
        <w:rPr>
          <w:rFonts w:asciiTheme="majorHAnsi" w:eastAsia="Calibri" w:hAnsiTheme="majorHAnsi"/>
        </w:rPr>
        <w:t>responding student</w:t>
      </w:r>
      <w:r w:rsidRPr="00D47536">
        <w:rPr>
          <w:rFonts w:asciiTheme="majorHAnsi" w:eastAsia="Calibri" w:hAnsiTheme="majorHAnsi"/>
        </w:rPr>
        <w:t>.</w:t>
      </w:r>
    </w:p>
    <w:p w14:paraId="4D5CCFD9" w14:textId="74566BFD" w:rsidR="00DB5B6A" w:rsidRPr="00D47536" w:rsidRDefault="006E40B4" w:rsidP="00B51AB5">
      <w:pPr>
        <w:contextualSpacing/>
        <w:rPr>
          <w:rFonts w:asciiTheme="majorHAnsi" w:eastAsia="Calibri" w:hAnsiTheme="majorHAnsi"/>
          <w:b/>
        </w:rPr>
      </w:pPr>
      <w:r w:rsidRPr="00D47536">
        <w:rPr>
          <w:rFonts w:asciiTheme="majorHAnsi" w:eastAsia="Calibri" w:hAnsiTheme="majorHAnsi"/>
          <w:b/>
        </w:rPr>
        <w:t>J</w:t>
      </w:r>
      <w:r w:rsidR="00B51AB5" w:rsidRPr="00D47536">
        <w:rPr>
          <w:rFonts w:asciiTheme="majorHAnsi" w:eastAsia="Calibri" w:hAnsiTheme="majorHAnsi"/>
          <w:b/>
        </w:rPr>
        <w:t xml:space="preserve">. </w:t>
      </w:r>
      <w:r w:rsidR="00DB5B6A" w:rsidRPr="00D47536">
        <w:rPr>
          <w:rFonts w:asciiTheme="majorHAnsi" w:eastAsia="Calibri" w:hAnsiTheme="majorHAnsi"/>
          <w:b/>
        </w:rPr>
        <w:t>Hearing Options &amp; Preparation</w:t>
      </w:r>
    </w:p>
    <w:p w14:paraId="14881723" w14:textId="77777777" w:rsidR="006513A5" w:rsidRPr="00D47536" w:rsidRDefault="006513A5" w:rsidP="00135DD7">
      <w:pPr>
        <w:rPr>
          <w:rFonts w:asciiTheme="majorHAnsi" w:eastAsia="Calibri" w:hAnsiTheme="majorHAnsi"/>
        </w:rPr>
      </w:pPr>
    </w:p>
    <w:p w14:paraId="652E55D6" w14:textId="1D800991" w:rsidR="006513A5" w:rsidRPr="00D47536" w:rsidRDefault="00DB5B6A" w:rsidP="00135DD7">
      <w:pPr>
        <w:rPr>
          <w:rFonts w:asciiTheme="majorHAnsi" w:eastAsia="Calibri" w:hAnsiTheme="majorHAnsi"/>
        </w:rPr>
      </w:pPr>
      <w:r w:rsidRPr="00D47536">
        <w:rPr>
          <w:rFonts w:asciiTheme="majorHAnsi" w:eastAsia="Calibri" w:hAnsiTheme="majorHAnsi"/>
        </w:rPr>
        <w:t xml:space="preserve">The following </w:t>
      </w:r>
      <w:r w:rsidR="00944230" w:rsidRPr="00D47536">
        <w:rPr>
          <w:rFonts w:asciiTheme="majorHAnsi" w:eastAsia="Calibri" w:hAnsiTheme="majorHAnsi"/>
        </w:rPr>
        <w:t>sub-</w:t>
      </w:r>
      <w:r w:rsidRPr="00D47536">
        <w:rPr>
          <w:rFonts w:asciiTheme="majorHAnsi" w:eastAsia="Calibri" w:hAnsiTheme="majorHAnsi"/>
        </w:rPr>
        <w:t xml:space="preserve">sections describe </w:t>
      </w:r>
      <w:r w:rsidR="00BC1DCB" w:rsidRPr="00D47536">
        <w:rPr>
          <w:rFonts w:asciiTheme="majorHAnsi" w:eastAsia="Calibri" w:hAnsiTheme="majorHAnsi"/>
        </w:rPr>
        <w:t>the University</w:t>
      </w:r>
      <w:r w:rsidR="00046DDC" w:rsidRPr="00D47536">
        <w:rPr>
          <w:rFonts w:asciiTheme="majorHAnsi" w:eastAsia="Calibri" w:hAnsiTheme="majorHAnsi"/>
        </w:rPr>
        <w:t xml:space="preserve">’s </w:t>
      </w:r>
      <w:r w:rsidRPr="00D47536">
        <w:rPr>
          <w:rFonts w:asciiTheme="majorHAnsi" w:eastAsia="Calibri" w:hAnsiTheme="majorHAnsi"/>
        </w:rPr>
        <w:t xml:space="preserve">conduct hearing processes. Except in a complaint involving failure to </w:t>
      </w:r>
      <w:r w:rsidR="006513A5" w:rsidRPr="00D47536">
        <w:rPr>
          <w:rFonts w:asciiTheme="majorHAnsi" w:eastAsia="Calibri" w:hAnsiTheme="majorHAnsi"/>
        </w:rPr>
        <w:t>comply with the summons</w:t>
      </w:r>
      <w:r w:rsidRPr="00D47536">
        <w:rPr>
          <w:rFonts w:asciiTheme="majorHAnsi" w:eastAsia="Calibri" w:hAnsiTheme="majorHAnsi"/>
        </w:rPr>
        <w:t xml:space="preserve"> of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no student may be found to have violated the </w:t>
      </w:r>
      <w:r w:rsidR="00226F4A" w:rsidRPr="00D47536">
        <w:rPr>
          <w:rFonts w:asciiTheme="majorHAnsi" w:eastAsia="Calibri" w:hAnsiTheme="majorHAnsi"/>
          <w:i/>
        </w:rPr>
        <w:t>Code of Student Conduct</w:t>
      </w:r>
      <w:r w:rsidRPr="00D47536">
        <w:rPr>
          <w:rFonts w:asciiTheme="majorHAnsi" w:eastAsia="Calibri" w:hAnsiTheme="majorHAnsi"/>
        </w:rPr>
        <w:t xml:space="preserve"> solely </w:t>
      </w:r>
      <w:r w:rsidR="006513A5" w:rsidRPr="00D47536">
        <w:rPr>
          <w:rFonts w:asciiTheme="majorHAnsi" w:eastAsia="Calibri" w:hAnsiTheme="majorHAnsi"/>
        </w:rPr>
        <w:t>as a result of</w:t>
      </w:r>
      <w:r w:rsidRPr="00D47536">
        <w:rPr>
          <w:rFonts w:asciiTheme="majorHAnsi" w:eastAsia="Calibri" w:hAnsiTheme="majorHAnsi"/>
        </w:rPr>
        <w:t xml:space="preserve"> the student’s failure to appear for a hearing. In all such instances, conduct hearings will proceed as scheduled and the information in support of the complaint will be presented to, and considered by, the </w:t>
      </w:r>
      <w:r w:rsidR="007B23BA" w:rsidRPr="00D47536">
        <w:rPr>
          <w:rFonts w:asciiTheme="majorHAnsi" w:eastAsia="Calibri" w:hAnsiTheme="majorHAnsi"/>
        </w:rPr>
        <w:t>Director of Student Conduct</w:t>
      </w:r>
      <w:r w:rsidR="006513A5" w:rsidRPr="00D47536">
        <w:rPr>
          <w:rFonts w:asciiTheme="majorHAnsi" w:eastAsia="Calibri" w:hAnsiTheme="majorHAnsi"/>
        </w:rPr>
        <w:t xml:space="preserve">, </w:t>
      </w:r>
      <w:r w:rsidR="00560047" w:rsidRPr="00D47536">
        <w:rPr>
          <w:rFonts w:asciiTheme="majorHAnsi" w:eastAsia="Calibri" w:hAnsiTheme="majorHAnsi"/>
        </w:rPr>
        <w:t>AHO</w:t>
      </w:r>
      <w:r w:rsidR="00B51AB5" w:rsidRPr="00D47536">
        <w:rPr>
          <w:rFonts w:asciiTheme="majorHAnsi" w:eastAsia="Calibri" w:hAnsiTheme="majorHAnsi"/>
        </w:rPr>
        <w:t xml:space="preserve"> </w:t>
      </w:r>
      <w:r w:rsidR="006513A5" w:rsidRPr="00D47536">
        <w:rPr>
          <w:rFonts w:asciiTheme="majorHAnsi" w:eastAsia="Calibri" w:hAnsiTheme="majorHAnsi"/>
        </w:rPr>
        <w:t xml:space="preserve">or </w:t>
      </w:r>
      <w:r w:rsidR="002F0B1C">
        <w:rPr>
          <w:rFonts w:asciiTheme="majorHAnsi" w:eastAsia="Calibri" w:hAnsiTheme="majorHAnsi"/>
        </w:rPr>
        <w:t>board</w:t>
      </w:r>
      <w:r w:rsidR="006513A5" w:rsidRPr="00D47536">
        <w:rPr>
          <w:rFonts w:asciiTheme="majorHAnsi" w:eastAsia="Calibri" w:hAnsiTheme="majorHAnsi"/>
        </w:rPr>
        <w:t xml:space="preserve"> </w:t>
      </w:r>
      <w:r w:rsidRPr="00D47536">
        <w:rPr>
          <w:rFonts w:asciiTheme="majorHAnsi" w:eastAsia="Calibri" w:hAnsiTheme="majorHAnsi"/>
        </w:rPr>
        <w:t>presiding over the hearing.</w:t>
      </w:r>
    </w:p>
    <w:p w14:paraId="36AEDF58" w14:textId="77777777" w:rsidR="006513A5" w:rsidRPr="00D47536" w:rsidRDefault="006513A5" w:rsidP="00135DD7">
      <w:pPr>
        <w:rPr>
          <w:rFonts w:asciiTheme="majorHAnsi" w:eastAsia="Calibri" w:hAnsiTheme="majorHAnsi"/>
        </w:rPr>
      </w:pPr>
    </w:p>
    <w:p w14:paraId="3B99965D" w14:textId="678670E3" w:rsidR="006513A5" w:rsidRPr="00D47536" w:rsidRDefault="00DB5B6A" w:rsidP="00135DD7">
      <w:pPr>
        <w:rPr>
          <w:rFonts w:asciiTheme="majorHAnsi" w:eastAsia="Calibri" w:hAnsiTheme="majorHAnsi"/>
        </w:rPr>
      </w:pPr>
      <w:r w:rsidRPr="00D47536">
        <w:rPr>
          <w:rFonts w:asciiTheme="majorHAnsi" w:eastAsia="Calibri" w:hAnsiTheme="majorHAnsi"/>
        </w:rPr>
        <w:t>Where t</w:t>
      </w:r>
      <w:r w:rsidR="00DB0B3D" w:rsidRPr="00D47536">
        <w:rPr>
          <w:rFonts w:asciiTheme="majorHAnsi" w:eastAsia="Calibri" w:hAnsiTheme="majorHAnsi"/>
        </w:rPr>
        <w:t xml:space="preserve">he </w:t>
      </w:r>
      <w:r w:rsidR="00590F3C" w:rsidRPr="00D47536">
        <w:rPr>
          <w:rFonts w:asciiTheme="majorHAnsi" w:eastAsia="Calibri" w:hAnsiTheme="majorHAnsi"/>
        </w:rPr>
        <w:t>responding student</w:t>
      </w:r>
      <w:r w:rsidRPr="00D47536">
        <w:rPr>
          <w:rFonts w:asciiTheme="majorHAnsi" w:eastAsia="Calibri" w:hAnsiTheme="majorHAnsi"/>
        </w:rPr>
        <w:t xml:space="preserve"> admits to violating the </w:t>
      </w:r>
      <w:r w:rsidR="00226F4A" w:rsidRPr="00D47536">
        <w:rPr>
          <w:rFonts w:asciiTheme="majorHAnsi" w:eastAsia="Calibri" w:hAnsiTheme="majorHAnsi"/>
          <w:i/>
        </w:rPr>
        <w:t>Code of Student Conduct</w:t>
      </w:r>
      <w:r w:rsidR="00DB0B3D" w:rsidRPr="00D47536">
        <w:rPr>
          <w:rFonts w:asciiTheme="majorHAnsi" w:eastAsia="Calibri" w:hAnsiTheme="majorHAnsi"/>
        </w:rPr>
        <w:t xml:space="preserve">, </w:t>
      </w: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may invoke </w:t>
      </w:r>
      <w:r w:rsidR="00622B2C" w:rsidRPr="00D47536">
        <w:rPr>
          <w:rFonts w:asciiTheme="majorHAnsi" w:eastAsia="Calibri" w:hAnsiTheme="majorHAnsi"/>
        </w:rPr>
        <w:t>administrative hearing</w:t>
      </w:r>
      <w:r w:rsidRPr="00D47536">
        <w:rPr>
          <w:rFonts w:asciiTheme="majorHAnsi" w:eastAsia="Calibri" w:hAnsiTheme="majorHAnsi"/>
        </w:rPr>
        <w:t xml:space="preserve"> procedures to determine and administer appropriate sanctions without a formal hearing. This process is also known as an </w:t>
      </w:r>
      <w:r w:rsidRPr="00D47536">
        <w:rPr>
          <w:rFonts w:asciiTheme="majorHAnsi" w:eastAsia="Calibri" w:hAnsiTheme="majorHAnsi"/>
          <w:i/>
        </w:rPr>
        <w:t xml:space="preserve">administrative </w:t>
      </w:r>
      <w:r w:rsidR="00854F3D" w:rsidRPr="00D47536">
        <w:rPr>
          <w:rFonts w:asciiTheme="majorHAnsi" w:eastAsia="Calibri" w:hAnsiTheme="majorHAnsi"/>
          <w:i/>
        </w:rPr>
        <w:t>conference</w:t>
      </w:r>
      <w:r w:rsidRPr="00D47536">
        <w:rPr>
          <w:rFonts w:asciiTheme="majorHAnsi" w:eastAsia="Calibri" w:hAnsiTheme="majorHAnsi"/>
        </w:rPr>
        <w:t xml:space="preserve">. In </w:t>
      </w:r>
      <w:r w:rsidR="005533BE" w:rsidRPr="00D47536">
        <w:rPr>
          <w:rFonts w:asciiTheme="majorHAnsi" w:eastAsia="Calibri" w:hAnsiTheme="majorHAnsi"/>
        </w:rPr>
        <w:t xml:space="preserve">an </w:t>
      </w:r>
      <w:r w:rsidRPr="00D47536">
        <w:rPr>
          <w:rFonts w:asciiTheme="majorHAnsi" w:eastAsia="Calibri" w:hAnsiTheme="majorHAnsi"/>
        </w:rPr>
        <w:t xml:space="preserve">administrative </w:t>
      </w:r>
      <w:r w:rsidR="00854F3D" w:rsidRPr="00D47536">
        <w:rPr>
          <w:rFonts w:asciiTheme="majorHAnsi" w:eastAsia="Calibri" w:hAnsiTheme="majorHAnsi"/>
        </w:rPr>
        <w:t>conference</w:t>
      </w:r>
      <w:r w:rsidRPr="00D47536">
        <w:rPr>
          <w:rFonts w:asciiTheme="majorHAnsi" w:eastAsia="Calibri" w:hAnsiTheme="majorHAnsi"/>
        </w:rPr>
        <w:t>, complaints wil</w:t>
      </w:r>
      <w:r w:rsidR="004270BA" w:rsidRPr="00D47536">
        <w:rPr>
          <w:rFonts w:asciiTheme="majorHAnsi" w:eastAsia="Calibri" w:hAnsiTheme="majorHAnsi"/>
        </w:rPr>
        <w:t xml:space="preserve">l be heard </w:t>
      </w:r>
      <w:r w:rsidR="00DB0B3D" w:rsidRPr="00D47536">
        <w:rPr>
          <w:rFonts w:asciiTheme="majorHAnsi" w:eastAsia="Calibri" w:hAnsiTheme="majorHAnsi"/>
        </w:rPr>
        <w:t>and</w:t>
      </w:r>
      <w:r w:rsidR="004270BA" w:rsidRPr="00D47536">
        <w:rPr>
          <w:rFonts w:asciiTheme="majorHAnsi" w:eastAsia="Calibri" w:hAnsiTheme="majorHAnsi"/>
        </w:rPr>
        <w:t xml:space="preserve"> determinations will be made </w:t>
      </w:r>
      <w:r w:rsidR="00046DDC" w:rsidRPr="00D47536">
        <w:rPr>
          <w:rFonts w:asciiTheme="majorHAnsi" w:eastAsia="Calibri" w:hAnsiTheme="majorHAnsi"/>
        </w:rPr>
        <w:t xml:space="preserve">by </w:t>
      </w:r>
      <w:r w:rsidR="00854F3D" w:rsidRPr="00D47536">
        <w:rPr>
          <w:rFonts w:asciiTheme="majorHAnsi" w:eastAsia="Calibri" w:hAnsiTheme="majorHAnsi"/>
        </w:rPr>
        <w:t>the Director of Student Conduct</w:t>
      </w:r>
      <w:r w:rsidR="00652484" w:rsidRPr="00D47536">
        <w:rPr>
          <w:rFonts w:asciiTheme="majorHAnsi" w:eastAsia="Calibri" w:hAnsiTheme="majorHAnsi"/>
        </w:rPr>
        <w:t xml:space="preserve"> or designee</w:t>
      </w:r>
      <w:r w:rsidR="00854F3D" w:rsidRPr="00D47536">
        <w:rPr>
          <w:rFonts w:asciiTheme="majorHAnsi" w:eastAsia="Calibri" w:hAnsiTheme="majorHAnsi"/>
        </w:rPr>
        <w:t>.</w:t>
      </w:r>
    </w:p>
    <w:p w14:paraId="06699E0B" w14:textId="77777777" w:rsidR="006513A5" w:rsidRPr="00D47536" w:rsidRDefault="006513A5" w:rsidP="00135DD7">
      <w:pPr>
        <w:rPr>
          <w:rFonts w:asciiTheme="majorHAnsi" w:eastAsia="Calibri" w:hAnsiTheme="majorHAnsi"/>
        </w:rPr>
      </w:pPr>
    </w:p>
    <w:p w14:paraId="78C61B11" w14:textId="448AEAF5" w:rsidR="00DB5B6A" w:rsidRPr="00D47536" w:rsidRDefault="007E69D9" w:rsidP="00135DD7">
      <w:pPr>
        <w:rPr>
          <w:rFonts w:asciiTheme="majorHAnsi" w:eastAsia="Calibri" w:hAnsiTheme="majorHAnsi"/>
        </w:rPr>
      </w:pPr>
      <w:r>
        <w:rPr>
          <w:rFonts w:asciiTheme="majorHAnsi" w:eastAsia="Calibri" w:hAnsiTheme="majorHAnsi"/>
        </w:rPr>
        <w:t>In cases that could result in suspension, w</w:t>
      </w:r>
      <w:r w:rsidR="00DB0B3D" w:rsidRPr="00D47536">
        <w:rPr>
          <w:rFonts w:asciiTheme="majorHAnsi" w:eastAsia="Calibri" w:hAnsiTheme="majorHAnsi"/>
        </w:rPr>
        <w:t xml:space="preserve">here the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denies violating the </w:t>
      </w:r>
      <w:r w:rsidR="00226F4A" w:rsidRPr="00D47536">
        <w:rPr>
          <w:rFonts w:asciiTheme="majorHAnsi" w:eastAsia="Calibri" w:hAnsiTheme="majorHAnsi"/>
          <w:i/>
        </w:rPr>
        <w:t>Code of Student Conduct</w:t>
      </w:r>
      <w:r w:rsidR="00DB5B6A" w:rsidRPr="00D47536">
        <w:rPr>
          <w:rFonts w:asciiTheme="majorHAnsi" w:eastAsia="Calibri" w:hAnsiTheme="majorHAnsi"/>
        </w:rPr>
        <w:t>, a f</w:t>
      </w:r>
      <w:r w:rsidR="00DB0B3D" w:rsidRPr="00D47536">
        <w:rPr>
          <w:rFonts w:asciiTheme="majorHAnsi" w:eastAsia="Calibri" w:hAnsiTheme="majorHAnsi"/>
        </w:rPr>
        <w:t xml:space="preserve">ormal hearing will be conducted. </w:t>
      </w:r>
      <w:r w:rsidR="00DB5B6A" w:rsidRPr="00D47536">
        <w:rPr>
          <w:rFonts w:asciiTheme="majorHAnsi" w:eastAsia="Calibri" w:hAnsiTheme="majorHAnsi"/>
        </w:rPr>
        <w:t xml:space="preserve">This process is known as a </w:t>
      </w:r>
      <w:r w:rsidR="002F0B1C">
        <w:rPr>
          <w:rFonts w:asciiTheme="majorHAnsi" w:eastAsia="Calibri" w:hAnsiTheme="majorHAnsi"/>
        </w:rPr>
        <w:t>board</w:t>
      </w:r>
      <w:r w:rsidR="00DB5B6A" w:rsidRPr="00D47536">
        <w:rPr>
          <w:rFonts w:asciiTheme="majorHAnsi" w:eastAsia="Calibri" w:hAnsiTheme="majorHAnsi"/>
        </w:rPr>
        <w:t xml:space="preserve"> hearing. At the discretion of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(or designee), a request by </w:t>
      </w:r>
      <w:r w:rsidR="00501DCA" w:rsidRPr="00D47536">
        <w:rPr>
          <w:rFonts w:asciiTheme="majorHAnsi" w:eastAsia="Calibri" w:hAnsiTheme="majorHAnsi"/>
        </w:rPr>
        <w:t>one or more of the parties to the complaint</w:t>
      </w:r>
      <w:r w:rsidR="00DB5B6A" w:rsidRPr="00D47536">
        <w:rPr>
          <w:rFonts w:asciiTheme="majorHAnsi" w:eastAsia="Calibri" w:hAnsiTheme="majorHAnsi"/>
        </w:rPr>
        <w:t xml:space="preserve"> for an administrative </w:t>
      </w:r>
      <w:r w:rsidR="00C66983" w:rsidRPr="00D47536">
        <w:rPr>
          <w:rFonts w:asciiTheme="majorHAnsi" w:eastAsia="Calibri" w:hAnsiTheme="majorHAnsi"/>
        </w:rPr>
        <w:t>conference</w:t>
      </w:r>
      <w:r w:rsidR="00DB5B6A" w:rsidRPr="00D47536">
        <w:rPr>
          <w:rFonts w:asciiTheme="majorHAnsi" w:eastAsia="Calibri" w:hAnsiTheme="majorHAnsi"/>
        </w:rPr>
        <w:t xml:space="preserve"> may be considered. Students w</w:t>
      </w:r>
      <w:r w:rsidR="00DB0B3D" w:rsidRPr="00D47536">
        <w:rPr>
          <w:rFonts w:asciiTheme="majorHAnsi" w:eastAsia="Calibri" w:hAnsiTheme="majorHAnsi"/>
        </w:rPr>
        <w:t>ho deny a violation for which a</w:t>
      </w:r>
      <w:r w:rsidR="00DB5B6A" w:rsidRPr="00D47536">
        <w:rPr>
          <w:rFonts w:asciiTheme="majorHAnsi" w:eastAsia="Calibri" w:hAnsiTheme="majorHAnsi"/>
        </w:rPr>
        <w:t xml:space="preserve"> </w:t>
      </w:r>
      <w:r w:rsidR="002F0B1C">
        <w:rPr>
          <w:rFonts w:asciiTheme="majorHAnsi" w:eastAsia="Calibri" w:hAnsiTheme="majorHAnsi"/>
        </w:rPr>
        <w:t>board</w:t>
      </w:r>
      <w:r w:rsidR="00DB5B6A" w:rsidRPr="00D47536">
        <w:rPr>
          <w:rFonts w:asciiTheme="majorHAnsi" w:eastAsia="Calibri" w:hAnsiTheme="majorHAnsi"/>
        </w:rPr>
        <w:t xml:space="preserve"> hearing will be held will be given a minimum of seven </w:t>
      </w:r>
      <w:r w:rsidR="00763F44" w:rsidRPr="00763F44">
        <w:rPr>
          <w:rFonts w:asciiTheme="majorHAnsi" w:eastAsia="Calibri" w:hAnsiTheme="majorHAnsi"/>
        </w:rPr>
        <w:t>(7)</w:t>
      </w:r>
      <w:r w:rsidR="00763F44">
        <w:rPr>
          <w:rFonts w:asciiTheme="majorHAnsi" w:eastAsia="Calibri" w:hAnsiTheme="majorHAnsi"/>
          <w:b/>
        </w:rPr>
        <w:t xml:space="preserve"> </w:t>
      </w:r>
      <w:r w:rsidR="00DB5B6A" w:rsidRPr="00D47536">
        <w:rPr>
          <w:rFonts w:asciiTheme="majorHAnsi" w:eastAsia="Calibri" w:hAnsiTheme="majorHAnsi"/>
        </w:rPr>
        <w:t xml:space="preserve">days to prepare </w:t>
      </w:r>
      <w:r w:rsidR="00DB0B3D" w:rsidRPr="00D47536">
        <w:rPr>
          <w:rFonts w:asciiTheme="majorHAnsi" w:eastAsia="Calibri" w:hAnsiTheme="majorHAnsi"/>
        </w:rPr>
        <w:t>unless all parties wish to proceed more quickly</w:t>
      </w:r>
      <w:r w:rsidR="00DB5B6A" w:rsidRPr="00D47536">
        <w:rPr>
          <w:rFonts w:asciiTheme="majorHAnsi" w:eastAsia="Calibri" w:hAnsiTheme="majorHAnsi"/>
        </w:rPr>
        <w:t>. Preparation for a formal hearing is summarized in the following guidelines:</w:t>
      </w:r>
    </w:p>
    <w:p w14:paraId="141A889A" w14:textId="77777777" w:rsidR="009561C5" w:rsidRPr="00D47536" w:rsidRDefault="009561C5" w:rsidP="00135DD7">
      <w:pPr>
        <w:rPr>
          <w:rFonts w:asciiTheme="majorHAnsi" w:eastAsia="Calibri" w:hAnsiTheme="majorHAnsi"/>
        </w:rPr>
      </w:pPr>
    </w:p>
    <w:p w14:paraId="63094606" w14:textId="5BD7D3CC" w:rsidR="00DB5B6A" w:rsidRPr="00D47536" w:rsidRDefault="00DB5B6A" w:rsidP="007902FF">
      <w:pPr>
        <w:numPr>
          <w:ilvl w:val="0"/>
          <w:numId w:val="61"/>
        </w:numPr>
        <w:contextualSpacing/>
        <w:rPr>
          <w:rFonts w:asciiTheme="majorHAnsi" w:eastAsia="Calibri" w:hAnsiTheme="majorHAnsi"/>
          <w:b/>
        </w:rPr>
      </w:pPr>
      <w:r w:rsidRPr="00D47536">
        <w:rPr>
          <w:rFonts w:asciiTheme="majorHAnsi" w:eastAsia="Calibri" w:hAnsiTheme="majorHAnsi"/>
        </w:rPr>
        <w:t xml:space="preserve">Notice of the time, date and location of the hearing will be in writing and may be delivered by one or more of the following methods: in person by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mailed to the local or permanent address of the student as </w:t>
      </w:r>
      <w:r w:rsidR="000753AF" w:rsidRPr="00D47536">
        <w:rPr>
          <w:rFonts w:asciiTheme="majorHAnsi" w:eastAsia="Calibri" w:hAnsiTheme="majorHAnsi"/>
        </w:rPr>
        <w:t xml:space="preserve">indicated in official </w:t>
      </w:r>
      <w:r w:rsidR="00BC1DCB" w:rsidRPr="00D47536">
        <w:rPr>
          <w:rFonts w:asciiTheme="majorHAnsi" w:eastAsia="Calibri" w:hAnsiTheme="majorHAnsi"/>
        </w:rPr>
        <w:t>UNA</w:t>
      </w:r>
      <w:r w:rsidRPr="00D47536">
        <w:rPr>
          <w:rFonts w:asciiTheme="majorHAnsi" w:eastAsia="Calibri" w:hAnsiTheme="majorHAnsi"/>
        </w:rPr>
        <w:t xml:space="preserve"> record</w:t>
      </w:r>
      <w:r w:rsidR="000753AF" w:rsidRPr="00D47536">
        <w:rPr>
          <w:rFonts w:asciiTheme="majorHAnsi" w:eastAsia="Calibri" w:hAnsiTheme="majorHAnsi"/>
        </w:rPr>
        <w:t xml:space="preserve">s; or emailed to the student’s </w:t>
      </w:r>
      <w:r w:rsidR="00BC1DCB" w:rsidRPr="00D47536">
        <w:rPr>
          <w:rFonts w:asciiTheme="majorHAnsi" w:eastAsia="Calibri" w:hAnsiTheme="majorHAnsi"/>
        </w:rPr>
        <w:t>UNA</w:t>
      </w:r>
      <w:r w:rsidRPr="00D47536">
        <w:rPr>
          <w:rFonts w:asciiTheme="majorHAnsi" w:eastAsia="Calibri" w:hAnsiTheme="majorHAnsi"/>
        </w:rPr>
        <w:t xml:space="preserve">-issued email account. Once mailed, emailed and/or received in-person, such notice will be presumptively delivered. </w:t>
      </w:r>
    </w:p>
    <w:p w14:paraId="75D02EEA" w14:textId="77777777" w:rsidR="00DB5B6A" w:rsidRPr="00D47536" w:rsidRDefault="00DB5B6A" w:rsidP="00CD74B7">
      <w:pPr>
        <w:ind w:left="1440"/>
        <w:contextualSpacing/>
        <w:rPr>
          <w:rFonts w:asciiTheme="majorHAnsi" w:eastAsia="Calibri" w:hAnsiTheme="majorHAnsi"/>
          <w:b/>
        </w:rPr>
      </w:pPr>
    </w:p>
    <w:p w14:paraId="4EA4C5F0" w14:textId="07DDF45E" w:rsidR="00DB5B6A" w:rsidRPr="00D47536" w:rsidRDefault="00DB5B6A" w:rsidP="007902FF">
      <w:pPr>
        <w:numPr>
          <w:ilvl w:val="0"/>
          <w:numId w:val="61"/>
        </w:numPr>
        <w:contextualSpacing/>
        <w:rPr>
          <w:rFonts w:asciiTheme="majorHAnsi" w:eastAsia="Calibri" w:hAnsiTheme="majorHAnsi"/>
          <w:b/>
        </w:rPr>
      </w:pPr>
      <w:r w:rsidRPr="00D47536">
        <w:rPr>
          <w:rFonts w:asciiTheme="majorHAnsi" w:eastAsia="Calibri" w:hAnsiTheme="majorHAnsi"/>
        </w:rPr>
        <w:t xml:space="preserve">If there is an alleged victim of the conduct in question, the alleged victim may serve as the </w:t>
      </w:r>
      <w:r w:rsidR="00663BDA" w:rsidRPr="00D47536">
        <w:rPr>
          <w:rFonts w:asciiTheme="majorHAnsi" w:eastAsia="Calibri" w:hAnsiTheme="majorHAnsi"/>
        </w:rPr>
        <w:t>party bringing the complaint</w:t>
      </w:r>
      <w:r w:rsidR="000753AF" w:rsidRPr="00D47536">
        <w:rPr>
          <w:rFonts w:asciiTheme="majorHAnsi" w:eastAsia="Calibri" w:hAnsiTheme="majorHAnsi"/>
        </w:rPr>
        <w:t xml:space="preserve"> or may elect to have </w:t>
      </w:r>
      <w:r w:rsidR="00BC1DCB" w:rsidRPr="00D47536">
        <w:rPr>
          <w:rFonts w:asciiTheme="majorHAnsi" w:eastAsia="Calibri" w:hAnsiTheme="majorHAnsi"/>
        </w:rPr>
        <w:t>the University</w:t>
      </w:r>
      <w:r w:rsidRPr="00D47536">
        <w:rPr>
          <w:rFonts w:asciiTheme="majorHAnsi" w:eastAsia="Calibri" w:hAnsiTheme="majorHAnsi"/>
        </w:rPr>
        <w:t xml:space="preserve"> administration serve </w:t>
      </w:r>
      <w:r w:rsidR="00ED0306" w:rsidRPr="00D47536">
        <w:rPr>
          <w:rFonts w:asciiTheme="majorHAnsi" w:eastAsia="Calibri" w:hAnsiTheme="majorHAnsi"/>
        </w:rPr>
        <w:t>as the party bringing the complaint forward</w:t>
      </w:r>
      <w:r w:rsidRPr="00D47536">
        <w:rPr>
          <w:rFonts w:asciiTheme="majorHAnsi" w:eastAsia="Calibri" w:hAnsiTheme="majorHAnsi"/>
        </w:rPr>
        <w:t>. Where t</w:t>
      </w:r>
      <w:r w:rsidR="000753AF" w:rsidRPr="00D47536">
        <w:rPr>
          <w:rFonts w:asciiTheme="majorHAnsi" w:eastAsia="Calibri" w:hAnsiTheme="majorHAnsi"/>
        </w:rPr>
        <w:t xml:space="preserve">here is no alleged victim, </w:t>
      </w:r>
      <w:r w:rsidR="00BC1DCB" w:rsidRPr="00D47536">
        <w:rPr>
          <w:rFonts w:asciiTheme="majorHAnsi" w:eastAsia="Calibri" w:hAnsiTheme="majorHAnsi"/>
        </w:rPr>
        <w:t>the University</w:t>
      </w:r>
      <w:r w:rsidRPr="00D47536">
        <w:rPr>
          <w:rFonts w:asciiTheme="majorHAnsi" w:eastAsia="Calibri" w:hAnsiTheme="majorHAnsi"/>
        </w:rPr>
        <w:t xml:space="preserve"> administration will serve as </w:t>
      </w:r>
      <w:r w:rsidR="00ED0306" w:rsidRPr="00D47536">
        <w:rPr>
          <w:rFonts w:asciiTheme="majorHAnsi" w:eastAsia="Calibri" w:hAnsiTheme="majorHAnsi"/>
        </w:rPr>
        <w:t>the party bringing the complaint forward.</w:t>
      </w:r>
    </w:p>
    <w:p w14:paraId="224A56A4" w14:textId="77777777" w:rsidR="00DB5B6A" w:rsidRPr="00D47536" w:rsidRDefault="00DB5B6A" w:rsidP="00CD74B7">
      <w:pPr>
        <w:ind w:left="1440"/>
        <w:contextualSpacing/>
        <w:rPr>
          <w:rFonts w:asciiTheme="majorHAnsi" w:eastAsia="Calibri" w:hAnsiTheme="majorHAnsi"/>
          <w:b/>
        </w:rPr>
      </w:pPr>
    </w:p>
    <w:p w14:paraId="18EA8BE0" w14:textId="0F50EFC7" w:rsidR="00DB5B6A" w:rsidRPr="00D47536" w:rsidRDefault="00ED0306" w:rsidP="007902FF">
      <w:pPr>
        <w:numPr>
          <w:ilvl w:val="0"/>
          <w:numId w:val="61"/>
        </w:numPr>
        <w:contextualSpacing/>
        <w:rPr>
          <w:rFonts w:asciiTheme="majorHAnsi" w:eastAsia="Calibri" w:hAnsiTheme="majorHAnsi"/>
          <w:b/>
        </w:rPr>
      </w:pPr>
      <w:r w:rsidRPr="00D47536">
        <w:rPr>
          <w:rFonts w:asciiTheme="majorHAnsi" w:eastAsia="Calibri" w:hAnsiTheme="majorHAnsi"/>
        </w:rPr>
        <w:t>If a</w:t>
      </w:r>
      <w:r w:rsidR="00DB5B6A" w:rsidRPr="00D47536">
        <w:rPr>
          <w:rFonts w:asciiTheme="majorHAnsi" w:eastAsia="Calibri" w:hAnsiTheme="majorHAnsi"/>
        </w:rPr>
        <w:t xml:space="preserve">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fails to respond to notice from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(or designee),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(or designee) may initiate a complaint against the student for failure to comply with the directives of a </w:t>
      </w:r>
      <w:r w:rsidR="00BC1DCB" w:rsidRPr="00D47536">
        <w:rPr>
          <w:rFonts w:asciiTheme="majorHAnsi" w:eastAsia="Calibri" w:hAnsiTheme="majorHAnsi"/>
        </w:rPr>
        <w:t>UNA</w:t>
      </w:r>
      <w:r w:rsidR="00DB5B6A" w:rsidRPr="00D47536">
        <w:rPr>
          <w:rFonts w:asciiTheme="majorHAnsi" w:eastAsia="Calibri" w:hAnsiTheme="majorHAnsi"/>
        </w:rPr>
        <w:t xml:space="preserve"> official and give notice of this offense. Unless the student responds to this notice within two days by answering the original notice, an administrative </w:t>
      </w:r>
      <w:r w:rsidRPr="00D47536">
        <w:rPr>
          <w:rFonts w:asciiTheme="majorHAnsi" w:eastAsia="Calibri" w:hAnsiTheme="majorHAnsi"/>
        </w:rPr>
        <w:t>conference</w:t>
      </w:r>
      <w:r w:rsidR="00DB5B6A" w:rsidRPr="00D47536">
        <w:rPr>
          <w:rFonts w:asciiTheme="majorHAnsi" w:eastAsia="Calibri" w:hAnsiTheme="majorHAnsi"/>
        </w:rPr>
        <w:t xml:space="preserve"> may be scheduled a</w:t>
      </w:r>
      <w:r w:rsidRPr="00D47536">
        <w:rPr>
          <w:rFonts w:asciiTheme="majorHAnsi" w:eastAsia="Calibri" w:hAnsiTheme="majorHAnsi"/>
        </w:rPr>
        <w:t>nd held on the student’s behalf</w:t>
      </w:r>
      <w:r w:rsidR="002B2953" w:rsidRPr="00D47536">
        <w:rPr>
          <w:rFonts w:asciiTheme="majorHAnsi" w:eastAsia="Calibri" w:hAnsiTheme="majorHAnsi"/>
        </w:rPr>
        <w:t xml:space="preserve">. </w:t>
      </w:r>
      <w:r w:rsidRPr="00D47536">
        <w:rPr>
          <w:rFonts w:asciiTheme="majorHAnsi" w:eastAsia="Calibri" w:hAnsiTheme="majorHAnsi"/>
        </w:rPr>
        <w:t xml:space="preserve">As a result, </w:t>
      </w:r>
      <w:r w:rsidR="00DB5B6A" w:rsidRPr="00D47536">
        <w:rPr>
          <w:rFonts w:asciiTheme="majorHAnsi" w:eastAsia="Calibri" w:hAnsiTheme="majorHAnsi"/>
        </w:rPr>
        <w:t>the student may be administratively withdrawn from attending classes or a d</w:t>
      </w:r>
      <w:r w:rsidR="00046DDC" w:rsidRPr="00D47536">
        <w:rPr>
          <w:rFonts w:asciiTheme="majorHAnsi" w:eastAsia="Calibri" w:hAnsiTheme="majorHAnsi"/>
        </w:rPr>
        <w:t>isciplinary hold may be placed o</w:t>
      </w:r>
      <w:r w:rsidR="000753AF" w:rsidRPr="00D47536">
        <w:rPr>
          <w:rFonts w:asciiTheme="majorHAnsi" w:eastAsia="Calibri" w:hAnsiTheme="majorHAnsi"/>
        </w:rPr>
        <w:t xml:space="preserve">n their </w:t>
      </w:r>
      <w:r w:rsidR="00BC1DCB" w:rsidRPr="00D47536">
        <w:rPr>
          <w:rFonts w:asciiTheme="majorHAnsi" w:eastAsia="Calibri" w:hAnsiTheme="majorHAnsi"/>
        </w:rPr>
        <w:t>UNA</w:t>
      </w:r>
      <w:r w:rsidR="00DB5B6A" w:rsidRPr="00D47536">
        <w:rPr>
          <w:rFonts w:asciiTheme="majorHAnsi" w:eastAsia="Calibri" w:hAnsiTheme="majorHAnsi"/>
        </w:rPr>
        <w:t xml:space="preserve"> account, deeming them ineligi</w:t>
      </w:r>
      <w:r w:rsidR="000753AF" w:rsidRPr="00D47536">
        <w:rPr>
          <w:rFonts w:asciiTheme="majorHAnsi" w:eastAsia="Calibri" w:hAnsiTheme="majorHAnsi"/>
        </w:rPr>
        <w:t xml:space="preserve">ble to register for courses or </w:t>
      </w:r>
      <w:r w:rsidR="00BC1DCB" w:rsidRPr="00D47536">
        <w:rPr>
          <w:rFonts w:asciiTheme="majorHAnsi" w:eastAsia="Calibri" w:hAnsiTheme="majorHAnsi"/>
        </w:rPr>
        <w:t>UNA</w:t>
      </w:r>
      <w:r w:rsidR="00DB5B6A" w:rsidRPr="00D47536">
        <w:rPr>
          <w:rFonts w:asciiTheme="majorHAnsi" w:eastAsia="Calibri" w:hAnsiTheme="majorHAnsi"/>
        </w:rPr>
        <w:t xml:space="preserve"> housing until such time as </w:t>
      </w:r>
      <w:r w:rsidR="00046DDC" w:rsidRPr="00D47536">
        <w:rPr>
          <w:rFonts w:asciiTheme="majorHAnsi" w:eastAsia="Calibri" w:hAnsiTheme="majorHAnsi"/>
        </w:rPr>
        <w:t>the student</w:t>
      </w:r>
      <w:r w:rsidR="00DB5B6A" w:rsidRPr="00D47536">
        <w:rPr>
          <w:rFonts w:asciiTheme="majorHAnsi" w:eastAsia="Calibri" w:hAnsiTheme="majorHAnsi"/>
        </w:rPr>
        <w:t xml:space="preserve"> responds to the initial complaint.</w:t>
      </w:r>
    </w:p>
    <w:p w14:paraId="7904CFFC" w14:textId="77777777" w:rsidR="00DB5B6A" w:rsidRPr="00D47536" w:rsidRDefault="00DB5B6A" w:rsidP="00CD74B7">
      <w:pPr>
        <w:ind w:left="1440"/>
        <w:contextualSpacing/>
        <w:rPr>
          <w:rFonts w:asciiTheme="majorHAnsi" w:eastAsia="Calibri" w:hAnsiTheme="majorHAnsi"/>
          <w:b/>
        </w:rPr>
      </w:pPr>
    </w:p>
    <w:p w14:paraId="48ABFEEB" w14:textId="66A43225" w:rsidR="00DB5B6A" w:rsidRPr="00D47536" w:rsidRDefault="00FF1120" w:rsidP="007902FF">
      <w:pPr>
        <w:numPr>
          <w:ilvl w:val="0"/>
          <w:numId w:val="61"/>
        </w:numPr>
        <w:contextualSpacing/>
        <w:rPr>
          <w:rFonts w:asciiTheme="majorHAnsi" w:eastAsia="Calibri" w:hAnsiTheme="majorHAnsi"/>
        </w:rPr>
      </w:pPr>
      <w:r w:rsidRPr="00D47536">
        <w:rPr>
          <w:rFonts w:asciiTheme="majorHAnsi" w:eastAsia="Calibri" w:hAnsiTheme="majorHAnsi"/>
        </w:rPr>
        <w:t>At least three (3)</w:t>
      </w:r>
      <w:r w:rsidR="00DB5B6A" w:rsidRPr="00D47536">
        <w:rPr>
          <w:rFonts w:asciiTheme="majorHAnsi" w:eastAsia="Calibri" w:hAnsiTheme="majorHAnsi"/>
        </w:rPr>
        <w:t xml:space="preserve"> days before any scheduled formal hearing, the following will occur:</w:t>
      </w:r>
    </w:p>
    <w:p w14:paraId="095F4754" w14:textId="77777777" w:rsidR="00DB5B6A" w:rsidRPr="00D47536" w:rsidRDefault="00DB5B6A" w:rsidP="00C66983">
      <w:pPr>
        <w:ind w:left="360"/>
        <w:contextualSpacing/>
        <w:rPr>
          <w:rFonts w:asciiTheme="majorHAnsi" w:eastAsia="Calibri" w:hAnsiTheme="majorHAnsi"/>
        </w:rPr>
      </w:pPr>
    </w:p>
    <w:p w14:paraId="27401FB5" w14:textId="17214DCF" w:rsidR="00DB5B6A" w:rsidRPr="00D47536" w:rsidRDefault="00DB5B6A" w:rsidP="007902FF">
      <w:pPr>
        <w:numPr>
          <w:ilvl w:val="0"/>
          <w:numId w:val="62"/>
        </w:numPr>
        <w:ind w:left="1440"/>
        <w:contextualSpacing/>
        <w:rPr>
          <w:rFonts w:asciiTheme="majorHAnsi" w:eastAsia="Calibri" w:hAnsiTheme="majorHAnsi"/>
        </w:rPr>
      </w:pPr>
      <w:r w:rsidRPr="00D47536">
        <w:rPr>
          <w:rFonts w:asciiTheme="majorHAnsi" w:eastAsia="Calibri" w:hAnsiTheme="majorHAnsi"/>
        </w:rPr>
        <w:t xml:space="preserve">The </w:t>
      </w:r>
      <w:r w:rsidR="00590F3C" w:rsidRPr="00D47536">
        <w:rPr>
          <w:rFonts w:asciiTheme="majorHAnsi" w:eastAsia="Calibri" w:hAnsiTheme="majorHAnsi"/>
        </w:rPr>
        <w:t>responding student</w:t>
      </w:r>
      <w:r w:rsidR="00F620BA" w:rsidRPr="00D47536">
        <w:rPr>
          <w:rFonts w:asciiTheme="majorHAnsi" w:eastAsia="Calibri" w:hAnsiTheme="majorHAnsi"/>
        </w:rPr>
        <w:t xml:space="preserve"> will deliver </w:t>
      </w:r>
      <w:r w:rsidRPr="00D47536">
        <w:rPr>
          <w:rFonts w:asciiTheme="majorHAnsi" w:eastAsia="Calibri" w:hAnsiTheme="majorHAnsi"/>
        </w:rPr>
        <w:t xml:space="preserve">to the </w:t>
      </w:r>
      <w:r w:rsidR="007B23BA" w:rsidRPr="00D47536">
        <w:rPr>
          <w:rFonts w:asciiTheme="majorHAnsi" w:eastAsia="Calibri" w:hAnsiTheme="majorHAnsi"/>
        </w:rPr>
        <w:t>Director of Student Conduct</w:t>
      </w:r>
      <w:r w:rsidR="00F620BA" w:rsidRPr="00D47536">
        <w:rPr>
          <w:rFonts w:asciiTheme="majorHAnsi" w:eastAsia="Calibri" w:hAnsiTheme="majorHAnsi"/>
        </w:rPr>
        <w:t xml:space="preserve"> (or designee) </w:t>
      </w:r>
      <w:r w:rsidRPr="00D47536">
        <w:rPr>
          <w:rFonts w:asciiTheme="majorHAnsi" w:eastAsia="Calibri" w:hAnsiTheme="majorHAnsi"/>
        </w:rPr>
        <w:t>a written response to the complaint;</w:t>
      </w:r>
    </w:p>
    <w:p w14:paraId="620D3373" w14:textId="77777777" w:rsidR="00DB5B6A" w:rsidRPr="00D47536" w:rsidRDefault="00DB5B6A" w:rsidP="00257017">
      <w:pPr>
        <w:ind w:left="1440"/>
        <w:contextualSpacing/>
        <w:rPr>
          <w:rFonts w:asciiTheme="majorHAnsi" w:eastAsia="Calibri" w:hAnsiTheme="majorHAnsi"/>
        </w:rPr>
      </w:pPr>
    </w:p>
    <w:p w14:paraId="2F7BB4AB" w14:textId="0412E551" w:rsidR="00DB5B6A" w:rsidRPr="00D47536" w:rsidRDefault="00DB5B6A" w:rsidP="007902FF">
      <w:pPr>
        <w:numPr>
          <w:ilvl w:val="0"/>
          <w:numId w:val="62"/>
        </w:numPr>
        <w:ind w:left="1440"/>
        <w:contextualSpacing/>
        <w:rPr>
          <w:rFonts w:asciiTheme="majorHAnsi" w:eastAsia="Calibri" w:hAnsiTheme="majorHAnsi"/>
        </w:rPr>
      </w:pPr>
      <w:r w:rsidRPr="00D47536">
        <w:rPr>
          <w:rFonts w:asciiTheme="majorHAnsi" w:eastAsia="Calibri" w:hAnsiTheme="majorHAnsi"/>
        </w:rPr>
        <w:t xml:space="preserve">The </w:t>
      </w:r>
      <w:r w:rsidR="00590F3C" w:rsidRPr="00D47536">
        <w:rPr>
          <w:rFonts w:asciiTheme="majorHAnsi" w:eastAsia="Calibri" w:hAnsiTheme="majorHAnsi"/>
        </w:rPr>
        <w:t>responding student</w:t>
      </w:r>
      <w:r w:rsidR="00F620BA" w:rsidRPr="00D47536">
        <w:rPr>
          <w:rFonts w:asciiTheme="majorHAnsi" w:eastAsia="Calibri" w:hAnsiTheme="majorHAnsi"/>
        </w:rPr>
        <w:t xml:space="preserve"> will deliver </w:t>
      </w:r>
      <w:r w:rsidRPr="00D47536">
        <w:rPr>
          <w:rFonts w:asciiTheme="majorHAnsi" w:eastAsia="Calibri" w:hAnsiTheme="majorHAnsi"/>
        </w:rPr>
        <w:t xml:space="preserve">to the </w:t>
      </w:r>
      <w:r w:rsidR="007B23BA" w:rsidRPr="00D47536">
        <w:rPr>
          <w:rFonts w:asciiTheme="majorHAnsi" w:eastAsia="Calibri" w:hAnsiTheme="majorHAnsi"/>
        </w:rPr>
        <w:t>Director of Student Conduct</w:t>
      </w:r>
      <w:r w:rsidR="00F620BA" w:rsidRPr="00D47536">
        <w:rPr>
          <w:rFonts w:asciiTheme="majorHAnsi" w:eastAsia="Calibri" w:hAnsiTheme="majorHAnsi"/>
        </w:rPr>
        <w:t xml:space="preserve"> (or designee) </w:t>
      </w:r>
      <w:r w:rsidRPr="00D47536">
        <w:rPr>
          <w:rFonts w:asciiTheme="majorHAnsi" w:eastAsia="Calibri" w:hAnsiTheme="majorHAnsi"/>
        </w:rPr>
        <w:t xml:space="preserve">a written list of all witnesses </w:t>
      </w:r>
      <w:r w:rsidR="009A5BB9" w:rsidRPr="00D47536">
        <w:rPr>
          <w:rFonts w:asciiTheme="majorHAnsi" w:eastAsia="Calibri" w:hAnsiTheme="majorHAnsi"/>
        </w:rPr>
        <w:t>for</w:t>
      </w:r>
      <w:r w:rsidRPr="00D47536">
        <w:rPr>
          <w:rFonts w:asciiTheme="majorHAnsi" w:eastAsia="Calibri" w:hAnsiTheme="majorHAnsi"/>
        </w:rPr>
        <w:t xml:space="preserve"> </w:t>
      </w:r>
      <w:r w:rsidR="00BC1DCB" w:rsidRPr="00D47536">
        <w:rPr>
          <w:rFonts w:asciiTheme="majorHAnsi" w:eastAsia="Calibri" w:hAnsiTheme="majorHAnsi"/>
        </w:rPr>
        <w:t>the University</w:t>
      </w:r>
      <w:r w:rsidR="00F620BA" w:rsidRPr="00D47536">
        <w:rPr>
          <w:rFonts w:asciiTheme="majorHAnsi" w:eastAsia="Calibri" w:hAnsiTheme="majorHAnsi"/>
        </w:rPr>
        <w:t xml:space="preserve"> to call at the hearing;</w:t>
      </w:r>
    </w:p>
    <w:p w14:paraId="37CEE18F" w14:textId="77777777" w:rsidR="00DB5B6A" w:rsidRPr="00D47536" w:rsidRDefault="00DB5B6A" w:rsidP="00257017">
      <w:pPr>
        <w:ind w:left="1440"/>
        <w:contextualSpacing/>
        <w:rPr>
          <w:rFonts w:asciiTheme="majorHAnsi" w:eastAsia="Calibri" w:hAnsiTheme="majorHAnsi"/>
        </w:rPr>
      </w:pPr>
    </w:p>
    <w:p w14:paraId="16AFF1D6" w14:textId="4C656628" w:rsidR="00DB5B6A" w:rsidRPr="00D47536" w:rsidRDefault="00DB5B6A" w:rsidP="007902FF">
      <w:pPr>
        <w:numPr>
          <w:ilvl w:val="0"/>
          <w:numId w:val="62"/>
        </w:numPr>
        <w:ind w:left="1440"/>
        <w:contextualSpacing/>
        <w:rPr>
          <w:rFonts w:asciiTheme="majorHAnsi" w:eastAsia="Calibri" w:hAnsiTheme="majorHAnsi"/>
        </w:rPr>
      </w:pPr>
      <w:r w:rsidRPr="00D47536">
        <w:rPr>
          <w:rFonts w:asciiTheme="majorHAnsi" w:eastAsia="Calibri" w:hAnsiTheme="majorHAnsi"/>
        </w:rPr>
        <w:t xml:space="preserve">The </w:t>
      </w:r>
      <w:r w:rsidR="00590F3C" w:rsidRPr="00D47536">
        <w:rPr>
          <w:rFonts w:asciiTheme="majorHAnsi" w:eastAsia="Calibri" w:hAnsiTheme="majorHAnsi"/>
        </w:rPr>
        <w:t>responding student</w:t>
      </w:r>
      <w:r w:rsidR="00F620BA" w:rsidRPr="00D47536">
        <w:rPr>
          <w:rFonts w:asciiTheme="majorHAnsi" w:eastAsia="Calibri" w:hAnsiTheme="majorHAnsi"/>
        </w:rPr>
        <w:t xml:space="preserve"> will deliver </w:t>
      </w:r>
      <w:r w:rsidRPr="00D47536">
        <w:rPr>
          <w:rFonts w:asciiTheme="majorHAnsi" w:eastAsia="Calibri" w:hAnsiTheme="majorHAnsi"/>
        </w:rPr>
        <w:t xml:space="preserve">to the </w:t>
      </w:r>
      <w:r w:rsidR="007B23BA" w:rsidRPr="00D47536">
        <w:rPr>
          <w:rFonts w:asciiTheme="majorHAnsi" w:eastAsia="Calibri" w:hAnsiTheme="majorHAnsi"/>
        </w:rPr>
        <w:t>Director of Student Conduct</w:t>
      </w:r>
      <w:r w:rsidR="00F620BA" w:rsidRPr="00D47536">
        <w:rPr>
          <w:rFonts w:asciiTheme="majorHAnsi" w:eastAsia="Calibri" w:hAnsiTheme="majorHAnsi"/>
        </w:rPr>
        <w:t xml:space="preserve"> (or designee) </w:t>
      </w:r>
      <w:r w:rsidRPr="00D47536">
        <w:rPr>
          <w:rFonts w:asciiTheme="majorHAnsi" w:eastAsia="Calibri" w:hAnsiTheme="majorHAnsi"/>
        </w:rPr>
        <w:t xml:space="preserve">all </w:t>
      </w:r>
      <w:r w:rsidR="00F620BA" w:rsidRPr="00D47536">
        <w:rPr>
          <w:rFonts w:asciiTheme="majorHAnsi" w:eastAsia="Calibri" w:hAnsiTheme="majorHAnsi"/>
        </w:rPr>
        <w:t>physical evidence</w:t>
      </w:r>
      <w:r w:rsidRPr="00D47536">
        <w:rPr>
          <w:rFonts w:asciiTheme="majorHAnsi" w:eastAsia="Calibri" w:hAnsiTheme="majorHAnsi"/>
        </w:rPr>
        <w:t xml:space="preserve"> </w:t>
      </w:r>
      <w:r w:rsidR="000E43FF" w:rsidRPr="00D47536">
        <w:rPr>
          <w:rFonts w:asciiTheme="majorHAnsi" w:eastAsia="Calibri" w:hAnsiTheme="majorHAnsi"/>
        </w:rPr>
        <w:t>the student</w:t>
      </w:r>
      <w:r w:rsidRPr="00D47536">
        <w:rPr>
          <w:rFonts w:asciiTheme="majorHAnsi" w:eastAsia="Calibri" w:hAnsiTheme="majorHAnsi"/>
        </w:rPr>
        <w:t xml:space="preserve"> intends to use or needs to have present at the hearing and will indicate who has possession or custody of such </w:t>
      </w:r>
      <w:r w:rsidR="00F620BA" w:rsidRPr="00D47536">
        <w:rPr>
          <w:rFonts w:asciiTheme="majorHAnsi" w:eastAsia="Calibri" w:hAnsiTheme="majorHAnsi"/>
        </w:rPr>
        <w:t>evidence</w:t>
      </w:r>
      <w:r w:rsidR="00BF391C" w:rsidRPr="00D47536">
        <w:rPr>
          <w:rFonts w:asciiTheme="majorHAnsi" w:eastAsia="Calibri" w:hAnsiTheme="majorHAnsi"/>
        </w:rPr>
        <w:t>, if known, so that the Director of Student Conduct can arrange for its presence;</w:t>
      </w:r>
    </w:p>
    <w:p w14:paraId="76DD4BC5" w14:textId="77777777" w:rsidR="00DB5B6A" w:rsidRPr="00D47536" w:rsidRDefault="00DB5B6A" w:rsidP="00257017">
      <w:pPr>
        <w:ind w:left="1440"/>
        <w:contextualSpacing/>
        <w:rPr>
          <w:rFonts w:asciiTheme="majorHAnsi" w:eastAsia="Calibri" w:hAnsiTheme="majorHAnsi"/>
        </w:rPr>
      </w:pPr>
    </w:p>
    <w:p w14:paraId="22B0CB24" w14:textId="26471EEA" w:rsidR="00DB5B6A" w:rsidRPr="00D47536" w:rsidRDefault="00DB5B6A" w:rsidP="007902FF">
      <w:pPr>
        <w:numPr>
          <w:ilvl w:val="0"/>
          <w:numId w:val="62"/>
        </w:numPr>
        <w:ind w:left="1440"/>
        <w:contextualSpacing/>
        <w:rPr>
          <w:rFonts w:asciiTheme="majorHAnsi" w:eastAsia="Calibri" w:hAnsiTheme="majorHAnsi"/>
        </w:rPr>
      </w:pPr>
      <w:r w:rsidRPr="00D47536">
        <w:rPr>
          <w:rFonts w:asciiTheme="majorHAnsi" w:eastAsia="Calibri" w:hAnsiTheme="majorHAnsi"/>
        </w:rPr>
        <w:t xml:space="preserve">The </w:t>
      </w:r>
      <w:r w:rsidR="00663BDA" w:rsidRPr="00D47536">
        <w:rPr>
          <w:rFonts w:asciiTheme="majorHAnsi" w:eastAsia="Calibri" w:hAnsiTheme="majorHAnsi"/>
        </w:rPr>
        <w:t>party bringing the complaint</w:t>
      </w:r>
      <w:r w:rsidR="00EC381E" w:rsidRPr="00D47536">
        <w:rPr>
          <w:rFonts w:asciiTheme="majorHAnsi" w:eastAsia="Calibri" w:hAnsiTheme="majorHAnsi"/>
        </w:rPr>
        <w:t xml:space="preserve"> will deliver</w:t>
      </w:r>
      <w:r w:rsidRPr="00D47536">
        <w:rPr>
          <w:rFonts w:asciiTheme="majorHAnsi" w:eastAsia="Calibri" w:hAnsiTheme="majorHAnsi"/>
        </w:rPr>
        <w:t xml:space="preserve"> to the </w:t>
      </w:r>
      <w:r w:rsidR="007B23BA" w:rsidRPr="00D47536">
        <w:rPr>
          <w:rFonts w:asciiTheme="majorHAnsi" w:eastAsia="Calibri" w:hAnsiTheme="majorHAnsi"/>
        </w:rPr>
        <w:t>Director of Student Conduct</w:t>
      </w:r>
      <w:r w:rsidR="00EC381E" w:rsidRPr="00D47536">
        <w:rPr>
          <w:rFonts w:asciiTheme="majorHAnsi" w:eastAsia="Calibri" w:hAnsiTheme="majorHAnsi"/>
        </w:rPr>
        <w:t xml:space="preserve"> (or designee)</w:t>
      </w:r>
      <w:r w:rsidRPr="00D47536">
        <w:rPr>
          <w:rFonts w:asciiTheme="majorHAnsi" w:eastAsia="Calibri" w:hAnsiTheme="majorHAnsi"/>
        </w:rPr>
        <w:t xml:space="preserve"> a written list o</w:t>
      </w:r>
      <w:r w:rsidR="00EC381E" w:rsidRPr="00D47536">
        <w:rPr>
          <w:rFonts w:asciiTheme="majorHAnsi" w:eastAsia="Calibri" w:hAnsiTheme="majorHAnsi"/>
        </w:rPr>
        <w:t xml:space="preserve">f </w:t>
      </w:r>
      <w:r w:rsidR="000753AF" w:rsidRPr="00D47536">
        <w:rPr>
          <w:rFonts w:asciiTheme="majorHAnsi" w:eastAsia="Calibri" w:hAnsiTheme="majorHAnsi"/>
        </w:rPr>
        <w:t xml:space="preserve">all witnesses </w:t>
      </w:r>
      <w:r w:rsidR="009A5BB9" w:rsidRPr="00D47536">
        <w:rPr>
          <w:rFonts w:asciiTheme="majorHAnsi" w:eastAsia="Calibri" w:hAnsiTheme="majorHAnsi"/>
        </w:rPr>
        <w:t>for</w:t>
      </w:r>
      <w:r w:rsidR="000753AF" w:rsidRPr="00D47536">
        <w:rPr>
          <w:rFonts w:asciiTheme="majorHAnsi" w:eastAsia="Calibri" w:hAnsiTheme="majorHAnsi"/>
        </w:rPr>
        <w:t xml:space="preserve"> </w:t>
      </w:r>
      <w:r w:rsidR="00BC1DCB" w:rsidRPr="00D47536">
        <w:rPr>
          <w:rFonts w:asciiTheme="majorHAnsi" w:eastAsia="Calibri" w:hAnsiTheme="majorHAnsi"/>
        </w:rPr>
        <w:t>the University</w:t>
      </w:r>
      <w:r w:rsidR="00EC381E" w:rsidRPr="00D47536">
        <w:rPr>
          <w:rFonts w:asciiTheme="majorHAnsi" w:eastAsia="Calibri" w:hAnsiTheme="majorHAnsi"/>
        </w:rPr>
        <w:t xml:space="preserve"> to call at the hearing;</w:t>
      </w:r>
    </w:p>
    <w:p w14:paraId="736DE03E" w14:textId="77777777" w:rsidR="00DB5B6A" w:rsidRPr="00D47536" w:rsidRDefault="00DB5B6A" w:rsidP="00257017">
      <w:pPr>
        <w:ind w:left="1440"/>
        <w:contextualSpacing/>
        <w:rPr>
          <w:rFonts w:asciiTheme="majorHAnsi" w:eastAsia="Calibri" w:hAnsiTheme="majorHAnsi"/>
        </w:rPr>
      </w:pPr>
    </w:p>
    <w:p w14:paraId="5940A541" w14:textId="644F37D9" w:rsidR="00DB5B6A" w:rsidRPr="00D47536" w:rsidRDefault="00EC381E" w:rsidP="007902FF">
      <w:pPr>
        <w:numPr>
          <w:ilvl w:val="0"/>
          <w:numId w:val="62"/>
        </w:numPr>
        <w:ind w:left="1440"/>
        <w:contextualSpacing/>
        <w:rPr>
          <w:rFonts w:asciiTheme="majorHAnsi" w:eastAsia="Calibri" w:hAnsiTheme="majorHAnsi"/>
        </w:rPr>
      </w:pPr>
      <w:r w:rsidRPr="00D47536">
        <w:rPr>
          <w:rFonts w:asciiTheme="majorHAnsi" w:eastAsia="Calibri" w:hAnsiTheme="majorHAnsi"/>
        </w:rPr>
        <w:t xml:space="preserve">The </w:t>
      </w:r>
      <w:r w:rsidR="00663BDA" w:rsidRPr="00D47536">
        <w:rPr>
          <w:rFonts w:asciiTheme="majorHAnsi" w:eastAsia="Calibri" w:hAnsiTheme="majorHAnsi"/>
        </w:rPr>
        <w:t>party bringing the complaint</w:t>
      </w:r>
      <w:r w:rsidRPr="00D47536">
        <w:rPr>
          <w:rFonts w:asciiTheme="majorHAnsi" w:eastAsia="Calibri" w:hAnsiTheme="majorHAnsi"/>
        </w:rPr>
        <w:t xml:space="preserve"> will deliver </w:t>
      </w:r>
      <w:r w:rsidR="00DB5B6A" w:rsidRPr="00D47536">
        <w:rPr>
          <w:rFonts w:asciiTheme="majorHAnsi" w:eastAsia="Calibri" w:hAnsiTheme="majorHAnsi"/>
        </w:rPr>
        <w:t xml:space="preserve">to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w:t>
      </w:r>
      <w:r w:rsidR="00DB5B6A" w:rsidRPr="00D47536">
        <w:rPr>
          <w:rFonts w:asciiTheme="majorHAnsi" w:eastAsia="Calibri" w:hAnsiTheme="majorHAnsi"/>
        </w:rPr>
        <w:t xml:space="preserve">all items of physical </w:t>
      </w:r>
      <w:r w:rsidRPr="00D47536">
        <w:rPr>
          <w:rFonts w:asciiTheme="majorHAnsi" w:eastAsia="Calibri" w:hAnsiTheme="majorHAnsi"/>
        </w:rPr>
        <w:t>evidence</w:t>
      </w:r>
      <w:r w:rsidR="00DB5B6A" w:rsidRPr="00D47536">
        <w:rPr>
          <w:rFonts w:asciiTheme="majorHAnsi" w:eastAsia="Calibri" w:hAnsiTheme="majorHAnsi"/>
        </w:rPr>
        <w:t xml:space="preserve"> need</w:t>
      </w:r>
      <w:r w:rsidR="00572D19" w:rsidRPr="00D47536">
        <w:rPr>
          <w:rFonts w:asciiTheme="majorHAnsi" w:eastAsia="Calibri" w:hAnsiTheme="majorHAnsi"/>
        </w:rPr>
        <w:t>ed</w:t>
      </w:r>
      <w:r w:rsidR="00DB5B6A" w:rsidRPr="00D47536">
        <w:rPr>
          <w:rFonts w:asciiTheme="majorHAnsi" w:eastAsia="Calibri" w:hAnsiTheme="majorHAnsi"/>
        </w:rPr>
        <w:t xml:space="preserve"> at the hearing and will indicate who has possession or custody of such </w:t>
      </w:r>
      <w:r w:rsidRPr="00D47536">
        <w:rPr>
          <w:rFonts w:asciiTheme="majorHAnsi" w:eastAsia="Calibri" w:hAnsiTheme="majorHAnsi"/>
        </w:rPr>
        <w:t>evidence</w:t>
      </w:r>
      <w:r w:rsidR="00187034" w:rsidRPr="00D47536">
        <w:rPr>
          <w:rFonts w:asciiTheme="majorHAnsi" w:eastAsia="Calibri" w:hAnsiTheme="majorHAnsi"/>
        </w:rPr>
        <w:t>, if known, so that the Director of Student Conduct can arrange for its presence;</w:t>
      </w:r>
    </w:p>
    <w:p w14:paraId="20109CD6" w14:textId="77777777" w:rsidR="00DB5B6A" w:rsidRPr="00D47536" w:rsidRDefault="00DB5B6A" w:rsidP="00257017">
      <w:pPr>
        <w:ind w:left="1440"/>
        <w:contextualSpacing/>
        <w:rPr>
          <w:rFonts w:asciiTheme="majorHAnsi" w:eastAsia="Calibri" w:hAnsiTheme="majorHAnsi"/>
          <w:highlight w:val="yellow"/>
        </w:rPr>
      </w:pPr>
    </w:p>
    <w:p w14:paraId="385D78A3" w14:textId="6B459045" w:rsidR="00DB5B6A" w:rsidRPr="00D47536" w:rsidRDefault="00DB5B6A" w:rsidP="007902FF">
      <w:pPr>
        <w:numPr>
          <w:ilvl w:val="0"/>
          <w:numId w:val="62"/>
        </w:numPr>
        <w:ind w:left="1440"/>
        <w:contextualSpacing/>
        <w:rPr>
          <w:rFonts w:asciiTheme="majorHAnsi" w:eastAsia="Calibri" w:hAnsiTheme="majorHAnsi"/>
        </w:rPr>
      </w:pPr>
      <w:r w:rsidRPr="00D47536">
        <w:rPr>
          <w:rFonts w:asciiTheme="majorHAnsi" w:eastAsia="Calibri" w:hAnsiTheme="majorHAnsi"/>
        </w:rPr>
        <w:t xml:space="preserve">The </w:t>
      </w:r>
      <w:r w:rsidR="00663BDA" w:rsidRPr="00D47536">
        <w:rPr>
          <w:rFonts w:asciiTheme="majorHAnsi" w:eastAsia="Calibri" w:hAnsiTheme="majorHAnsi"/>
        </w:rPr>
        <w:t>party bringing the complaint</w:t>
      </w:r>
      <w:r w:rsidRPr="00D47536">
        <w:rPr>
          <w:rFonts w:asciiTheme="majorHAnsi" w:eastAsia="Calibri" w:hAnsiTheme="majorHAnsi"/>
        </w:rPr>
        <w:t xml:space="preserve"> and the </w:t>
      </w:r>
      <w:r w:rsidR="00590F3C" w:rsidRPr="00D47536">
        <w:rPr>
          <w:rFonts w:asciiTheme="majorHAnsi" w:eastAsia="Calibri" w:hAnsiTheme="majorHAnsi"/>
        </w:rPr>
        <w:t>responding student</w:t>
      </w:r>
      <w:r w:rsidRPr="00D47536">
        <w:rPr>
          <w:rFonts w:asciiTheme="majorHAnsi" w:eastAsia="Calibri" w:hAnsiTheme="majorHAnsi"/>
        </w:rPr>
        <w:t xml:space="preserve"> will notify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of the names of any advisors</w:t>
      </w:r>
      <w:r w:rsidR="001F63AD" w:rsidRPr="00D47536">
        <w:rPr>
          <w:rFonts w:asciiTheme="majorHAnsi" w:eastAsia="Calibri" w:hAnsiTheme="majorHAnsi"/>
        </w:rPr>
        <w:t>/advocates</w:t>
      </w:r>
      <w:r w:rsidRPr="00D47536">
        <w:rPr>
          <w:rFonts w:asciiTheme="majorHAnsi" w:eastAsia="Calibri" w:hAnsiTheme="majorHAnsi"/>
        </w:rPr>
        <w:t xml:space="preserve"> who may be accompanying the parties at the hearing.</w:t>
      </w:r>
    </w:p>
    <w:p w14:paraId="74E9D636" w14:textId="77777777" w:rsidR="00DB5B6A" w:rsidRPr="00D47536" w:rsidRDefault="00DB5B6A" w:rsidP="00C66983">
      <w:pPr>
        <w:ind w:left="1080"/>
        <w:contextualSpacing/>
        <w:rPr>
          <w:rFonts w:asciiTheme="majorHAnsi" w:eastAsia="Calibri" w:hAnsiTheme="majorHAnsi"/>
        </w:rPr>
      </w:pPr>
    </w:p>
    <w:p w14:paraId="49CBBD05" w14:textId="7EAA8F98" w:rsidR="00DB5B6A" w:rsidRPr="00D47536" w:rsidRDefault="00DB5B6A" w:rsidP="007902FF">
      <w:pPr>
        <w:numPr>
          <w:ilvl w:val="0"/>
          <w:numId w:val="61"/>
        </w:numPr>
        <w:contextualSpacing/>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will ensure that the hearing information and any other available written documentation is shared with the </w:t>
      </w:r>
      <w:r w:rsidR="00663BDA" w:rsidRPr="00D47536">
        <w:rPr>
          <w:rFonts w:asciiTheme="majorHAnsi" w:eastAsia="Calibri" w:hAnsiTheme="majorHAnsi"/>
        </w:rPr>
        <w:t>parties</w:t>
      </w:r>
      <w:r w:rsidR="00FF1120" w:rsidRPr="00D47536">
        <w:rPr>
          <w:rFonts w:asciiTheme="majorHAnsi" w:eastAsia="Calibri" w:hAnsiTheme="majorHAnsi"/>
        </w:rPr>
        <w:t xml:space="preserve"> at least two (2</w:t>
      </w:r>
      <w:r w:rsidRPr="00D47536">
        <w:rPr>
          <w:rFonts w:asciiTheme="majorHAnsi" w:eastAsia="Calibri" w:hAnsiTheme="majorHAnsi"/>
        </w:rPr>
        <w:t>) day</w:t>
      </w:r>
      <w:r w:rsidR="00FF1120" w:rsidRPr="00D47536">
        <w:rPr>
          <w:rFonts w:asciiTheme="majorHAnsi" w:eastAsia="Calibri" w:hAnsiTheme="majorHAnsi"/>
        </w:rPr>
        <w:t>s</w:t>
      </w:r>
      <w:r w:rsidRPr="00D47536">
        <w:rPr>
          <w:rFonts w:asciiTheme="majorHAnsi" w:eastAsia="Calibri" w:hAnsiTheme="majorHAnsi"/>
        </w:rPr>
        <w:t xml:space="preserve"> before any scheduled hearing. In addition, the parties will be given</w:t>
      </w:r>
      <w:r w:rsidR="009C0A55" w:rsidRPr="00D47536">
        <w:rPr>
          <w:rFonts w:asciiTheme="majorHAnsi" w:eastAsia="Calibri" w:hAnsiTheme="majorHAnsi"/>
        </w:rPr>
        <w:t xml:space="preserve"> a list of the names of all the </w:t>
      </w:r>
      <w:r w:rsidR="006443F3">
        <w:rPr>
          <w:rFonts w:asciiTheme="majorHAnsi" w:eastAsia="Calibri" w:hAnsiTheme="majorHAnsi"/>
        </w:rPr>
        <w:t xml:space="preserve">board members </w:t>
      </w:r>
      <w:r w:rsidR="00EC381E" w:rsidRPr="00D47536">
        <w:rPr>
          <w:rFonts w:asciiTheme="majorHAnsi" w:eastAsia="Calibri" w:hAnsiTheme="majorHAnsi"/>
        </w:rPr>
        <w:t>in advance</w:t>
      </w:r>
      <w:r w:rsidRPr="00D47536">
        <w:rPr>
          <w:rFonts w:asciiTheme="majorHAnsi" w:eastAsia="Calibri" w:hAnsiTheme="majorHAnsi"/>
        </w:rPr>
        <w:t xml:space="preserve">. Should </w:t>
      </w:r>
      <w:r w:rsidR="00663BDA" w:rsidRPr="00D47536">
        <w:rPr>
          <w:rFonts w:asciiTheme="majorHAnsi" w:eastAsia="Calibri" w:hAnsiTheme="majorHAnsi"/>
        </w:rPr>
        <w:t>any</w:t>
      </w:r>
      <w:r w:rsidRPr="00D47536">
        <w:rPr>
          <w:rFonts w:asciiTheme="majorHAnsi" w:eastAsia="Calibri" w:hAnsiTheme="majorHAnsi"/>
        </w:rPr>
        <w:t xml:space="preserve"> party object to any </w:t>
      </w:r>
      <w:r w:rsidR="002F0B1C">
        <w:rPr>
          <w:rFonts w:asciiTheme="majorHAnsi" w:eastAsia="Calibri" w:hAnsiTheme="majorHAnsi"/>
        </w:rPr>
        <w:t>board</w:t>
      </w:r>
      <w:r w:rsidR="006443F3">
        <w:rPr>
          <w:rFonts w:asciiTheme="majorHAnsi" w:eastAsia="Calibri" w:hAnsiTheme="majorHAnsi"/>
        </w:rPr>
        <w:t xml:space="preserve"> member</w:t>
      </w:r>
      <w:r w:rsidRPr="00D47536">
        <w:rPr>
          <w:rFonts w:asciiTheme="majorHAnsi" w:eastAsia="Calibri" w:hAnsiTheme="majorHAnsi"/>
        </w:rPr>
        <w:t xml:space="preserve">, </w:t>
      </w:r>
      <w:r w:rsidR="000E43FF" w:rsidRPr="00D47536">
        <w:rPr>
          <w:rFonts w:asciiTheme="majorHAnsi" w:eastAsia="Calibri" w:hAnsiTheme="majorHAnsi"/>
        </w:rPr>
        <w:t>that party</w:t>
      </w:r>
      <w:r w:rsidRPr="00D47536">
        <w:rPr>
          <w:rFonts w:asciiTheme="majorHAnsi" w:eastAsia="Calibri" w:hAnsiTheme="majorHAnsi"/>
        </w:rPr>
        <w:t xml:space="preserve"> must raise all objections, in writing, to the </w:t>
      </w:r>
      <w:r w:rsidR="007B23BA" w:rsidRPr="00D47536">
        <w:rPr>
          <w:rFonts w:asciiTheme="majorHAnsi" w:eastAsia="Calibri" w:hAnsiTheme="majorHAnsi"/>
        </w:rPr>
        <w:t>Director of Student Conduct</w:t>
      </w:r>
      <w:r w:rsidRPr="00D47536">
        <w:rPr>
          <w:rFonts w:asciiTheme="majorHAnsi" w:eastAsia="Calibri" w:hAnsiTheme="majorHAnsi"/>
        </w:rPr>
        <w:t xml:space="preserve"> immediately. Hearing officers will only be unseated if the </w:t>
      </w:r>
      <w:r w:rsidR="007B23BA" w:rsidRPr="00D47536">
        <w:rPr>
          <w:rFonts w:asciiTheme="majorHAnsi" w:eastAsia="Calibri" w:hAnsiTheme="majorHAnsi"/>
        </w:rPr>
        <w:t>Director of Student Conduct</w:t>
      </w:r>
      <w:r w:rsidRPr="00D47536">
        <w:rPr>
          <w:rFonts w:asciiTheme="majorHAnsi" w:eastAsia="Calibri" w:hAnsiTheme="majorHAnsi"/>
        </w:rPr>
        <w:t xml:space="preserve"> concludes that their bias precludes an impartial hearing of the complaint. Additionally, any </w:t>
      </w:r>
      <w:r w:rsidR="002F0B1C">
        <w:rPr>
          <w:rFonts w:asciiTheme="majorHAnsi" w:eastAsia="Calibri" w:hAnsiTheme="majorHAnsi"/>
        </w:rPr>
        <w:t>board</w:t>
      </w:r>
      <w:r w:rsidR="006443F3">
        <w:rPr>
          <w:rFonts w:asciiTheme="majorHAnsi" w:eastAsia="Calibri" w:hAnsiTheme="majorHAnsi"/>
        </w:rPr>
        <w:t xml:space="preserve"> member</w:t>
      </w:r>
      <w:r w:rsidR="00663BDA" w:rsidRPr="00D47536">
        <w:rPr>
          <w:rFonts w:asciiTheme="majorHAnsi" w:eastAsia="Calibri" w:hAnsiTheme="majorHAnsi"/>
        </w:rPr>
        <w:t xml:space="preserve"> </w:t>
      </w:r>
      <w:r w:rsidRPr="00D47536">
        <w:rPr>
          <w:rFonts w:asciiTheme="majorHAnsi" w:eastAsia="Calibri" w:hAnsiTheme="majorHAnsi"/>
        </w:rPr>
        <w:t xml:space="preserve">who feels </w:t>
      </w:r>
      <w:r w:rsidR="000E43FF" w:rsidRPr="00D47536">
        <w:rPr>
          <w:rFonts w:asciiTheme="majorHAnsi" w:eastAsia="Calibri" w:hAnsiTheme="majorHAnsi"/>
        </w:rPr>
        <w:t>they</w:t>
      </w:r>
      <w:r w:rsidRPr="00D47536">
        <w:rPr>
          <w:rFonts w:asciiTheme="majorHAnsi" w:eastAsia="Calibri" w:hAnsiTheme="majorHAnsi"/>
        </w:rPr>
        <w:t xml:space="preserve"> cannot make an objective determination must recuse </w:t>
      </w:r>
      <w:r w:rsidR="000E43FF" w:rsidRPr="00D47536">
        <w:rPr>
          <w:rFonts w:asciiTheme="majorHAnsi" w:eastAsia="Calibri" w:hAnsiTheme="majorHAnsi"/>
        </w:rPr>
        <w:t>themselves</w:t>
      </w:r>
      <w:r w:rsidRPr="00D47536">
        <w:rPr>
          <w:rFonts w:asciiTheme="majorHAnsi" w:eastAsia="Calibri" w:hAnsiTheme="majorHAnsi"/>
        </w:rPr>
        <w:t xml:space="preserve"> from the proceedings. </w:t>
      </w:r>
    </w:p>
    <w:p w14:paraId="281F35C5" w14:textId="77777777" w:rsidR="00DB5B6A" w:rsidRPr="00D47536" w:rsidRDefault="00DB5B6A" w:rsidP="00135DD7">
      <w:pPr>
        <w:ind w:left="1800"/>
        <w:contextualSpacing/>
        <w:rPr>
          <w:rFonts w:asciiTheme="majorHAnsi" w:eastAsia="Calibri" w:hAnsiTheme="majorHAnsi"/>
        </w:rPr>
      </w:pPr>
    </w:p>
    <w:p w14:paraId="505E8EF2" w14:textId="5AF23068" w:rsidR="00DB5B6A" w:rsidRPr="00D47536" w:rsidRDefault="006E40B4" w:rsidP="00B51AB5">
      <w:pPr>
        <w:contextualSpacing/>
        <w:rPr>
          <w:rFonts w:asciiTheme="majorHAnsi" w:eastAsia="Calibri" w:hAnsiTheme="majorHAnsi"/>
          <w:b/>
        </w:rPr>
      </w:pPr>
      <w:r w:rsidRPr="00D47536">
        <w:rPr>
          <w:rFonts w:asciiTheme="majorHAnsi" w:eastAsia="Calibri" w:hAnsiTheme="majorHAnsi"/>
          <w:b/>
        </w:rPr>
        <w:t>K</w:t>
      </w:r>
      <w:r w:rsidR="00B51AB5" w:rsidRPr="00D47536">
        <w:rPr>
          <w:rFonts w:asciiTheme="majorHAnsi" w:eastAsia="Calibri" w:hAnsiTheme="majorHAnsi"/>
          <w:b/>
        </w:rPr>
        <w:t xml:space="preserve">. </w:t>
      </w:r>
      <w:r w:rsidR="002F0B1C">
        <w:rPr>
          <w:rFonts w:asciiTheme="majorHAnsi" w:eastAsia="Calibri" w:hAnsiTheme="majorHAnsi"/>
          <w:b/>
        </w:rPr>
        <w:t>Board</w:t>
      </w:r>
      <w:r w:rsidR="00DB5B6A" w:rsidRPr="00D47536">
        <w:rPr>
          <w:rFonts w:asciiTheme="majorHAnsi" w:eastAsia="Calibri" w:hAnsiTheme="majorHAnsi"/>
          <w:b/>
        </w:rPr>
        <w:t xml:space="preserve"> Hearing Procedures</w:t>
      </w:r>
    </w:p>
    <w:p w14:paraId="2131B133" w14:textId="77777777" w:rsidR="001F63AD" w:rsidRPr="00D47536" w:rsidRDefault="001F63AD" w:rsidP="00135DD7">
      <w:pPr>
        <w:rPr>
          <w:rFonts w:asciiTheme="majorHAnsi" w:eastAsia="Calibri" w:hAnsiTheme="majorHAnsi"/>
        </w:rPr>
      </w:pPr>
    </w:p>
    <w:p w14:paraId="44A8108A" w14:textId="79C6153D" w:rsidR="00394D14" w:rsidRPr="00D47536" w:rsidRDefault="00771CE8" w:rsidP="00C474FD">
      <w:pPr>
        <w:rPr>
          <w:rFonts w:asciiTheme="majorHAnsi" w:eastAsia="Calibri" w:hAnsiTheme="majorHAnsi"/>
        </w:rPr>
      </w:pPr>
      <w:r w:rsidRPr="00D47536">
        <w:rPr>
          <w:rFonts w:asciiTheme="majorHAnsi" w:eastAsia="Calibri" w:hAnsiTheme="majorHAnsi"/>
        </w:rPr>
        <w:t xml:space="preserve">The Director of Student Conduct will appoint one </w:t>
      </w:r>
      <w:r w:rsidR="002F0B1C">
        <w:rPr>
          <w:rFonts w:asciiTheme="majorHAnsi" w:eastAsia="Calibri" w:hAnsiTheme="majorHAnsi"/>
        </w:rPr>
        <w:t>board</w:t>
      </w:r>
      <w:r w:rsidR="006443F3">
        <w:rPr>
          <w:rFonts w:asciiTheme="majorHAnsi" w:eastAsia="Calibri" w:hAnsiTheme="majorHAnsi"/>
        </w:rPr>
        <w:t xml:space="preserve"> member </w:t>
      </w:r>
      <w:r w:rsidRPr="00D47536">
        <w:rPr>
          <w:rFonts w:asciiTheme="majorHAnsi" w:eastAsia="Calibri" w:hAnsiTheme="majorHAnsi"/>
        </w:rPr>
        <w:t>as the Chair for the hearing</w:t>
      </w:r>
      <w:r w:rsidR="002B2953" w:rsidRPr="00D47536">
        <w:rPr>
          <w:rFonts w:asciiTheme="majorHAnsi" w:eastAsia="Calibri" w:hAnsiTheme="majorHAnsi"/>
        </w:rPr>
        <w:t xml:space="preserve">. </w:t>
      </w:r>
      <w:r w:rsidR="004D43DB" w:rsidRPr="00D47536">
        <w:rPr>
          <w:rFonts w:asciiTheme="majorHAnsi" w:eastAsia="Calibri" w:hAnsiTheme="majorHAnsi"/>
        </w:rPr>
        <w:t>The parties</w:t>
      </w:r>
      <w:r w:rsidR="00DB5B6A" w:rsidRPr="00D47536">
        <w:rPr>
          <w:rFonts w:asciiTheme="majorHAnsi" w:eastAsia="Calibri" w:hAnsiTheme="majorHAnsi"/>
        </w:rPr>
        <w:t xml:space="preserve"> have the right to be present at the hearing; however, they do not have the right to be present during deliberati</w:t>
      </w:r>
      <w:r w:rsidR="00EC381E" w:rsidRPr="00D47536">
        <w:rPr>
          <w:rFonts w:asciiTheme="majorHAnsi" w:eastAsia="Calibri" w:hAnsiTheme="majorHAnsi"/>
        </w:rPr>
        <w:t>ons. If a student cannot attend the hearing,</w:t>
      </w:r>
      <w:r w:rsidR="00DB5B6A" w:rsidRPr="00D47536">
        <w:rPr>
          <w:rFonts w:asciiTheme="majorHAnsi" w:eastAsia="Calibri" w:hAnsiTheme="majorHAnsi"/>
        </w:rPr>
        <w:t xml:space="preserve"> it is that student’s responsibility to notify the </w:t>
      </w:r>
      <w:r w:rsidR="007B23BA" w:rsidRPr="00D47536">
        <w:rPr>
          <w:rFonts w:asciiTheme="majorHAnsi" w:eastAsia="Calibri" w:hAnsiTheme="majorHAnsi"/>
        </w:rPr>
        <w:t>Director of Student Conduct</w:t>
      </w:r>
      <w:r w:rsidR="001F63AD" w:rsidRPr="00D47536">
        <w:rPr>
          <w:rFonts w:asciiTheme="majorHAnsi" w:eastAsia="Calibri" w:hAnsiTheme="majorHAnsi"/>
        </w:rPr>
        <w:t xml:space="preserve"> no less</w:t>
      </w:r>
      <w:r w:rsidR="00DB5B6A" w:rsidRPr="00D47536">
        <w:rPr>
          <w:rFonts w:asciiTheme="majorHAnsi" w:eastAsia="Calibri" w:hAnsiTheme="majorHAnsi"/>
        </w:rPr>
        <w:t xml:space="preserve"> than </w:t>
      </w:r>
      <w:r w:rsidR="00EC381E" w:rsidRPr="00D47536">
        <w:rPr>
          <w:rFonts w:asciiTheme="majorHAnsi" w:eastAsia="Calibri" w:hAnsiTheme="majorHAnsi"/>
        </w:rPr>
        <w:t>three (3</w:t>
      </w:r>
      <w:r w:rsidR="00DB5B6A" w:rsidRPr="00D47536">
        <w:rPr>
          <w:rFonts w:asciiTheme="majorHAnsi" w:eastAsia="Calibri" w:hAnsiTheme="majorHAnsi"/>
        </w:rPr>
        <w:t>) day</w:t>
      </w:r>
      <w:r w:rsidR="00EC381E" w:rsidRPr="00D47536">
        <w:rPr>
          <w:rFonts w:asciiTheme="majorHAnsi" w:eastAsia="Calibri" w:hAnsiTheme="majorHAnsi"/>
        </w:rPr>
        <w:t>s</w:t>
      </w:r>
      <w:r w:rsidR="00DB5B6A" w:rsidRPr="00D47536">
        <w:rPr>
          <w:rFonts w:asciiTheme="majorHAnsi" w:eastAsia="Calibri" w:hAnsiTheme="majorHAnsi"/>
        </w:rPr>
        <w:t xml:space="preserve"> </w:t>
      </w:r>
      <w:r w:rsidR="00EC381E" w:rsidRPr="00D47536">
        <w:rPr>
          <w:rFonts w:asciiTheme="majorHAnsi" w:eastAsia="Calibri" w:hAnsiTheme="majorHAnsi"/>
        </w:rPr>
        <w:t>prior to the</w:t>
      </w:r>
      <w:r w:rsidR="00DB5B6A" w:rsidRPr="00D47536">
        <w:rPr>
          <w:rFonts w:asciiTheme="majorHAnsi" w:eastAsia="Calibri" w:hAnsiTheme="majorHAnsi"/>
        </w:rPr>
        <w:t xml:space="preserve"> scheduled hearing to arrange for another date, time and location. Except in cases of grave or unforeseen circumstances, if the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fails to give t</w:t>
      </w:r>
      <w:r w:rsidR="00B367E0" w:rsidRPr="00D47536">
        <w:rPr>
          <w:rFonts w:asciiTheme="majorHAnsi" w:eastAsia="Calibri" w:hAnsiTheme="majorHAnsi"/>
        </w:rPr>
        <w:t>he requisite minimum three (3)</w:t>
      </w:r>
      <w:r w:rsidR="00AF6B95" w:rsidRPr="00D47536">
        <w:rPr>
          <w:rFonts w:asciiTheme="majorHAnsi" w:eastAsia="Calibri" w:hAnsiTheme="majorHAnsi"/>
        </w:rPr>
        <w:t xml:space="preserve"> </w:t>
      </w:r>
      <w:r w:rsidR="00B367E0" w:rsidRPr="00D47536">
        <w:rPr>
          <w:rFonts w:asciiTheme="majorHAnsi" w:eastAsia="Calibri" w:hAnsiTheme="majorHAnsi"/>
        </w:rPr>
        <w:t>day</w:t>
      </w:r>
      <w:r w:rsidR="00DB5B6A" w:rsidRPr="00D47536">
        <w:rPr>
          <w:rFonts w:asciiTheme="majorHAnsi" w:eastAsia="Calibri" w:hAnsiTheme="majorHAnsi"/>
        </w:rPr>
        <w:t xml:space="preserve"> notice, or if the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fails to appear, the hearing will proceed as scheduled. If the </w:t>
      </w:r>
      <w:r w:rsidR="00663BDA" w:rsidRPr="00D47536">
        <w:rPr>
          <w:rFonts w:asciiTheme="majorHAnsi" w:eastAsia="Calibri" w:hAnsiTheme="majorHAnsi"/>
        </w:rPr>
        <w:t>party bringing the complaint</w:t>
      </w:r>
      <w:r w:rsidR="00DB5B6A" w:rsidRPr="00D47536">
        <w:rPr>
          <w:rFonts w:asciiTheme="majorHAnsi" w:eastAsia="Calibri" w:hAnsiTheme="majorHAnsi"/>
        </w:rPr>
        <w:t xml:space="preserve"> fai</w:t>
      </w:r>
      <w:r w:rsidR="00B367E0" w:rsidRPr="00D47536">
        <w:rPr>
          <w:rFonts w:asciiTheme="majorHAnsi" w:eastAsia="Calibri" w:hAnsiTheme="majorHAnsi"/>
        </w:rPr>
        <w:t>ls to appear, the complaint may</w:t>
      </w:r>
      <w:r w:rsidR="000753AF" w:rsidRPr="00D47536">
        <w:rPr>
          <w:rFonts w:asciiTheme="majorHAnsi" w:eastAsia="Calibri" w:hAnsiTheme="majorHAnsi"/>
        </w:rPr>
        <w:t xml:space="preserve"> be dropped unless </w:t>
      </w:r>
      <w:r w:rsidR="00BC1DCB" w:rsidRPr="00D47536">
        <w:rPr>
          <w:rFonts w:asciiTheme="majorHAnsi" w:eastAsia="Calibri" w:hAnsiTheme="majorHAnsi"/>
        </w:rPr>
        <w:t>the University</w:t>
      </w:r>
      <w:r w:rsidR="00DB5B6A" w:rsidRPr="00D47536">
        <w:rPr>
          <w:rFonts w:asciiTheme="majorHAnsi" w:eastAsia="Calibri" w:hAnsiTheme="majorHAnsi"/>
        </w:rPr>
        <w:t xml:space="preserve"> chooses to pursue the allegation on its own behalf, as determined by the </w:t>
      </w:r>
      <w:r w:rsidR="007B23BA" w:rsidRPr="00D47536">
        <w:rPr>
          <w:rFonts w:asciiTheme="majorHAnsi" w:eastAsia="Calibri" w:hAnsiTheme="majorHAnsi"/>
        </w:rPr>
        <w:t>Director of Student Conduct</w:t>
      </w:r>
      <w:r w:rsidR="00DB5B6A" w:rsidRPr="00D47536">
        <w:rPr>
          <w:rFonts w:asciiTheme="majorHAnsi" w:eastAsia="Calibri" w:hAnsiTheme="majorHAnsi"/>
        </w:rPr>
        <w:t>.</w:t>
      </w:r>
    </w:p>
    <w:p w14:paraId="190796E4" w14:textId="77777777" w:rsidR="00394D14" w:rsidRPr="00D47536" w:rsidRDefault="00394D14" w:rsidP="00135DD7">
      <w:pPr>
        <w:ind w:left="1080"/>
        <w:contextualSpacing/>
        <w:rPr>
          <w:rFonts w:asciiTheme="majorHAnsi" w:eastAsia="Calibri" w:hAnsiTheme="majorHAnsi"/>
        </w:rPr>
      </w:pPr>
    </w:p>
    <w:p w14:paraId="48BB16A1" w14:textId="1187BEF9" w:rsidR="00DB5B6A" w:rsidRPr="00D47536" w:rsidRDefault="00DB5B6A" w:rsidP="00135DD7">
      <w:pPr>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w:t>
      </w:r>
      <w:r w:rsidR="007B5D43" w:rsidRPr="00D47536">
        <w:rPr>
          <w:rFonts w:asciiTheme="majorHAnsi" w:eastAsia="Calibri" w:hAnsiTheme="majorHAnsi"/>
        </w:rPr>
        <w:t xml:space="preserve">, </w:t>
      </w:r>
      <w:r w:rsidR="00B27984" w:rsidRPr="00D47536">
        <w:rPr>
          <w:rFonts w:asciiTheme="majorHAnsi" w:eastAsia="Calibri" w:hAnsiTheme="majorHAnsi"/>
        </w:rPr>
        <w:t>the C</w:t>
      </w:r>
      <w:r w:rsidR="007B5D43" w:rsidRPr="00D47536">
        <w:rPr>
          <w:rFonts w:asciiTheme="majorHAnsi" w:eastAsia="Calibri" w:hAnsiTheme="majorHAnsi"/>
        </w:rPr>
        <w:t>hair</w:t>
      </w:r>
      <w:r w:rsidRPr="00D47536">
        <w:rPr>
          <w:rFonts w:asciiTheme="majorHAnsi" w:eastAsia="Calibri" w:hAnsiTheme="majorHAnsi"/>
        </w:rPr>
        <w:t xml:space="preserve"> and the </w:t>
      </w:r>
      <w:r w:rsidR="002F0B1C">
        <w:rPr>
          <w:rFonts w:asciiTheme="majorHAnsi" w:eastAsia="Calibri" w:hAnsiTheme="majorHAnsi"/>
        </w:rPr>
        <w:t>Board</w:t>
      </w:r>
      <w:r w:rsidRPr="00D47536">
        <w:rPr>
          <w:rFonts w:asciiTheme="majorHAnsi" w:eastAsia="Calibri" w:hAnsiTheme="majorHAnsi"/>
        </w:rPr>
        <w:t xml:space="preserve"> will conduct </w:t>
      </w:r>
      <w:r w:rsidR="002F0B1C">
        <w:rPr>
          <w:rFonts w:asciiTheme="majorHAnsi" w:eastAsia="Calibri" w:hAnsiTheme="majorHAnsi"/>
        </w:rPr>
        <w:t>board</w:t>
      </w:r>
      <w:r w:rsidRPr="00D47536">
        <w:rPr>
          <w:rFonts w:asciiTheme="majorHAnsi" w:eastAsia="Calibri" w:hAnsiTheme="majorHAnsi"/>
        </w:rPr>
        <w:t xml:space="preserve"> hearings according to the following guidelines:</w:t>
      </w:r>
    </w:p>
    <w:p w14:paraId="14AA4120" w14:textId="77777777" w:rsidR="00B51AB5" w:rsidRPr="00D47536" w:rsidRDefault="00B51AB5" w:rsidP="00135DD7">
      <w:pPr>
        <w:rPr>
          <w:rFonts w:asciiTheme="majorHAnsi" w:eastAsia="Calibri" w:hAnsiTheme="majorHAnsi"/>
        </w:rPr>
      </w:pPr>
    </w:p>
    <w:p w14:paraId="4C5FF016" w14:textId="77777777" w:rsidR="00DB5B6A" w:rsidRPr="00D47536" w:rsidRDefault="00DB5B6A" w:rsidP="007902FF">
      <w:pPr>
        <w:numPr>
          <w:ilvl w:val="0"/>
          <w:numId w:val="63"/>
        </w:numPr>
        <w:contextualSpacing/>
        <w:rPr>
          <w:rFonts w:asciiTheme="majorHAnsi" w:eastAsia="Calibri" w:hAnsiTheme="majorHAnsi"/>
        </w:rPr>
      </w:pPr>
      <w:r w:rsidRPr="00D47536">
        <w:rPr>
          <w:rFonts w:asciiTheme="majorHAnsi" w:eastAsia="Calibri" w:hAnsiTheme="majorHAnsi"/>
        </w:rPr>
        <w:t>Hearings will be closed to the public.</w:t>
      </w:r>
    </w:p>
    <w:p w14:paraId="178A4E6B" w14:textId="77777777" w:rsidR="00DB5B6A" w:rsidRPr="00D47536" w:rsidRDefault="00DB5B6A" w:rsidP="00CD74B7">
      <w:pPr>
        <w:ind w:left="1440"/>
        <w:contextualSpacing/>
        <w:rPr>
          <w:rFonts w:asciiTheme="majorHAnsi" w:eastAsia="Calibri" w:hAnsiTheme="majorHAnsi"/>
        </w:rPr>
      </w:pPr>
    </w:p>
    <w:p w14:paraId="2FEF0ADB" w14:textId="286B07AF" w:rsidR="00DB5B6A" w:rsidRPr="00D47536" w:rsidRDefault="00DB5B6A" w:rsidP="007902FF">
      <w:pPr>
        <w:numPr>
          <w:ilvl w:val="0"/>
          <w:numId w:val="63"/>
        </w:numPr>
        <w:contextualSpacing/>
        <w:rPr>
          <w:rFonts w:asciiTheme="majorHAnsi" w:eastAsia="Calibri" w:hAnsiTheme="majorHAnsi"/>
        </w:rPr>
      </w:pPr>
      <w:r w:rsidRPr="00D47536">
        <w:rPr>
          <w:rFonts w:asciiTheme="majorHAnsi" w:eastAsia="Calibri" w:hAnsiTheme="majorHAnsi"/>
        </w:rPr>
        <w:t xml:space="preserve">Admission to the hearing of persons other than the parties involved will be at the discretion of the </w:t>
      </w:r>
      <w:r w:rsidR="002F0B1C">
        <w:rPr>
          <w:rFonts w:asciiTheme="majorHAnsi" w:eastAsia="Calibri" w:hAnsiTheme="majorHAnsi"/>
        </w:rPr>
        <w:t>board</w:t>
      </w:r>
      <w:r w:rsidR="001F63AD" w:rsidRPr="00D47536">
        <w:rPr>
          <w:rFonts w:asciiTheme="majorHAnsi" w:eastAsia="Calibri" w:hAnsiTheme="majorHAnsi"/>
        </w:rPr>
        <w:t xml:space="preserve"> chair</w:t>
      </w:r>
      <w:r w:rsidRPr="00D47536">
        <w:rPr>
          <w:rFonts w:asciiTheme="majorHAnsi" w:eastAsia="Calibri" w:hAnsiTheme="majorHAnsi"/>
        </w:rPr>
        <w:t xml:space="preserve"> and the </w:t>
      </w:r>
      <w:r w:rsidR="007B23BA" w:rsidRPr="00D47536">
        <w:rPr>
          <w:rFonts w:asciiTheme="majorHAnsi" w:eastAsia="Calibri" w:hAnsiTheme="majorHAnsi"/>
        </w:rPr>
        <w:t>Director of Student Conduct</w:t>
      </w:r>
      <w:r w:rsidRPr="00D47536">
        <w:rPr>
          <w:rFonts w:asciiTheme="majorHAnsi" w:eastAsia="Calibri" w:hAnsiTheme="majorHAnsi"/>
        </w:rPr>
        <w:t>.</w:t>
      </w:r>
    </w:p>
    <w:p w14:paraId="00803EF1" w14:textId="77777777" w:rsidR="00DB5B6A" w:rsidRPr="00D47536" w:rsidRDefault="00DB5B6A" w:rsidP="00CD74B7">
      <w:pPr>
        <w:ind w:left="1440"/>
        <w:contextualSpacing/>
        <w:rPr>
          <w:rFonts w:asciiTheme="majorHAnsi" w:eastAsia="Calibri" w:hAnsiTheme="majorHAnsi"/>
        </w:rPr>
      </w:pPr>
    </w:p>
    <w:p w14:paraId="52FB4CB0" w14:textId="246C6E93" w:rsidR="00DB5B6A" w:rsidRPr="00D47536" w:rsidRDefault="00DB5B6A" w:rsidP="007902FF">
      <w:pPr>
        <w:numPr>
          <w:ilvl w:val="0"/>
          <w:numId w:val="63"/>
        </w:numPr>
        <w:contextualSpacing/>
        <w:rPr>
          <w:rFonts w:asciiTheme="majorHAnsi" w:eastAsia="Calibri" w:hAnsiTheme="majorHAnsi"/>
        </w:rPr>
      </w:pPr>
      <w:r w:rsidRPr="00D47536">
        <w:rPr>
          <w:rFonts w:asciiTheme="majorHAnsi" w:eastAsia="Calibri" w:hAnsiTheme="majorHAnsi"/>
        </w:rPr>
        <w:lastRenderedPageBreak/>
        <w:t xml:space="preserve">In hearings involving more than one </w:t>
      </w:r>
      <w:r w:rsidR="00590F3C" w:rsidRPr="00D47536">
        <w:rPr>
          <w:rFonts w:asciiTheme="majorHAnsi" w:eastAsia="Calibri" w:hAnsiTheme="majorHAnsi"/>
        </w:rPr>
        <w:t>responding student</w:t>
      </w:r>
      <w:r w:rsidRPr="00D47536">
        <w:rPr>
          <w:rFonts w:asciiTheme="majorHAnsi" w:eastAsia="Calibri" w:hAnsiTheme="majorHAnsi"/>
        </w:rPr>
        <w:t xml:space="preserve">, the standard procedure will be to hear the complaints jointly; however, the </w:t>
      </w:r>
      <w:r w:rsidR="007B23BA" w:rsidRPr="00D47536">
        <w:rPr>
          <w:rFonts w:asciiTheme="majorHAnsi" w:eastAsia="Calibri" w:hAnsiTheme="majorHAnsi"/>
        </w:rPr>
        <w:t>Director of Student Conduct</w:t>
      </w:r>
      <w:r w:rsidRPr="00D47536">
        <w:rPr>
          <w:rFonts w:asciiTheme="majorHAnsi" w:eastAsia="Calibri" w:hAnsiTheme="majorHAnsi"/>
        </w:rPr>
        <w:t xml:space="preserve"> may permit the hearing pertinent to each </w:t>
      </w:r>
      <w:r w:rsidR="00590F3C" w:rsidRPr="00D47536">
        <w:rPr>
          <w:rFonts w:asciiTheme="majorHAnsi" w:eastAsia="Calibri" w:hAnsiTheme="majorHAnsi"/>
        </w:rPr>
        <w:t>responding student</w:t>
      </w:r>
      <w:r w:rsidRPr="00D47536">
        <w:rPr>
          <w:rFonts w:asciiTheme="majorHAnsi" w:eastAsia="Calibri" w:hAnsiTheme="majorHAnsi"/>
        </w:rPr>
        <w:t xml:space="preserve"> </w:t>
      </w:r>
      <w:r w:rsidR="00B367E0" w:rsidRPr="00D47536">
        <w:rPr>
          <w:rFonts w:asciiTheme="majorHAnsi" w:eastAsia="Calibri" w:hAnsiTheme="majorHAnsi"/>
        </w:rPr>
        <w:t xml:space="preserve">to </w:t>
      </w:r>
      <w:r w:rsidRPr="00D47536">
        <w:rPr>
          <w:rFonts w:asciiTheme="majorHAnsi" w:eastAsia="Calibri" w:hAnsiTheme="majorHAnsi"/>
        </w:rPr>
        <w:t xml:space="preserve">be conducted separately. In joint hearings, separate determinations of responsibility will be made for each </w:t>
      </w:r>
      <w:r w:rsidR="00590F3C" w:rsidRPr="00D47536">
        <w:rPr>
          <w:rFonts w:asciiTheme="majorHAnsi" w:eastAsia="Calibri" w:hAnsiTheme="majorHAnsi"/>
        </w:rPr>
        <w:t>responding student</w:t>
      </w:r>
      <w:r w:rsidRPr="00D47536">
        <w:rPr>
          <w:rFonts w:asciiTheme="majorHAnsi" w:eastAsia="Calibri" w:hAnsiTheme="majorHAnsi"/>
        </w:rPr>
        <w:t>.</w:t>
      </w:r>
    </w:p>
    <w:p w14:paraId="0DB9CB11" w14:textId="77777777" w:rsidR="00DB5B6A" w:rsidRPr="00D47536" w:rsidRDefault="00DB5B6A" w:rsidP="00CD74B7">
      <w:pPr>
        <w:ind w:left="1440"/>
        <w:contextualSpacing/>
        <w:rPr>
          <w:rFonts w:asciiTheme="majorHAnsi" w:eastAsia="Calibri" w:hAnsiTheme="majorHAnsi"/>
        </w:rPr>
      </w:pPr>
    </w:p>
    <w:p w14:paraId="2BB002ED" w14:textId="21A0817B" w:rsidR="00DB5B6A" w:rsidRPr="00D47536" w:rsidRDefault="00B367E0" w:rsidP="007902FF">
      <w:pPr>
        <w:numPr>
          <w:ilvl w:val="0"/>
          <w:numId w:val="63"/>
        </w:numPr>
        <w:contextualSpacing/>
        <w:rPr>
          <w:rFonts w:asciiTheme="majorHAnsi" w:eastAsia="Calibri" w:hAnsiTheme="majorHAnsi"/>
        </w:rPr>
      </w:pPr>
      <w:r w:rsidRPr="00D47536">
        <w:rPr>
          <w:rFonts w:asciiTheme="majorHAnsi" w:eastAsia="Calibri" w:hAnsiTheme="majorHAnsi"/>
        </w:rPr>
        <w:t>T</w:t>
      </w:r>
      <w:r w:rsidR="00DB5B6A" w:rsidRPr="00D47536">
        <w:rPr>
          <w:rFonts w:asciiTheme="majorHAnsi" w:eastAsia="Calibri" w:hAnsiTheme="majorHAnsi"/>
        </w:rPr>
        <w:t xml:space="preserve">he </w:t>
      </w:r>
      <w:r w:rsidR="00AC572C" w:rsidRPr="00D47536">
        <w:rPr>
          <w:rFonts w:asciiTheme="majorHAnsi" w:eastAsia="Calibri" w:hAnsiTheme="majorHAnsi"/>
        </w:rPr>
        <w:t>parties</w:t>
      </w:r>
      <w:r w:rsidR="00027777" w:rsidRPr="00D47536">
        <w:rPr>
          <w:rFonts w:asciiTheme="majorHAnsi" w:eastAsia="Calibri" w:hAnsiTheme="majorHAnsi"/>
        </w:rPr>
        <w:t xml:space="preserve"> have the right to an</w:t>
      </w:r>
      <w:r w:rsidR="00DB5B6A" w:rsidRPr="00D47536">
        <w:rPr>
          <w:rFonts w:asciiTheme="majorHAnsi" w:eastAsia="Calibri" w:hAnsiTheme="majorHAnsi"/>
        </w:rPr>
        <w:t xml:space="preserve"> </w:t>
      </w:r>
      <w:r w:rsidR="00142B80" w:rsidRPr="00D47536">
        <w:rPr>
          <w:rFonts w:asciiTheme="majorHAnsi" w:eastAsia="Calibri" w:hAnsiTheme="majorHAnsi"/>
        </w:rPr>
        <w:t>advisor</w:t>
      </w:r>
      <w:r w:rsidR="0042491F" w:rsidRPr="00D47536">
        <w:rPr>
          <w:rFonts w:asciiTheme="majorHAnsi" w:eastAsia="Calibri" w:hAnsiTheme="majorHAnsi"/>
        </w:rPr>
        <w:t>/advocate</w:t>
      </w:r>
      <w:r w:rsidR="00142B80" w:rsidRPr="00D47536">
        <w:rPr>
          <w:rFonts w:asciiTheme="majorHAnsi" w:eastAsia="Calibri" w:hAnsiTheme="majorHAnsi"/>
        </w:rPr>
        <w:t xml:space="preserve"> </w:t>
      </w:r>
      <w:r w:rsidR="00DB5B6A" w:rsidRPr="00D47536">
        <w:rPr>
          <w:rFonts w:asciiTheme="majorHAnsi" w:eastAsia="Calibri" w:hAnsiTheme="majorHAnsi"/>
        </w:rPr>
        <w:t xml:space="preserve">of </w:t>
      </w:r>
      <w:r w:rsidR="00AC572C" w:rsidRPr="00D47536">
        <w:rPr>
          <w:rFonts w:asciiTheme="majorHAnsi" w:eastAsia="Calibri" w:hAnsiTheme="majorHAnsi"/>
        </w:rPr>
        <w:t>their</w:t>
      </w:r>
      <w:r w:rsidR="00DB5B6A" w:rsidRPr="00D47536">
        <w:rPr>
          <w:rFonts w:asciiTheme="majorHAnsi" w:eastAsia="Calibri" w:hAnsiTheme="majorHAnsi"/>
        </w:rPr>
        <w:t xml:space="preserve"> own choosing. Advisors</w:t>
      </w:r>
      <w:r w:rsidR="0042491F" w:rsidRPr="00D47536">
        <w:rPr>
          <w:rFonts w:asciiTheme="majorHAnsi" w:eastAsia="Calibri" w:hAnsiTheme="majorHAnsi"/>
        </w:rPr>
        <w:t>/advocates</w:t>
      </w:r>
      <w:r w:rsidR="00DB5B6A" w:rsidRPr="00D47536">
        <w:rPr>
          <w:rFonts w:asciiTheme="majorHAnsi" w:eastAsia="Calibri" w:hAnsiTheme="majorHAnsi"/>
        </w:rPr>
        <w:t xml:space="preserve"> may be chosen </w:t>
      </w:r>
      <w:r w:rsidR="00DB5B6A" w:rsidRPr="00D47536">
        <w:rPr>
          <w:rFonts w:asciiTheme="majorHAnsi" w:eastAsia="Calibri" w:hAnsiTheme="majorHAnsi"/>
          <w:i/>
        </w:rPr>
        <w:t>only</w:t>
      </w:r>
      <w:r w:rsidR="00DB5B6A" w:rsidRPr="00D47536">
        <w:rPr>
          <w:rFonts w:asciiTheme="majorHAnsi" w:eastAsia="Calibri" w:hAnsiTheme="majorHAnsi"/>
        </w:rPr>
        <w:t xml:space="preserve"> from within the current </w:t>
      </w:r>
      <w:r w:rsidR="00BC1DCB" w:rsidRPr="00D47536">
        <w:rPr>
          <w:rFonts w:asciiTheme="majorHAnsi" w:eastAsia="Calibri" w:hAnsiTheme="majorHAnsi"/>
        </w:rPr>
        <w:t>UNA</w:t>
      </w:r>
      <w:r w:rsidR="00DB5B6A" w:rsidRPr="00D47536">
        <w:rPr>
          <w:rFonts w:asciiTheme="majorHAnsi" w:eastAsia="Calibri" w:hAnsiTheme="majorHAnsi"/>
        </w:rPr>
        <w:t xml:space="preserve"> community</w:t>
      </w:r>
      <w:r w:rsidR="00FF1120" w:rsidRPr="00D47536">
        <w:rPr>
          <w:rFonts w:asciiTheme="majorHAnsi" w:eastAsia="Calibri" w:hAnsiTheme="majorHAnsi"/>
        </w:rPr>
        <w:t xml:space="preserve">, unless </w:t>
      </w:r>
      <w:r w:rsidR="00652484" w:rsidRPr="00D47536">
        <w:rPr>
          <w:rFonts w:asciiTheme="majorHAnsi" w:eastAsia="Calibri" w:hAnsiTheme="majorHAnsi"/>
        </w:rPr>
        <w:t xml:space="preserve">an exception </w:t>
      </w:r>
      <w:r w:rsidR="00FF1120" w:rsidRPr="00D47536">
        <w:rPr>
          <w:rFonts w:asciiTheme="majorHAnsi" w:eastAsia="Calibri" w:hAnsiTheme="majorHAnsi"/>
        </w:rPr>
        <w:t xml:space="preserve">is </w:t>
      </w:r>
      <w:r w:rsidRPr="00D47536">
        <w:rPr>
          <w:rFonts w:asciiTheme="majorHAnsi" w:eastAsia="Calibri" w:hAnsiTheme="majorHAnsi"/>
        </w:rPr>
        <w:t xml:space="preserve">granted by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for an advisor from outside the community</w:t>
      </w:r>
      <w:r w:rsidR="00DB5B6A" w:rsidRPr="00D47536">
        <w:rPr>
          <w:rFonts w:asciiTheme="majorHAnsi" w:eastAsia="Calibri" w:hAnsiTheme="majorHAnsi"/>
        </w:rPr>
        <w:t xml:space="preserve">. </w:t>
      </w:r>
      <w:r w:rsidR="00771CE8" w:rsidRPr="00D47536">
        <w:rPr>
          <w:rFonts w:asciiTheme="majorHAnsi" w:eastAsia="Calibri" w:hAnsiTheme="majorHAnsi"/>
          <w:b/>
        </w:rPr>
        <w:t>[</w:t>
      </w:r>
      <w:r w:rsidR="00027777" w:rsidRPr="00D47536">
        <w:rPr>
          <w:rFonts w:asciiTheme="majorHAnsi" w:eastAsia="Calibri" w:hAnsiTheme="majorHAnsi"/>
          <w:b/>
        </w:rPr>
        <w:t>In the rare instance where civil or</w:t>
      </w:r>
      <w:r w:rsidR="00771CE8" w:rsidRPr="00D47536">
        <w:rPr>
          <w:rFonts w:asciiTheme="majorHAnsi" w:eastAsia="Calibri" w:hAnsiTheme="majorHAnsi"/>
          <w:b/>
        </w:rPr>
        <w:t xml:space="preserve"> criminal court proceedings </w:t>
      </w:r>
      <w:r w:rsidR="00027777" w:rsidRPr="00D47536">
        <w:rPr>
          <w:rFonts w:asciiTheme="majorHAnsi" w:eastAsia="Calibri" w:hAnsiTheme="majorHAnsi"/>
          <w:b/>
        </w:rPr>
        <w:t xml:space="preserve">currently </w:t>
      </w:r>
      <w:r w:rsidR="00771CE8" w:rsidRPr="00D47536">
        <w:rPr>
          <w:rFonts w:asciiTheme="majorHAnsi" w:eastAsia="Calibri" w:hAnsiTheme="majorHAnsi"/>
          <w:b/>
        </w:rPr>
        <w:t>involve</w:t>
      </w:r>
      <w:r w:rsidR="00027777" w:rsidRPr="00D47536">
        <w:rPr>
          <w:rFonts w:asciiTheme="majorHAnsi" w:eastAsia="Calibri" w:hAnsiTheme="majorHAnsi"/>
          <w:b/>
        </w:rPr>
        <w:t xml:space="preserve"> </w:t>
      </w:r>
      <w:r w:rsidR="00142B80" w:rsidRPr="00D47536">
        <w:rPr>
          <w:rFonts w:asciiTheme="majorHAnsi" w:eastAsia="Calibri" w:hAnsiTheme="majorHAnsi"/>
          <w:b/>
        </w:rPr>
        <w:t xml:space="preserve">a </w:t>
      </w:r>
      <w:r w:rsidR="00AC572C" w:rsidRPr="00D47536">
        <w:rPr>
          <w:rFonts w:asciiTheme="majorHAnsi" w:eastAsia="Calibri" w:hAnsiTheme="majorHAnsi"/>
          <w:b/>
        </w:rPr>
        <w:t xml:space="preserve">responding </w:t>
      </w:r>
      <w:r w:rsidR="00142B80" w:rsidRPr="00D47536">
        <w:rPr>
          <w:rFonts w:asciiTheme="majorHAnsi" w:eastAsia="Calibri" w:hAnsiTheme="majorHAnsi"/>
          <w:b/>
        </w:rPr>
        <w:t xml:space="preserve">student </w:t>
      </w:r>
      <w:r w:rsidR="00027777" w:rsidRPr="00D47536">
        <w:rPr>
          <w:rFonts w:asciiTheme="majorHAnsi" w:eastAsia="Calibri" w:hAnsiTheme="majorHAnsi"/>
          <w:b/>
        </w:rPr>
        <w:t xml:space="preserve">or at the discretion of the </w:t>
      </w:r>
      <w:r w:rsidR="007B23BA" w:rsidRPr="00D47536">
        <w:rPr>
          <w:rFonts w:asciiTheme="majorHAnsi" w:eastAsia="Calibri" w:hAnsiTheme="majorHAnsi"/>
          <w:b/>
        </w:rPr>
        <w:t>Director of Student Conduct</w:t>
      </w:r>
      <w:r w:rsidR="00027777" w:rsidRPr="00D47536">
        <w:rPr>
          <w:rFonts w:asciiTheme="majorHAnsi" w:eastAsia="Calibri" w:hAnsiTheme="majorHAnsi"/>
          <w:b/>
        </w:rPr>
        <w:t>, legal counsel may be permitted to serve as an advisor</w:t>
      </w:r>
      <w:r w:rsidR="00771CE8" w:rsidRPr="00D47536">
        <w:rPr>
          <w:rFonts w:asciiTheme="majorHAnsi" w:eastAsia="Calibri" w:hAnsiTheme="majorHAnsi"/>
          <w:b/>
        </w:rPr>
        <w:t>]</w:t>
      </w:r>
      <w:r w:rsidR="00771CE8" w:rsidRPr="00D47536">
        <w:rPr>
          <w:rFonts w:asciiTheme="majorHAnsi" w:eastAsia="Calibri" w:hAnsiTheme="majorHAnsi"/>
        </w:rPr>
        <w:t>.</w:t>
      </w:r>
      <w:r w:rsidR="00B27984" w:rsidRPr="00D47536">
        <w:rPr>
          <w:rStyle w:val="FootnoteReference"/>
          <w:rFonts w:asciiTheme="majorHAnsi" w:eastAsia="Calibri" w:hAnsiTheme="majorHAnsi"/>
        </w:rPr>
        <w:footnoteReference w:id="7"/>
      </w:r>
      <w:r w:rsidR="00771CE8" w:rsidRPr="00D47536">
        <w:rPr>
          <w:rFonts w:asciiTheme="majorHAnsi" w:eastAsia="Calibri" w:hAnsiTheme="majorHAnsi"/>
        </w:rPr>
        <w:t xml:space="preserve"> </w:t>
      </w:r>
      <w:r w:rsidR="00DB5B6A" w:rsidRPr="00D47536">
        <w:rPr>
          <w:rFonts w:asciiTheme="majorHAnsi" w:eastAsia="Calibri" w:hAnsiTheme="majorHAnsi"/>
        </w:rPr>
        <w:t xml:space="preserve">The advisor may not make a presentation or represent the </w:t>
      </w:r>
      <w:r w:rsidR="00663BDA" w:rsidRPr="00D47536">
        <w:rPr>
          <w:rFonts w:asciiTheme="majorHAnsi" w:eastAsia="Calibri" w:hAnsiTheme="majorHAnsi"/>
        </w:rPr>
        <w:t>party bringing the complaint</w:t>
      </w:r>
      <w:r w:rsidR="00DB5B6A" w:rsidRPr="00D47536">
        <w:rPr>
          <w:rFonts w:asciiTheme="majorHAnsi" w:eastAsia="Calibri" w:hAnsiTheme="majorHAnsi"/>
        </w:rPr>
        <w:t xml:space="preserve"> or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during the hearing</w:t>
      </w:r>
      <w:r w:rsidR="002B2953" w:rsidRPr="00D47536">
        <w:rPr>
          <w:rFonts w:asciiTheme="majorHAnsi" w:eastAsia="Calibri" w:hAnsiTheme="majorHAnsi"/>
        </w:rPr>
        <w:t xml:space="preserve">. </w:t>
      </w:r>
      <w:r w:rsidR="007B5D43" w:rsidRPr="00D47536">
        <w:rPr>
          <w:rFonts w:asciiTheme="majorHAnsi" w:eastAsia="Calibri" w:hAnsiTheme="majorHAnsi"/>
        </w:rPr>
        <w:t>They may confer quietly with their advisee, exchange notes, clarify procedural questions with the chair and suggest questions to their advisee</w:t>
      </w:r>
      <w:r w:rsidR="002B2953" w:rsidRPr="00D47536">
        <w:rPr>
          <w:rFonts w:asciiTheme="majorHAnsi" w:eastAsia="Calibri" w:hAnsiTheme="majorHAnsi"/>
        </w:rPr>
        <w:t xml:space="preserve">. </w:t>
      </w:r>
    </w:p>
    <w:p w14:paraId="1A6CF6F9" w14:textId="77777777" w:rsidR="00DB5B6A" w:rsidRPr="00D47536" w:rsidRDefault="00DB5B6A" w:rsidP="00CD74B7">
      <w:pPr>
        <w:ind w:left="1440"/>
        <w:contextualSpacing/>
        <w:rPr>
          <w:rFonts w:asciiTheme="majorHAnsi" w:eastAsia="Calibri" w:hAnsiTheme="majorHAnsi"/>
        </w:rPr>
      </w:pPr>
    </w:p>
    <w:p w14:paraId="614B5CC3" w14:textId="5BBDA4AE" w:rsidR="00DB5B6A" w:rsidRPr="008F63B2" w:rsidRDefault="00DB5B6A" w:rsidP="007902FF">
      <w:pPr>
        <w:numPr>
          <w:ilvl w:val="0"/>
          <w:numId w:val="63"/>
        </w:numPr>
        <w:contextualSpacing/>
        <w:rPr>
          <w:rFonts w:asciiTheme="majorHAnsi" w:eastAsia="Calibri" w:hAnsiTheme="majorHAnsi"/>
        </w:rPr>
      </w:pPr>
      <w:r w:rsidRPr="00D47536">
        <w:rPr>
          <w:rFonts w:asciiTheme="majorHAnsi" w:eastAsia="Calibri" w:hAnsiTheme="majorHAnsi"/>
        </w:rPr>
        <w:t xml:space="preserve">The </w:t>
      </w:r>
      <w:r w:rsidR="00663BDA" w:rsidRPr="00D47536">
        <w:rPr>
          <w:rFonts w:asciiTheme="majorHAnsi" w:eastAsia="Calibri" w:hAnsiTheme="majorHAnsi"/>
        </w:rPr>
        <w:t>party bringing the complaint</w:t>
      </w:r>
      <w:r w:rsidRPr="00D47536">
        <w:rPr>
          <w:rFonts w:asciiTheme="majorHAnsi" w:eastAsia="Calibri" w:hAnsiTheme="majorHAnsi"/>
        </w:rPr>
        <w:t xml:space="preserve">, the </w:t>
      </w:r>
      <w:r w:rsidR="00590F3C" w:rsidRPr="00D47536">
        <w:rPr>
          <w:rFonts w:asciiTheme="majorHAnsi" w:eastAsia="Calibri" w:hAnsiTheme="majorHAnsi"/>
        </w:rPr>
        <w:t>responding student</w:t>
      </w:r>
      <w:r w:rsidRPr="00D47536">
        <w:rPr>
          <w:rFonts w:asciiTheme="majorHAnsi" w:eastAsia="Calibri" w:hAnsiTheme="majorHAnsi"/>
        </w:rPr>
        <w:t xml:space="preserve">, the </w:t>
      </w:r>
      <w:r w:rsidR="002F0B1C">
        <w:rPr>
          <w:rFonts w:asciiTheme="majorHAnsi" w:eastAsia="Calibri" w:hAnsiTheme="majorHAnsi"/>
        </w:rPr>
        <w:t>board</w:t>
      </w:r>
      <w:r w:rsidR="0042491F" w:rsidRPr="00D47536">
        <w:rPr>
          <w:rFonts w:asciiTheme="majorHAnsi" w:eastAsia="Calibri" w:hAnsiTheme="majorHAnsi"/>
        </w:rPr>
        <w:t>,</w:t>
      </w:r>
      <w:r w:rsidRPr="00D47536">
        <w:rPr>
          <w:rFonts w:asciiTheme="majorHAnsi" w:eastAsia="Calibri" w:hAnsiTheme="majorHAnsi"/>
        </w:rPr>
        <w:t xml:space="preserve"> and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will have the privilege of </w:t>
      </w:r>
      <w:r w:rsidR="00A31CF6" w:rsidRPr="00D47536">
        <w:rPr>
          <w:rFonts w:asciiTheme="majorHAnsi" w:eastAsia="Calibri" w:hAnsiTheme="majorHAnsi"/>
        </w:rPr>
        <w:t>questioning all present</w:t>
      </w:r>
      <w:r w:rsidRPr="00D47536">
        <w:rPr>
          <w:rFonts w:asciiTheme="majorHAnsi" w:eastAsia="Calibri" w:hAnsiTheme="majorHAnsi"/>
        </w:rPr>
        <w:t xml:space="preserve"> witnesses and questioning all </w:t>
      </w:r>
      <w:r w:rsidR="00A31CF6" w:rsidRPr="00D47536">
        <w:rPr>
          <w:rFonts w:asciiTheme="majorHAnsi" w:eastAsia="Calibri" w:hAnsiTheme="majorHAnsi"/>
        </w:rPr>
        <w:t xml:space="preserve">present </w:t>
      </w:r>
      <w:r w:rsidRPr="00D47536">
        <w:rPr>
          <w:rFonts w:asciiTheme="majorHAnsi" w:eastAsia="Calibri" w:hAnsiTheme="majorHAnsi"/>
        </w:rPr>
        <w:t xml:space="preserve">parties </w:t>
      </w:r>
      <w:r w:rsidR="00810C99" w:rsidRPr="00D47536">
        <w:rPr>
          <w:rFonts w:asciiTheme="majorHAnsi" w:eastAsia="Calibri" w:hAnsiTheme="majorHAnsi"/>
        </w:rPr>
        <w:t xml:space="preserve">(directly or through the Chair, </w:t>
      </w:r>
      <w:r w:rsidR="009100F8" w:rsidRPr="00D47536">
        <w:rPr>
          <w:rFonts w:asciiTheme="majorHAnsi" w:eastAsia="Calibri" w:hAnsiTheme="majorHAnsi"/>
        </w:rPr>
        <w:t>at the discretion of the Chair)</w:t>
      </w:r>
      <w:r w:rsidRPr="00D47536">
        <w:rPr>
          <w:rFonts w:asciiTheme="majorHAnsi" w:eastAsia="Calibri" w:hAnsiTheme="majorHAnsi"/>
        </w:rPr>
        <w:t xml:space="preserve">. Unduly repetitive witnesses can be limited at the discretion of </w:t>
      </w:r>
      <w:r w:rsidRPr="008F63B2">
        <w:rPr>
          <w:rFonts w:asciiTheme="majorHAnsi" w:eastAsia="Calibri" w:hAnsiTheme="majorHAnsi"/>
        </w:rPr>
        <w:t xml:space="preserve">the </w:t>
      </w:r>
      <w:r w:rsidR="007B23BA" w:rsidRPr="008F63B2">
        <w:rPr>
          <w:rFonts w:asciiTheme="majorHAnsi" w:eastAsia="Calibri" w:hAnsiTheme="majorHAnsi"/>
        </w:rPr>
        <w:t>Director of Student Conduct</w:t>
      </w:r>
      <w:r w:rsidR="00BB19E2" w:rsidRPr="008F63B2">
        <w:rPr>
          <w:rFonts w:asciiTheme="majorHAnsi" w:eastAsia="Calibri" w:hAnsiTheme="majorHAnsi"/>
        </w:rPr>
        <w:t xml:space="preserve">, </w:t>
      </w:r>
      <w:r w:rsidRPr="008F63B2">
        <w:rPr>
          <w:rFonts w:asciiTheme="majorHAnsi" w:eastAsia="Calibri" w:hAnsiTheme="majorHAnsi"/>
        </w:rPr>
        <w:t>or designee.</w:t>
      </w:r>
    </w:p>
    <w:p w14:paraId="2332886C" w14:textId="77777777" w:rsidR="00DB5B6A" w:rsidRPr="00D47536" w:rsidRDefault="00DB5B6A" w:rsidP="00CD74B7">
      <w:pPr>
        <w:ind w:left="720"/>
        <w:contextualSpacing/>
        <w:rPr>
          <w:rFonts w:asciiTheme="majorHAnsi" w:eastAsia="Calibri" w:hAnsiTheme="majorHAnsi"/>
        </w:rPr>
      </w:pPr>
    </w:p>
    <w:p w14:paraId="29943F47" w14:textId="64092A1E" w:rsidR="00DB5B6A" w:rsidRDefault="00DB5B6A" w:rsidP="00CD74B7">
      <w:pPr>
        <w:numPr>
          <w:ilvl w:val="0"/>
          <w:numId w:val="63"/>
        </w:numPr>
        <w:contextualSpacing/>
        <w:rPr>
          <w:rFonts w:asciiTheme="majorHAnsi" w:eastAsia="Calibri" w:hAnsiTheme="majorHAnsi"/>
        </w:rPr>
      </w:pPr>
      <w:r w:rsidRPr="006443F3">
        <w:rPr>
          <w:rFonts w:asciiTheme="majorHAnsi" w:eastAsia="Calibri" w:hAnsiTheme="majorHAnsi"/>
        </w:rPr>
        <w:t>Pertinent records, exhibits</w:t>
      </w:r>
      <w:r w:rsidR="0042491F" w:rsidRPr="006443F3">
        <w:rPr>
          <w:rFonts w:asciiTheme="majorHAnsi" w:eastAsia="Calibri" w:hAnsiTheme="majorHAnsi"/>
        </w:rPr>
        <w:t>,</w:t>
      </w:r>
      <w:r w:rsidRPr="006443F3">
        <w:rPr>
          <w:rFonts w:asciiTheme="majorHAnsi" w:eastAsia="Calibri" w:hAnsiTheme="majorHAnsi"/>
        </w:rPr>
        <w:t xml:space="preserve"> and written statements may be accepted as information for consideration by the </w:t>
      </w:r>
      <w:r w:rsidR="002F0B1C" w:rsidRPr="006443F3">
        <w:rPr>
          <w:rFonts w:asciiTheme="majorHAnsi" w:eastAsia="Calibri" w:hAnsiTheme="majorHAnsi"/>
        </w:rPr>
        <w:t>board</w:t>
      </w:r>
      <w:r w:rsidRPr="006443F3">
        <w:rPr>
          <w:rFonts w:asciiTheme="majorHAnsi" w:eastAsia="Calibri" w:hAnsiTheme="majorHAnsi"/>
        </w:rPr>
        <w:t xml:space="preserve"> and the </w:t>
      </w:r>
      <w:r w:rsidR="007B23BA" w:rsidRPr="006443F3">
        <w:rPr>
          <w:rFonts w:asciiTheme="majorHAnsi" w:eastAsia="Calibri" w:hAnsiTheme="majorHAnsi"/>
        </w:rPr>
        <w:t>Director of Student Conduct</w:t>
      </w:r>
      <w:r w:rsidRPr="006443F3">
        <w:rPr>
          <w:rFonts w:asciiTheme="majorHAnsi" w:eastAsia="Calibri" w:hAnsiTheme="majorHAnsi"/>
        </w:rPr>
        <w:t>. Formal rule</w:t>
      </w:r>
      <w:r w:rsidR="006443F3" w:rsidRPr="006443F3">
        <w:rPr>
          <w:rFonts w:asciiTheme="majorHAnsi" w:eastAsia="Calibri" w:hAnsiTheme="majorHAnsi"/>
        </w:rPr>
        <w:t xml:space="preserve">s of evidence are not observed, and character witnesses are not allowed. </w:t>
      </w:r>
    </w:p>
    <w:p w14:paraId="4EA1BE7A" w14:textId="77777777" w:rsidR="006443F3" w:rsidRPr="006443F3" w:rsidRDefault="006443F3" w:rsidP="006443F3">
      <w:pPr>
        <w:ind w:left="720"/>
        <w:contextualSpacing/>
        <w:rPr>
          <w:rFonts w:asciiTheme="majorHAnsi" w:eastAsia="Calibri" w:hAnsiTheme="majorHAnsi"/>
        </w:rPr>
      </w:pPr>
    </w:p>
    <w:p w14:paraId="374C5F5C" w14:textId="4B0ABC3A" w:rsidR="00DB5B6A" w:rsidRPr="00D47536" w:rsidRDefault="00DB5B6A" w:rsidP="007902FF">
      <w:pPr>
        <w:numPr>
          <w:ilvl w:val="0"/>
          <w:numId w:val="63"/>
        </w:numPr>
        <w:contextualSpacing/>
        <w:rPr>
          <w:rFonts w:asciiTheme="majorHAnsi" w:eastAsia="Calibri" w:hAnsiTheme="majorHAnsi"/>
        </w:rPr>
      </w:pPr>
      <w:r w:rsidRPr="00D47536">
        <w:rPr>
          <w:rFonts w:asciiTheme="majorHAnsi" w:eastAsia="Calibri" w:hAnsiTheme="majorHAnsi"/>
        </w:rPr>
        <w:t xml:space="preserve">All procedural questions are subject to the final decision of the </w:t>
      </w:r>
      <w:r w:rsidR="007B23BA" w:rsidRPr="00D47536">
        <w:rPr>
          <w:rFonts w:asciiTheme="majorHAnsi" w:eastAsia="Calibri" w:hAnsiTheme="majorHAnsi"/>
        </w:rPr>
        <w:t>Director of Student Conduct</w:t>
      </w:r>
      <w:r w:rsidR="008F63B2">
        <w:rPr>
          <w:rFonts w:asciiTheme="majorHAnsi" w:eastAsia="Calibri" w:hAnsiTheme="majorHAnsi"/>
        </w:rPr>
        <w:t xml:space="preserve"> or designee</w:t>
      </w:r>
      <w:r w:rsidR="00EE0016" w:rsidRPr="00D47536">
        <w:rPr>
          <w:rFonts w:asciiTheme="majorHAnsi" w:eastAsia="Calibri" w:hAnsiTheme="majorHAnsi"/>
        </w:rPr>
        <w:t>.</w:t>
      </w:r>
    </w:p>
    <w:p w14:paraId="07F31ABA" w14:textId="77777777" w:rsidR="00DB5B6A" w:rsidRPr="00D47536" w:rsidRDefault="00DB5B6A" w:rsidP="00CD74B7">
      <w:pPr>
        <w:ind w:left="720"/>
        <w:contextualSpacing/>
        <w:rPr>
          <w:rFonts w:asciiTheme="majorHAnsi" w:eastAsia="Calibri" w:hAnsiTheme="majorHAnsi"/>
        </w:rPr>
      </w:pPr>
    </w:p>
    <w:p w14:paraId="1454FDEE" w14:textId="1BB2CB98" w:rsidR="00DB5B6A" w:rsidRPr="00D47536" w:rsidRDefault="009100F8" w:rsidP="007902FF">
      <w:pPr>
        <w:numPr>
          <w:ilvl w:val="0"/>
          <w:numId w:val="63"/>
        </w:numPr>
        <w:tabs>
          <w:tab w:val="left" w:pos="1080"/>
        </w:tabs>
        <w:contextualSpacing/>
        <w:rPr>
          <w:rFonts w:asciiTheme="majorHAnsi" w:eastAsia="Calibri" w:hAnsiTheme="majorHAnsi"/>
        </w:rPr>
      </w:pPr>
      <w:r w:rsidRPr="00D47536">
        <w:rPr>
          <w:rFonts w:asciiTheme="majorHAnsi" w:eastAsia="Calibri" w:hAnsiTheme="majorHAnsi"/>
        </w:rPr>
        <w:t>After a</w:t>
      </w:r>
      <w:r w:rsidR="00DB5B6A" w:rsidRPr="00D47536">
        <w:rPr>
          <w:rFonts w:asciiTheme="majorHAnsi" w:eastAsia="Calibri" w:hAnsiTheme="majorHAnsi"/>
        </w:rPr>
        <w:t xml:space="preserve"> </w:t>
      </w:r>
      <w:r w:rsidR="002F0B1C">
        <w:rPr>
          <w:rFonts w:asciiTheme="majorHAnsi" w:eastAsia="Calibri" w:hAnsiTheme="majorHAnsi"/>
        </w:rPr>
        <w:t>board</w:t>
      </w:r>
      <w:r w:rsidR="00DB5B6A" w:rsidRPr="00D47536">
        <w:rPr>
          <w:rFonts w:asciiTheme="majorHAnsi" w:eastAsia="Calibri" w:hAnsiTheme="majorHAnsi"/>
        </w:rPr>
        <w:t xml:space="preserve"> hearing, the </w:t>
      </w:r>
      <w:r w:rsidR="002F0B1C">
        <w:rPr>
          <w:rFonts w:asciiTheme="majorHAnsi" w:eastAsia="Calibri" w:hAnsiTheme="majorHAnsi"/>
        </w:rPr>
        <w:t>board</w:t>
      </w:r>
      <w:r w:rsidR="00DB5B6A" w:rsidRPr="00D47536">
        <w:rPr>
          <w:rFonts w:asciiTheme="majorHAnsi" w:eastAsia="Calibri" w:hAnsiTheme="majorHAnsi"/>
        </w:rPr>
        <w:t xml:space="preserve"> will deliberate and determine, by majority vote, whether it is more likely than not that the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has violated the </w:t>
      </w:r>
      <w:r w:rsidR="00226F4A" w:rsidRPr="00D47536">
        <w:rPr>
          <w:rFonts w:asciiTheme="majorHAnsi" w:eastAsia="Calibri" w:hAnsiTheme="majorHAnsi"/>
          <w:i/>
        </w:rPr>
        <w:t>Code of Student Conduct</w:t>
      </w:r>
      <w:r w:rsidR="00DB5B6A" w:rsidRPr="00D47536">
        <w:rPr>
          <w:rFonts w:asciiTheme="majorHAnsi" w:eastAsia="Calibri" w:hAnsiTheme="majorHAnsi"/>
        </w:rPr>
        <w:t xml:space="preserve">.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(or designee) will be present and available as a resource during all deliberations. Once a finding is determined, if the finding is that of a policy violation, the </w:t>
      </w:r>
      <w:r w:rsidR="002F0B1C">
        <w:rPr>
          <w:rFonts w:asciiTheme="majorHAnsi" w:eastAsia="Calibri" w:hAnsiTheme="majorHAnsi"/>
        </w:rPr>
        <w:t>board</w:t>
      </w:r>
      <w:r w:rsidR="00DB5B6A" w:rsidRPr="00D47536">
        <w:rPr>
          <w:rFonts w:asciiTheme="majorHAnsi" w:eastAsia="Calibri" w:hAnsiTheme="majorHAnsi"/>
        </w:rPr>
        <w:t xml:space="preserve"> will determine an appropriate sanction(s).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(or designee) is responsible for informing the </w:t>
      </w:r>
      <w:r w:rsidR="002F0B1C">
        <w:rPr>
          <w:rFonts w:asciiTheme="majorHAnsi" w:eastAsia="Calibri" w:hAnsiTheme="majorHAnsi"/>
        </w:rPr>
        <w:t>board</w:t>
      </w:r>
      <w:r w:rsidR="00DB5B6A" w:rsidRPr="00D47536">
        <w:rPr>
          <w:rFonts w:asciiTheme="majorHAnsi" w:eastAsia="Calibri" w:hAnsiTheme="majorHAnsi"/>
        </w:rPr>
        <w:t xml:space="preserve"> of applicable precedent and any previous conduct violations </w:t>
      </w:r>
      <w:r w:rsidR="00E65966" w:rsidRPr="00D47536">
        <w:rPr>
          <w:rFonts w:asciiTheme="majorHAnsi" w:eastAsia="Calibri" w:hAnsiTheme="majorHAnsi"/>
        </w:rPr>
        <w:t>or other relevant pattern information about</w:t>
      </w:r>
      <w:r w:rsidR="00DB5B6A" w:rsidRPr="00D47536">
        <w:rPr>
          <w:rFonts w:asciiTheme="majorHAnsi" w:eastAsia="Calibri" w:hAnsiTheme="majorHAnsi"/>
        </w:rPr>
        <w:t xml:space="preserve"> the </w:t>
      </w:r>
      <w:r w:rsidR="00590F3C" w:rsidRPr="00D47536">
        <w:rPr>
          <w:rFonts w:asciiTheme="majorHAnsi" w:eastAsia="Calibri" w:hAnsiTheme="majorHAnsi"/>
        </w:rPr>
        <w:t>responding student</w:t>
      </w:r>
      <w:r w:rsidR="00DB5B6A" w:rsidRPr="00D47536">
        <w:rPr>
          <w:rFonts w:asciiTheme="majorHAnsi" w:eastAsia="Calibri" w:hAnsiTheme="majorHAnsi"/>
        </w:rPr>
        <w:t xml:space="preserve">. The </w:t>
      </w:r>
      <w:r w:rsidR="002F0B1C">
        <w:rPr>
          <w:rFonts w:asciiTheme="majorHAnsi" w:eastAsia="Calibri" w:hAnsiTheme="majorHAnsi"/>
        </w:rPr>
        <w:t>board</w:t>
      </w:r>
      <w:r w:rsidR="00DB5B6A" w:rsidRPr="00D47536">
        <w:rPr>
          <w:rFonts w:asciiTheme="majorHAnsi" w:eastAsia="Calibri" w:hAnsiTheme="majorHAnsi"/>
        </w:rPr>
        <w:t xml:space="preserve"> Chairperson will prepare</w:t>
      </w:r>
      <w:r w:rsidR="00E65966" w:rsidRPr="00D47536">
        <w:rPr>
          <w:rFonts w:asciiTheme="majorHAnsi" w:eastAsia="Calibri" w:hAnsiTheme="majorHAnsi"/>
        </w:rPr>
        <w:t xml:space="preserve"> a written deliberation report and deliver it to the</w:t>
      </w:r>
      <w:r w:rsidR="00DB5B6A" w:rsidRPr="00D47536">
        <w:rPr>
          <w:rFonts w:asciiTheme="majorHAnsi" w:eastAsia="Calibri" w:hAnsiTheme="majorHAnsi"/>
        </w:rPr>
        <w:t xml:space="preserv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detailing the </w:t>
      </w:r>
      <w:r w:rsidR="00E65966" w:rsidRPr="00D47536">
        <w:rPr>
          <w:rFonts w:asciiTheme="majorHAnsi" w:eastAsia="Calibri" w:hAnsiTheme="majorHAnsi"/>
        </w:rPr>
        <w:t xml:space="preserve">recommended </w:t>
      </w:r>
      <w:r w:rsidR="00DB5B6A" w:rsidRPr="00D47536">
        <w:rPr>
          <w:rFonts w:asciiTheme="majorHAnsi" w:eastAsia="Calibri" w:hAnsiTheme="majorHAnsi"/>
        </w:rPr>
        <w:t xml:space="preserve">finding, </w:t>
      </w:r>
      <w:r w:rsidR="00DB5B6A" w:rsidRPr="00D47536">
        <w:rPr>
          <w:rFonts w:asciiTheme="majorHAnsi" w:eastAsia="Calibri" w:hAnsiTheme="majorHAnsi"/>
        </w:rPr>
        <w:lastRenderedPageBreak/>
        <w:t xml:space="preserve">how each member voted, the information cited by the </w:t>
      </w:r>
      <w:r w:rsidR="002F0B1C">
        <w:rPr>
          <w:rFonts w:asciiTheme="majorHAnsi" w:eastAsia="Calibri" w:hAnsiTheme="majorHAnsi"/>
        </w:rPr>
        <w:t>board</w:t>
      </w:r>
      <w:r w:rsidR="00DB5B6A" w:rsidRPr="00D47536">
        <w:rPr>
          <w:rFonts w:asciiTheme="majorHAnsi" w:eastAsia="Calibri" w:hAnsiTheme="majorHAnsi"/>
        </w:rPr>
        <w:t xml:space="preserve"> in support of its </w:t>
      </w:r>
      <w:r w:rsidR="00E65966" w:rsidRPr="00D47536">
        <w:rPr>
          <w:rFonts w:asciiTheme="majorHAnsi" w:eastAsia="Calibri" w:hAnsiTheme="majorHAnsi"/>
        </w:rPr>
        <w:t>recommendation</w:t>
      </w:r>
      <w:r w:rsidR="00DB5B6A" w:rsidRPr="00D47536">
        <w:rPr>
          <w:rFonts w:asciiTheme="majorHAnsi" w:eastAsia="Calibri" w:hAnsiTheme="majorHAnsi"/>
        </w:rPr>
        <w:t xml:space="preserve">, and any information the </w:t>
      </w:r>
      <w:r w:rsidR="002F0B1C">
        <w:rPr>
          <w:rFonts w:asciiTheme="majorHAnsi" w:eastAsia="Calibri" w:hAnsiTheme="majorHAnsi"/>
        </w:rPr>
        <w:t>board</w:t>
      </w:r>
      <w:r w:rsidR="00DB5B6A" w:rsidRPr="00D47536">
        <w:rPr>
          <w:rFonts w:asciiTheme="majorHAnsi" w:eastAsia="Calibri" w:hAnsiTheme="majorHAnsi"/>
        </w:rPr>
        <w:t xml:space="preserve"> excluded from its consideration and why. This report should conclude with any recommended sanctions. This report should not exceed two pages in length and must be submitted to the </w:t>
      </w:r>
      <w:r w:rsidR="007B23BA" w:rsidRPr="00D47536">
        <w:rPr>
          <w:rFonts w:asciiTheme="majorHAnsi" w:eastAsia="Calibri" w:hAnsiTheme="majorHAnsi"/>
        </w:rPr>
        <w:t>Director of Student Conduct</w:t>
      </w:r>
      <w:r w:rsidR="00DB5B6A" w:rsidRPr="00D47536">
        <w:rPr>
          <w:rFonts w:asciiTheme="majorHAnsi" w:eastAsia="Calibri" w:hAnsiTheme="majorHAnsi"/>
        </w:rPr>
        <w:t xml:space="preserve"> within two (2) days </w:t>
      </w:r>
      <w:r w:rsidR="004717EE" w:rsidRPr="00D47536">
        <w:rPr>
          <w:rFonts w:asciiTheme="majorHAnsi" w:eastAsia="Calibri" w:hAnsiTheme="majorHAnsi"/>
        </w:rPr>
        <w:t>of</w:t>
      </w:r>
      <w:r w:rsidR="00DB5B6A" w:rsidRPr="00D47536">
        <w:rPr>
          <w:rFonts w:asciiTheme="majorHAnsi" w:eastAsia="Calibri" w:hAnsiTheme="majorHAnsi"/>
        </w:rPr>
        <w:t xml:space="preserve"> the end of deliberations. </w:t>
      </w:r>
    </w:p>
    <w:p w14:paraId="1B9E5B52" w14:textId="77777777" w:rsidR="00DB5B6A" w:rsidRPr="00D47536" w:rsidRDefault="00DB5B6A" w:rsidP="00CD74B7">
      <w:pPr>
        <w:ind w:left="360"/>
        <w:contextualSpacing/>
        <w:rPr>
          <w:rFonts w:asciiTheme="majorHAnsi" w:eastAsia="Calibri" w:hAnsiTheme="majorHAnsi"/>
        </w:rPr>
      </w:pPr>
    </w:p>
    <w:p w14:paraId="252213AF" w14:textId="52FDF1FC" w:rsidR="00DB5B6A" w:rsidRPr="00D47536" w:rsidRDefault="00DB5B6A" w:rsidP="007902FF">
      <w:pPr>
        <w:numPr>
          <w:ilvl w:val="0"/>
          <w:numId w:val="63"/>
        </w:numPr>
        <w:tabs>
          <w:tab w:val="left" w:pos="1080"/>
        </w:tabs>
        <w:contextualSpacing/>
        <w:rPr>
          <w:rFonts w:asciiTheme="majorHAnsi" w:eastAsia="Calibri" w:hAnsiTheme="majorHAnsi"/>
        </w:rPr>
      </w:pPr>
      <w:r w:rsidRPr="00D47536">
        <w:rPr>
          <w:rFonts w:asciiTheme="majorHAnsi" w:eastAsia="Calibri" w:hAnsiTheme="majorHAnsi"/>
        </w:rPr>
        <w:t xml:space="preserve">The </w:t>
      </w:r>
      <w:r w:rsidR="007B23BA" w:rsidRPr="00D47536">
        <w:rPr>
          <w:rFonts w:asciiTheme="majorHAnsi" w:eastAsia="Calibri" w:hAnsiTheme="majorHAnsi"/>
        </w:rPr>
        <w:t>Director of Student Conduct</w:t>
      </w:r>
      <w:r w:rsidRPr="00D47536">
        <w:rPr>
          <w:rFonts w:asciiTheme="majorHAnsi" w:eastAsia="Calibri" w:hAnsiTheme="majorHAnsi"/>
        </w:rPr>
        <w:t xml:space="preserve"> </w:t>
      </w:r>
      <w:r w:rsidR="001A6541" w:rsidRPr="00D47536">
        <w:rPr>
          <w:rFonts w:asciiTheme="majorHAnsi" w:eastAsia="Calibri" w:hAnsiTheme="majorHAnsi"/>
        </w:rPr>
        <w:t xml:space="preserve">will </w:t>
      </w:r>
      <w:r w:rsidR="004717EE" w:rsidRPr="00D47536">
        <w:rPr>
          <w:rFonts w:asciiTheme="majorHAnsi" w:eastAsia="Calibri" w:hAnsiTheme="majorHAnsi"/>
        </w:rPr>
        <w:t xml:space="preserve">consider the recommendations of the </w:t>
      </w:r>
      <w:r w:rsidR="002F0B1C">
        <w:rPr>
          <w:rFonts w:asciiTheme="majorHAnsi" w:eastAsia="Calibri" w:hAnsiTheme="majorHAnsi"/>
        </w:rPr>
        <w:t>board</w:t>
      </w:r>
      <w:r w:rsidR="004717EE" w:rsidRPr="00D47536">
        <w:rPr>
          <w:rFonts w:asciiTheme="majorHAnsi" w:eastAsia="Calibri" w:hAnsiTheme="majorHAnsi"/>
        </w:rPr>
        <w:t xml:space="preserve">, </w:t>
      </w:r>
      <w:r w:rsidRPr="00D47536">
        <w:rPr>
          <w:rFonts w:asciiTheme="majorHAnsi" w:eastAsia="Calibri" w:hAnsiTheme="majorHAnsi"/>
        </w:rPr>
        <w:t xml:space="preserve">may make appropriate modifications to the </w:t>
      </w:r>
      <w:r w:rsidR="002F0B1C">
        <w:rPr>
          <w:rFonts w:asciiTheme="majorHAnsi" w:eastAsia="Calibri" w:hAnsiTheme="majorHAnsi"/>
        </w:rPr>
        <w:t>board</w:t>
      </w:r>
      <w:r w:rsidRPr="00D47536">
        <w:rPr>
          <w:rFonts w:asciiTheme="majorHAnsi" w:eastAsia="Calibri" w:hAnsiTheme="majorHAnsi"/>
        </w:rPr>
        <w:t xml:space="preserve">’s report and will then </w:t>
      </w:r>
      <w:r w:rsidR="004717EE" w:rsidRPr="00D47536">
        <w:rPr>
          <w:rFonts w:asciiTheme="majorHAnsi" w:eastAsia="Calibri" w:hAnsiTheme="majorHAnsi"/>
        </w:rPr>
        <w:t>render a decision</w:t>
      </w:r>
      <w:r w:rsidRPr="00D47536">
        <w:rPr>
          <w:rFonts w:asciiTheme="majorHAnsi" w:eastAsia="Calibri" w:hAnsiTheme="majorHAnsi"/>
        </w:rPr>
        <w:t xml:space="preserve"> and inform the </w:t>
      </w:r>
      <w:r w:rsidR="00590F3C" w:rsidRPr="00D47536">
        <w:rPr>
          <w:rFonts w:asciiTheme="majorHAnsi" w:eastAsia="Calibri" w:hAnsiTheme="majorHAnsi"/>
        </w:rPr>
        <w:t>responding student</w:t>
      </w:r>
      <w:r w:rsidRPr="00D47536">
        <w:rPr>
          <w:rFonts w:asciiTheme="majorHAnsi" w:eastAsia="Calibri" w:hAnsiTheme="majorHAnsi"/>
        </w:rPr>
        <w:t xml:space="preserve"> and </w:t>
      </w:r>
      <w:r w:rsidR="00663BDA" w:rsidRPr="00D47536">
        <w:rPr>
          <w:rFonts w:asciiTheme="majorHAnsi" w:eastAsia="Calibri" w:hAnsiTheme="majorHAnsi"/>
        </w:rPr>
        <w:t>party bringing the complaint</w:t>
      </w:r>
      <w:r w:rsidR="000753AF" w:rsidRPr="00D47536">
        <w:rPr>
          <w:rFonts w:asciiTheme="majorHAnsi" w:eastAsia="Calibri" w:hAnsiTheme="majorHAnsi"/>
        </w:rPr>
        <w:t xml:space="preserve"> (if applicable by law or </w:t>
      </w:r>
      <w:r w:rsidR="00BC1DCB" w:rsidRPr="00D47536">
        <w:rPr>
          <w:rFonts w:asciiTheme="majorHAnsi" w:eastAsia="Calibri" w:hAnsiTheme="majorHAnsi"/>
        </w:rPr>
        <w:t>UNA</w:t>
      </w:r>
      <w:r w:rsidRPr="00D47536">
        <w:rPr>
          <w:rFonts w:asciiTheme="majorHAnsi" w:eastAsia="Calibri" w:hAnsiTheme="majorHAnsi"/>
        </w:rPr>
        <w:t xml:space="preserve"> policy) of</w:t>
      </w:r>
      <w:r w:rsidR="006443F3">
        <w:rPr>
          <w:rFonts w:asciiTheme="majorHAnsi" w:eastAsia="Calibri" w:hAnsiTheme="majorHAnsi"/>
        </w:rPr>
        <w:t xml:space="preserve"> the final determination within five</w:t>
      </w:r>
      <w:r w:rsidR="007E69D9">
        <w:rPr>
          <w:rFonts w:asciiTheme="majorHAnsi" w:eastAsia="Calibri" w:hAnsiTheme="majorHAnsi"/>
        </w:rPr>
        <w:t xml:space="preserve"> </w:t>
      </w:r>
      <w:r w:rsidR="006443F3">
        <w:rPr>
          <w:rFonts w:asciiTheme="majorHAnsi" w:eastAsia="Calibri" w:hAnsiTheme="majorHAnsi"/>
        </w:rPr>
        <w:t>(</w:t>
      </w:r>
      <w:r w:rsidR="007E69D9">
        <w:rPr>
          <w:rFonts w:asciiTheme="majorHAnsi" w:eastAsia="Calibri" w:hAnsiTheme="majorHAnsi"/>
        </w:rPr>
        <w:t>5</w:t>
      </w:r>
      <w:r w:rsidR="006443F3">
        <w:rPr>
          <w:rFonts w:asciiTheme="majorHAnsi" w:eastAsia="Calibri" w:hAnsiTheme="majorHAnsi"/>
        </w:rPr>
        <w:t xml:space="preserve">) </w:t>
      </w:r>
      <w:r w:rsidRPr="00D47536">
        <w:rPr>
          <w:rFonts w:asciiTheme="majorHAnsi" w:eastAsia="Calibri" w:hAnsiTheme="majorHAnsi"/>
        </w:rPr>
        <w:t xml:space="preserve">days of the hearing. Notification will be made in writing and may be delivered by one or more of the following methods: in person by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(or designee); mailed to the local or permanent address of the st</w:t>
      </w:r>
      <w:r w:rsidR="000753AF" w:rsidRPr="00D47536">
        <w:rPr>
          <w:rFonts w:asciiTheme="majorHAnsi" w:eastAsia="Calibri" w:hAnsiTheme="majorHAnsi"/>
        </w:rPr>
        <w:t xml:space="preserve">udent as indicated in official </w:t>
      </w:r>
      <w:r w:rsidR="00BC1DCB" w:rsidRPr="00D47536">
        <w:rPr>
          <w:rFonts w:asciiTheme="majorHAnsi" w:eastAsia="Calibri" w:hAnsiTheme="majorHAnsi"/>
        </w:rPr>
        <w:t>UNA</w:t>
      </w:r>
      <w:r w:rsidRPr="00D47536">
        <w:rPr>
          <w:rFonts w:asciiTheme="majorHAnsi" w:eastAsia="Calibri" w:hAnsiTheme="majorHAnsi"/>
        </w:rPr>
        <w:t xml:space="preserve"> record</w:t>
      </w:r>
      <w:r w:rsidR="000753AF" w:rsidRPr="00D47536">
        <w:rPr>
          <w:rFonts w:asciiTheme="majorHAnsi" w:eastAsia="Calibri" w:hAnsiTheme="majorHAnsi"/>
        </w:rPr>
        <w:t xml:space="preserve">s; or emailed to the student’s </w:t>
      </w:r>
      <w:r w:rsidR="00BC1DCB" w:rsidRPr="00D47536">
        <w:rPr>
          <w:rFonts w:asciiTheme="majorHAnsi" w:eastAsia="Calibri" w:hAnsiTheme="majorHAnsi"/>
        </w:rPr>
        <w:t>UNA</w:t>
      </w:r>
      <w:r w:rsidRPr="00D47536">
        <w:rPr>
          <w:rFonts w:asciiTheme="majorHAnsi" w:eastAsia="Calibri" w:hAnsiTheme="majorHAnsi"/>
        </w:rPr>
        <w:t>-issued email account. Once mailed, emailed and/or received in-person, such notice will be presumptively delivered</w:t>
      </w:r>
      <w:r w:rsidR="002B2953" w:rsidRPr="00D47536">
        <w:rPr>
          <w:rFonts w:asciiTheme="majorHAnsi" w:eastAsia="Calibri" w:hAnsiTheme="majorHAnsi"/>
        </w:rPr>
        <w:t xml:space="preserve">. </w:t>
      </w:r>
      <w:r w:rsidR="00B65966" w:rsidRPr="00D47536">
        <w:rPr>
          <w:rFonts w:asciiTheme="majorHAnsi" w:eastAsia="Calibri" w:hAnsiTheme="majorHAnsi"/>
        </w:rPr>
        <w:t>In cases of sexual misconduct</w:t>
      </w:r>
      <w:r w:rsidR="004E02E2" w:rsidRPr="00D47536">
        <w:rPr>
          <w:rFonts w:asciiTheme="majorHAnsi" w:eastAsia="Calibri" w:hAnsiTheme="majorHAnsi"/>
        </w:rPr>
        <w:t xml:space="preserve"> and other crimes of violence</w:t>
      </w:r>
      <w:r w:rsidR="00B65966" w:rsidRPr="00D47536">
        <w:rPr>
          <w:rFonts w:asciiTheme="majorHAnsi" w:eastAsia="Calibri" w:hAnsiTheme="majorHAnsi"/>
        </w:rPr>
        <w:t xml:space="preserve">, notice of the outcome will be delivered to all parties simultaneously, meaning without substantial delay between </w:t>
      </w:r>
      <w:r w:rsidR="008E5221" w:rsidRPr="00D47536">
        <w:rPr>
          <w:rFonts w:asciiTheme="majorHAnsi" w:eastAsia="Calibri" w:hAnsiTheme="majorHAnsi"/>
        </w:rPr>
        <w:t>the notifications to each</w:t>
      </w:r>
      <w:r w:rsidR="002B2953" w:rsidRPr="00D47536">
        <w:rPr>
          <w:rFonts w:asciiTheme="majorHAnsi" w:eastAsia="Calibri" w:hAnsiTheme="majorHAnsi"/>
        </w:rPr>
        <w:t xml:space="preserve">. </w:t>
      </w:r>
    </w:p>
    <w:p w14:paraId="2759F193" w14:textId="77777777" w:rsidR="00DB5B6A" w:rsidRPr="00D47536" w:rsidRDefault="00DB5B6A" w:rsidP="00CD74B7">
      <w:pPr>
        <w:tabs>
          <w:tab w:val="left" w:pos="1080"/>
        </w:tabs>
        <w:ind w:left="720"/>
        <w:contextualSpacing/>
        <w:rPr>
          <w:rFonts w:asciiTheme="majorHAnsi" w:eastAsia="Calibri" w:hAnsiTheme="majorHAnsi"/>
        </w:rPr>
      </w:pPr>
    </w:p>
    <w:p w14:paraId="40955571" w14:textId="5C91FEBE" w:rsidR="00DB5B6A" w:rsidRPr="00D47536" w:rsidRDefault="00DB5B6A" w:rsidP="007902FF">
      <w:pPr>
        <w:numPr>
          <w:ilvl w:val="0"/>
          <w:numId w:val="63"/>
        </w:numPr>
        <w:contextualSpacing/>
        <w:rPr>
          <w:rFonts w:asciiTheme="majorHAnsi" w:eastAsia="Calibri" w:hAnsiTheme="majorHAnsi"/>
        </w:rPr>
      </w:pPr>
      <w:r w:rsidRPr="00D47536">
        <w:rPr>
          <w:rFonts w:asciiTheme="majorHAnsi" w:eastAsia="Calibri" w:hAnsiTheme="majorHAnsi"/>
        </w:rPr>
        <w:t>There will be a si</w:t>
      </w:r>
      <w:r w:rsidR="004717EE" w:rsidRPr="00D47536">
        <w:rPr>
          <w:rFonts w:asciiTheme="majorHAnsi" w:eastAsia="Calibri" w:hAnsiTheme="majorHAnsi"/>
        </w:rPr>
        <w:t xml:space="preserve">ngle verbatim record, such as an audio </w:t>
      </w:r>
      <w:r w:rsidRPr="00D47536">
        <w:rPr>
          <w:rFonts w:asciiTheme="majorHAnsi" w:eastAsia="Calibri" w:hAnsiTheme="majorHAnsi"/>
        </w:rPr>
        <w:t xml:space="preserve">recording, for all </w:t>
      </w:r>
      <w:r w:rsidR="002F0B1C">
        <w:rPr>
          <w:rFonts w:asciiTheme="majorHAnsi" w:eastAsia="Calibri" w:hAnsiTheme="majorHAnsi"/>
        </w:rPr>
        <w:t>board</w:t>
      </w:r>
      <w:r w:rsidRPr="00D47536">
        <w:rPr>
          <w:rFonts w:asciiTheme="majorHAnsi" w:eastAsia="Calibri" w:hAnsiTheme="majorHAnsi"/>
        </w:rPr>
        <w:t xml:space="preserve"> hearings. Deliberations will not be recorded. The reco</w:t>
      </w:r>
      <w:r w:rsidR="000753AF" w:rsidRPr="00D47536">
        <w:rPr>
          <w:rFonts w:asciiTheme="majorHAnsi" w:eastAsia="Calibri" w:hAnsiTheme="majorHAnsi"/>
        </w:rPr>
        <w:t xml:space="preserve">rd will be the property of </w:t>
      </w:r>
      <w:r w:rsidR="00BC1DCB" w:rsidRPr="00D47536">
        <w:rPr>
          <w:rFonts w:asciiTheme="majorHAnsi" w:eastAsia="Calibri" w:hAnsiTheme="majorHAnsi"/>
        </w:rPr>
        <w:t>the University</w:t>
      </w:r>
      <w:r w:rsidRPr="00D47536">
        <w:rPr>
          <w:rFonts w:asciiTheme="majorHAnsi" w:eastAsia="Calibri" w:hAnsiTheme="majorHAnsi"/>
        </w:rPr>
        <w:t xml:space="preserve"> a</w:t>
      </w:r>
      <w:r w:rsidR="000753AF" w:rsidRPr="00D47536">
        <w:rPr>
          <w:rFonts w:asciiTheme="majorHAnsi" w:eastAsia="Calibri" w:hAnsiTheme="majorHAnsi"/>
        </w:rPr>
        <w:t xml:space="preserve">nd maintained according to </w:t>
      </w:r>
      <w:r w:rsidR="00BC1DCB" w:rsidRPr="00D47536">
        <w:rPr>
          <w:rFonts w:asciiTheme="majorHAnsi" w:eastAsia="Calibri" w:hAnsiTheme="majorHAnsi"/>
        </w:rPr>
        <w:t>the University</w:t>
      </w:r>
      <w:r w:rsidRPr="00D47536">
        <w:rPr>
          <w:rFonts w:asciiTheme="majorHAnsi" w:eastAsia="Calibri" w:hAnsiTheme="majorHAnsi"/>
        </w:rPr>
        <w:t xml:space="preserve">’s record retention policy. </w:t>
      </w:r>
    </w:p>
    <w:p w14:paraId="3BFB9D01" w14:textId="77777777" w:rsidR="00DB5B6A" w:rsidRPr="00D47536" w:rsidRDefault="00DB5B6A" w:rsidP="00135DD7">
      <w:pPr>
        <w:ind w:left="1080"/>
        <w:contextualSpacing/>
        <w:rPr>
          <w:rFonts w:asciiTheme="majorHAnsi" w:eastAsia="Calibri" w:hAnsiTheme="majorHAnsi"/>
        </w:rPr>
      </w:pPr>
    </w:p>
    <w:p w14:paraId="0B35F530" w14:textId="1377245A" w:rsidR="004717EE" w:rsidRPr="00D47536" w:rsidRDefault="006E40B4" w:rsidP="00B51AB5">
      <w:pPr>
        <w:contextualSpacing/>
        <w:rPr>
          <w:rFonts w:asciiTheme="majorHAnsi" w:eastAsia="Calibri" w:hAnsiTheme="majorHAnsi"/>
          <w:b/>
        </w:rPr>
      </w:pPr>
      <w:r w:rsidRPr="00D47536">
        <w:rPr>
          <w:rFonts w:asciiTheme="majorHAnsi" w:eastAsia="Calibri" w:hAnsiTheme="majorHAnsi"/>
          <w:b/>
        </w:rPr>
        <w:t>L</w:t>
      </w:r>
      <w:r w:rsidR="00B51AB5" w:rsidRPr="00D47536">
        <w:rPr>
          <w:rFonts w:asciiTheme="majorHAnsi" w:eastAsia="Calibri" w:hAnsiTheme="majorHAnsi"/>
          <w:b/>
        </w:rPr>
        <w:t xml:space="preserve">. </w:t>
      </w:r>
      <w:r w:rsidR="00DB5B6A" w:rsidRPr="00D47536">
        <w:rPr>
          <w:rFonts w:asciiTheme="majorHAnsi" w:eastAsia="Calibri" w:hAnsiTheme="majorHAnsi"/>
          <w:b/>
        </w:rPr>
        <w:t>Conduct Sanctions</w:t>
      </w:r>
    </w:p>
    <w:p w14:paraId="0F3DE2F3" w14:textId="77777777" w:rsidR="004717EE" w:rsidRPr="00D47536" w:rsidRDefault="004717EE" w:rsidP="00135DD7">
      <w:pPr>
        <w:ind w:left="360"/>
        <w:contextualSpacing/>
        <w:rPr>
          <w:rFonts w:asciiTheme="majorHAnsi" w:eastAsia="Calibri" w:hAnsiTheme="majorHAnsi"/>
          <w:b/>
        </w:rPr>
      </w:pPr>
    </w:p>
    <w:p w14:paraId="58A71FB2" w14:textId="369D1980" w:rsidR="00DB5B6A" w:rsidRPr="00D47536" w:rsidRDefault="00DB5B6A" w:rsidP="00135DD7">
      <w:pPr>
        <w:rPr>
          <w:rFonts w:asciiTheme="majorHAnsi" w:eastAsia="Calibri" w:hAnsiTheme="majorHAnsi"/>
        </w:rPr>
      </w:pPr>
      <w:r w:rsidRPr="00D47536">
        <w:rPr>
          <w:rFonts w:asciiTheme="majorHAnsi" w:eastAsia="Calibri" w:hAnsiTheme="majorHAnsi"/>
        </w:rPr>
        <w:t xml:space="preserve">One or more of following sanctions may be imposed upon any student for any single violation of the </w:t>
      </w:r>
      <w:r w:rsidR="00226F4A" w:rsidRPr="00D47536">
        <w:rPr>
          <w:rFonts w:asciiTheme="majorHAnsi" w:eastAsia="Calibri" w:hAnsiTheme="majorHAnsi"/>
          <w:i/>
        </w:rPr>
        <w:t>Code of Student Conduct</w:t>
      </w:r>
      <w:r w:rsidRPr="00D47536">
        <w:rPr>
          <w:rFonts w:asciiTheme="majorHAnsi" w:eastAsia="Calibri" w:hAnsiTheme="majorHAnsi"/>
        </w:rPr>
        <w:t>:</w:t>
      </w:r>
    </w:p>
    <w:p w14:paraId="503F8148" w14:textId="77777777" w:rsidR="00B51AB5" w:rsidRPr="00D47536" w:rsidRDefault="00B51AB5" w:rsidP="00135DD7">
      <w:pPr>
        <w:rPr>
          <w:rFonts w:asciiTheme="majorHAnsi" w:eastAsia="Calibri" w:hAnsiTheme="majorHAnsi"/>
        </w:rPr>
      </w:pPr>
    </w:p>
    <w:p w14:paraId="1E77CA2E" w14:textId="0DE14636" w:rsidR="00DB5B6A"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Warning</w:t>
      </w:r>
      <w:r w:rsidRPr="00D47536">
        <w:rPr>
          <w:rFonts w:asciiTheme="majorHAnsi" w:hAnsiTheme="majorHAnsi"/>
          <w:sz w:val="24"/>
          <w:szCs w:val="24"/>
        </w:rPr>
        <w:t>: A</w:t>
      </w:r>
      <w:r w:rsidR="00EC6254" w:rsidRPr="00D47536">
        <w:rPr>
          <w:rFonts w:asciiTheme="majorHAnsi" w:hAnsiTheme="majorHAnsi"/>
          <w:sz w:val="24"/>
          <w:szCs w:val="24"/>
        </w:rPr>
        <w:t>n official</w:t>
      </w:r>
      <w:r w:rsidRPr="00D47536">
        <w:rPr>
          <w:rFonts w:asciiTheme="majorHAnsi" w:hAnsiTheme="majorHAnsi"/>
          <w:sz w:val="24"/>
          <w:szCs w:val="24"/>
        </w:rPr>
        <w:t xml:space="preserve"> written notice </w:t>
      </w:r>
      <w:r w:rsidR="00EC6254" w:rsidRPr="00D47536">
        <w:rPr>
          <w:rFonts w:asciiTheme="majorHAnsi" w:hAnsiTheme="majorHAnsi"/>
          <w:sz w:val="24"/>
          <w:szCs w:val="24"/>
        </w:rPr>
        <w:t xml:space="preserve">that the student has </w:t>
      </w:r>
      <w:r w:rsidR="000753AF" w:rsidRPr="00D47536">
        <w:rPr>
          <w:rFonts w:asciiTheme="majorHAnsi" w:hAnsiTheme="majorHAnsi"/>
          <w:sz w:val="24"/>
          <w:szCs w:val="24"/>
        </w:rPr>
        <w:t xml:space="preserve">violated </w:t>
      </w:r>
      <w:r w:rsidR="00BC1DCB" w:rsidRPr="00D47536">
        <w:rPr>
          <w:rFonts w:asciiTheme="majorHAnsi" w:hAnsiTheme="majorHAnsi"/>
          <w:sz w:val="24"/>
          <w:szCs w:val="24"/>
        </w:rPr>
        <w:t>UNA</w:t>
      </w:r>
      <w:r w:rsidRPr="00D47536">
        <w:rPr>
          <w:rFonts w:asciiTheme="majorHAnsi" w:hAnsiTheme="majorHAnsi"/>
          <w:sz w:val="24"/>
          <w:szCs w:val="24"/>
        </w:rPr>
        <w:t xml:space="preserve"> policies and/or rules</w:t>
      </w:r>
      <w:r w:rsidR="00EC6254" w:rsidRPr="00D47536">
        <w:rPr>
          <w:rFonts w:asciiTheme="majorHAnsi" w:hAnsiTheme="majorHAnsi"/>
          <w:sz w:val="24"/>
          <w:szCs w:val="24"/>
        </w:rPr>
        <w:t xml:space="preserve"> </w:t>
      </w:r>
      <w:r w:rsidRPr="00D47536">
        <w:rPr>
          <w:rFonts w:asciiTheme="majorHAnsi" w:hAnsiTheme="majorHAnsi"/>
          <w:sz w:val="24"/>
          <w:szCs w:val="24"/>
        </w:rPr>
        <w:t>and that more severe conduct action will result should the student be involved in other violations w</w:t>
      </w:r>
      <w:r w:rsidR="00871F99" w:rsidRPr="00D47536">
        <w:rPr>
          <w:rFonts w:asciiTheme="majorHAnsi" w:hAnsiTheme="majorHAnsi"/>
          <w:sz w:val="24"/>
          <w:szCs w:val="24"/>
        </w:rPr>
        <w:t xml:space="preserve">hile the </w:t>
      </w:r>
      <w:r w:rsidR="000753AF" w:rsidRPr="00D47536">
        <w:rPr>
          <w:rFonts w:asciiTheme="majorHAnsi" w:hAnsiTheme="majorHAnsi"/>
          <w:sz w:val="24"/>
          <w:szCs w:val="24"/>
        </w:rPr>
        <w:t xml:space="preserve">student is enrolled at </w:t>
      </w:r>
      <w:r w:rsidR="00BC1DCB" w:rsidRPr="00D47536">
        <w:rPr>
          <w:rFonts w:asciiTheme="majorHAnsi" w:hAnsiTheme="majorHAnsi"/>
          <w:sz w:val="24"/>
          <w:szCs w:val="24"/>
        </w:rPr>
        <w:t>the University</w:t>
      </w:r>
      <w:r w:rsidRPr="00D47536">
        <w:rPr>
          <w:rFonts w:asciiTheme="majorHAnsi" w:hAnsiTheme="majorHAnsi"/>
          <w:sz w:val="24"/>
          <w:szCs w:val="24"/>
        </w:rPr>
        <w:t>.</w:t>
      </w:r>
    </w:p>
    <w:p w14:paraId="74940A5E" w14:textId="77777777" w:rsidR="00DB5B6A" w:rsidRPr="00D47536" w:rsidRDefault="00DB5B6A" w:rsidP="00A92261">
      <w:pPr>
        <w:ind w:left="1080"/>
        <w:contextualSpacing/>
        <w:rPr>
          <w:rFonts w:asciiTheme="majorHAnsi" w:eastAsia="Calibri" w:hAnsiTheme="majorHAnsi"/>
        </w:rPr>
      </w:pPr>
    </w:p>
    <w:p w14:paraId="722EA7F9" w14:textId="77AD26A1" w:rsidR="00140191"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Restitution</w:t>
      </w:r>
      <w:r w:rsidRPr="00D47536">
        <w:rPr>
          <w:rFonts w:asciiTheme="majorHAnsi" w:hAnsiTheme="majorHAnsi"/>
          <w:sz w:val="24"/>
          <w:szCs w:val="24"/>
        </w:rPr>
        <w:t>: Compensation for</w:t>
      </w:r>
      <w:r w:rsidR="000753AF" w:rsidRPr="00D47536">
        <w:rPr>
          <w:rFonts w:asciiTheme="majorHAnsi" w:hAnsiTheme="majorHAnsi"/>
          <w:sz w:val="24"/>
          <w:szCs w:val="24"/>
        </w:rPr>
        <w:t xml:space="preserve"> damage caused to </w:t>
      </w:r>
      <w:r w:rsidR="00BC1DCB" w:rsidRPr="00D47536">
        <w:rPr>
          <w:rFonts w:asciiTheme="majorHAnsi" w:hAnsiTheme="majorHAnsi"/>
          <w:sz w:val="24"/>
          <w:szCs w:val="24"/>
        </w:rPr>
        <w:t>the University</w:t>
      </w:r>
      <w:r w:rsidRPr="00D47536">
        <w:rPr>
          <w:rFonts w:asciiTheme="majorHAnsi" w:hAnsiTheme="majorHAnsi"/>
          <w:sz w:val="24"/>
          <w:szCs w:val="24"/>
        </w:rPr>
        <w:t xml:space="preserve"> or any person’s property. </w:t>
      </w:r>
      <w:r w:rsidR="00AF6B95" w:rsidRPr="00D47536">
        <w:rPr>
          <w:rFonts w:asciiTheme="majorHAnsi" w:hAnsiTheme="majorHAnsi"/>
          <w:sz w:val="24"/>
          <w:szCs w:val="24"/>
        </w:rPr>
        <w:t xml:space="preserve">This could also include </w:t>
      </w:r>
      <w:r w:rsidR="00995622" w:rsidRPr="00D47536">
        <w:rPr>
          <w:rFonts w:asciiTheme="majorHAnsi" w:hAnsiTheme="majorHAnsi"/>
          <w:sz w:val="24"/>
          <w:szCs w:val="24"/>
        </w:rPr>
        <w:t>situations</w:t>
      </w:r>
      <w:r w:rsidR="00AF6B95" w:rsidRPr="00D47536">
        <w:rPr>
          <w:rFonts w:asciiTheme="majorHAnsi" w:hAnsiTheme="majorHAnsi"/>
          <w:sz w:val="24"/>
          <w:szCs w:val="24"/>
        </w:rPr>
        <w:t xml:space="preserve"> such as </w:t>
      </w:r>
      <w:r w:rsidR="00AF6B95" w:rsidRPr="00D47536">
        <w:rPr>
          <w:rFonts w:asciiTheme="majorHAnsi" w:hAnsiTheme="majorHAnsi"/>
          <w:color w:val="000000"/>
          <w:sz w:val="24"/>
          <w:szCs w:val="24"/>
        </w:rPr>
        <w:t>failure to return a reserved space to proper condition – labor costs and</w:t>
      </w:r>
      <w:r w:rsidR="00AF6B95" w:rsidRPr="00D47536">
        <w:rPr>
          <w:rFonts w:asciiTheme="majorHAnsi" w:hAnsiTheme="majorHAnsi"/>
          <w:sz w:val="24"/>
          <w:szCs w:val="24"/>
        </w:rPr>
        <w:t xml:space="preserve"> </w:t>
      </w:r>
      <w:r w:rsidR="00AF6B95" w:rsidRPr="00D47536">
        <w:rPr>
          <w:rFonts w:asciiTheme="majorHAnsi" w:hAnsiTheme="majorHAnsi"/>
          <w:color w:val="000000"/>
          <w:sz w:val="24"/>
          <w:szCs w:val="24"/>
        </w:rPr>
        <w:t>expenses.</w:t>
      </w:r>
      <w:r w:rsidR="00AF6B95" w:rsidRPr="00D47536">
        <w:rPr>
          <w:rFonts w:asciiTheme="majorHAnsi" w:hAnsiTheme="majorHAnsi"/>
          <w:sz w:val="24"/>
          <w:szCs w:val="24"/>
        </w:rPr>
        <w:t xml:space="preserve"> </w:t>
      </w:r>
      <w:r w:rsidRPr="00D47536">
        <w:rPr>
          <w:rFonts w:asciiTheme="majorHAnsi" w:hAnsiTheme="majorHAnsi"/>
          <w:sz w:val="24"/>
          <w:szCs w:val="24"/>
        </w:rPr>
        <w:t xml:space="preserve">This is not a fine but, rather, a repayment for </w:t>
      </w:r>
      <w:r w:rsidR="00AF6B95" w:rsidRPr="00D47536">
        <w:rPr>
          <w:rFonts w:asciiTheme="majorHAnsi" w:hAnsiTheme="majorHAnsi"/>
          <w:sz w:val="24"/>
          <w:szCs w:val="24"/>
        </w:rPr>
        <w:t>labor costs and/or</w:t>
      </w:r>
      <w:r w:rsidR="0042491F" w:rsidRPr="00D47536">
        <w:rPr>
          <w:rFonts w:asciiTheme="majorHAnsi" w:hAnsiTheme="majorHAnsi"/>
          <w:sz w:val="24"/>
          <w:szCs w:val="24"/>
        </w:rPr>
        <w:t xml:space="preserve"> the value of</w:t>
      </w:r>
      <w:r w:rsidR="00AF6B95" w:rsidRPr="00D47536">
        <w:rPr>
          <w:rFonts w:asciiTheme="majorHAnsi" w:hAnsiTheme="majorHAnsi"/>
          <w:sz w:val="24"/>
          <w:szCs w:val="24"/>
        </w:rPr>
        <w:t xml:space="preserve"> </w:t>
      </w:r>
      <w:r w:rsidRPr="00D47536">
        <w:rPr>
          <w:rFonts w:asciiTheme="majorHAnsi" w:hAnsiTheme="majorHAnsi"/>
          <w:sz w:val="24"/>
          <w:szCs w:val="24"/>
        </w:rPr>
        <w:t>property destroyed, damaged, consumed, or stolen.</w:t>
      </w:r>
    </w:p>
    <w:p w14:paraId="23002DC0" w14:textId="77777777" w:rsidR="00140191" w:rsidRPr="00D47536" w:rsidRDefault="00140191" w:rsidP="00A92261">
      <w:pPr>
        <w:contextualSpacing/>
        <w:rPr>
          <w:rFonts w:asciiTheme="majorHAnsi" w:eastAsia="Calibri" w:hAnsiTheme="majorHAnsi"/>
          <w:i/>
        </w:rPr>
      </w:pPr>
    </w:p>
    <w:p w14:paraId="7B8D966B" w14:textId="2D848E15" w:rsidR="00ED0EB0" w:rsidRPr="004003B6" w:rsidRDefault="00DB5B6A" w:rsidP="007902FF">
      <w:pPr>
        <w:pStyle w:val="ListParagraph"/>
        <w:numPr>
          <w:ilvl w:val="0"/>
          <w:numId w:val="68"/>
        </w:numPr>
        <w:spacing w:after="0" w:line="240" w:lineRule="auto"/>
        <w:rPr>
          <w:rFonts w:asciiTheme="majorHAnsi" w:hAnsiTheme="majorHAnsi"/>
          <w:sz w:val="24"/>
          <w:szCs w:val="24"/>
        </w:rPr>
      </w:pPr>
      <w:r w:rsidRPr="004003B6">
        <w:rPr>
          <w:rFonts w:asciiTheme="majorHAnsi" w:hAnsiTheme="majorHAnsi"/>
          <w:i/>
          <w:sz w:val="24"/>
          <w:szCs w:val="24"/>
        </w:rPr>
        <w:t>Fines</w:t>
      </w:r>
      <w:r w:rsidRPr="004003B6">
        <w:rPr>
          <w:rFonts w:asciiTheme="majorHAnsi" w:hAnsiTheme="majorHAnsi"/>
          <w:sz w:val="24"/>
          <w:szCs w:val="24"/>
        </w:rPr>
        <w:t xml:space="preserve">: </w:t>
      </w:r>
      <w:r w:rsidR="002D54B4" w:rsidRPr="004003B6">
        <w:rPr>
          <w:rFonts w:asciiTheme="majorHAnsi" w:hAnsiTheme="majorHAnsi"/>
          <w:sz w:val="24"/>
          <w:szCs w:val="24"/>
        </w:rPr>
        <w:t>Reasonable fines</w:t>
      </w:r>
      <w:r w:rsidRPr="004003B6">
        <w:rPr>
          <w:rFonts w:asciiTheme="majorHAnsi" w:hAnsiTheme="majorHAnsi"/>
          <w:sz w:val="24"/>
          <w:szCs w:val="24"/>
        </w:rPr>
        <w:t xml:space="preserve"> may be imposed.</w:t>
      </w:r>
      <w:r w:rsidR="00140191" w:rsidRPr="004003B6">
        <w:rPr>
          <w:rFonts w:asciiTheme="majorHAnsi" w:hAnsiTheme="majorHAnsi"/>
          <w:color w:val="000000"/>
          <w:sz w:val="24"/>
          <w:szCs w:val="24"/>
        </w:rPr>
        <w:t xml:space="preserve"> </w:t>
      </w:r>
    </w:p>
    <w:p w14:paraId="29124B3E" w14:textId="77777777" w:rsidR="00DB5B6A" w:rsidRPr="00D47536" w:rsidRDefault="00DB5B6A" w:rsidP="00D523C3">
      <w:pPr>
        <w:rPr>
          <w:rFonts w:asciiTheme="majorHAnsi" w:hAnsiTheme="majorHAnsi"/>
        </w:rPr>
      </w:pPr>
    </w:p>
    <w:p w14:paraId="3DDD51AE" w14:textId="7EE35628" w:rsidR="00DB5B6A" w:rsidRPr="00D47536" w:rsidRDefault="00025114"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lastRenderedPageBreak/>
        <w:t>Community/</w:t>
      </w:r>
      <w:r w:rsidR="00BC1DCB" w:rsidRPr="00D47536">
        <w:rPr>
          <w:rFonts w:asciiTheme="majorHAnsi" w:hAnsiTheme="majorHAnsi"/>
          <w:i/>
          <w:sz w:val="24"/>
          <w:szCs w:val="24"/>
        </w:rPr>
        <w:t>UNA</w:t>
      </w:r>
      <w:r w:rsidR="00DB5B6A" w:rsidRPr="00D47536">
        <w:rPr>
          <w:rFonts w:asciiTheme="majorHAnsi" w:hAnsiTheme="majorHAnsi"/>
          <w:i/>
          <w:sz w:val="24"/>
          <w:szCs w:val="24"/>
        </w:rPr>
        <w:t xml:space="preserve"> Service Requirements</w:t>
      </w:r>
      <w:r w:rsidR="00DB5B6A" w:rsidRPr="00D47536">
        <w:rPr>
          <w:rFonts w:asciiTheme="majorHAnsi" w:hAnsiTheme="majorHAnsi"/>
          <w:sz w:val="24"/>
          <w:szCs w:val="24"/>
        </w:rPr>
        <w:t xml:space="preserve">: For a student or organization to </w:t>
      </w:r>
      <w:r w:rsidR="000753AF" w:rsidRPr="00D47536">
        <w:rPr>
          <w:rFonts w:asciiTheme="majorHAnsi" w:hAnsiTheme="majorHAnsi"/>
          <w:sz w:val="24"/>
          <w:szCs w:val="24"/>
        </w:rPr>
        <w:t xml:space="preserve">complete a specific supervised </w:t>
      </w:r>
      <w:r w:rsidR="00BC1DCB" w:rsidRPr="00D47536">
        <w:rPr>
          <w:rFonts w:asciiTheme="majorHAnsi" w:hAnsiTheme="majorHAnsi"/>
          <w:sz w:val="24"/>
          <w:szCs w:val="24"/>
        </w:rPr>
        <w:t>UNA</w:t>
      </w:r>
      <w:r w:rsidR="00DB5B6A" w:rsidRPr="00D47536">
        <w:rPr>
          <w:rFonts w:asciiTheme="majorHAnsi" w:hAnsiTheme="majorHAnsi"/>
          <w:sz w:val="24"/>
          <w:szCs w:val="24"/>
        </w:rPr>
        <w:t xml:space="preserve"> service. </w:t>
      </w:r>
    </w:p>
    <w:p w14:paraId="6E9356FA" w14:textId="77777777" w:rsidR="00DB5B6A" w:rsidRPr="00D47536" w:rsidRDefault="00DB5B6A" w:rsidP="00A92261">
      <w:pPr>
        <w:ind w:left="1080"/>
        <w:contextualSpacing/>
        <w:rPr>
          <w:rFonts w:asciiTheme="majorHAnsi" w:eastAsia="Calibri" w:hAnsiTheme="majorHAnsi"/>
        </w:rPr>
      </w:pPr>
    </w:p>
    <w:p w14:paraId="257C9BB3" w14:textId="77777777" w:rsidR="00DB5B6A"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Loss of Privileges</w:t>
      </w:r>
      <w:r w:rsidRPr="00D47536">
        <w:rPr>
          <w:rFonts w:asciiTheme="majorHAnsi" w:hAnsiTheme="majorHAnsi"/>
          <w:sz w:val="24"/>
          <w:szCs w:val="24"/>
        </w:rPr>
        <w:t>: The student will be denied specified privileges for a designated period of time.</w:t>
      </w:r>
    </w:p>
    <w:p w14:paraId="386DE4A4" w14:textId="77777777" w:rsidR="00DB5B6A" w:rsidRPr="00D47536" w:rsidRDefault="00DB5B6A" w:rsidP="00A92261">
      <w:pPr>
        <w:ind w:left="1080"/>
        <w:contextualSpacing/>
        <w:rPr>
          <w:rFonts w:asciiTheme="majorHAnsi" w:eastAsia="Calibri" w:hAnsiTheme="majorHAnsi"/>
        </w:rPr>
      </w:pPr>
    </w:p>
    <w:p w14:paraId="6AE92D69" w14:textId="206A8DCB" w:rsidR="00DB5B6A"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Confiscation of Prohibited Property</w:t>
      </w:r>
      <w:r w:rsidRPr="00D47536">
        <w:rPr>
          <w:rFonts w:asciiTheme="majorHAnsi" w:hAnsiTheme="majorHAnsi"/>
          <w:sz w:val="24"/>
          <w:szCs w:val="24"/>
        </w:rPr>
        <w:t>: Items who</w:t>
      </w:r>
      <w:r w:rsidR="000753AF" w:rsidRPr="00D47536">
        <w:rPr>
          <w:rFonts w:asciiTheme="majorHAnsi" w:hAnsiTheme="majorHAnsi"/>
          <w:sz w:val="24"/>
          <w:szCs w:val="24"/>
        </w:rPr>
        <w:t xml:space="preserve">se presence is in violation of </w:t>
      </w:r>
      <w:r w:rsidR="00BC1DCB" w:rsidRPr="00D47536">
        <w:rPr>
          <w:rFonts w:asciiTheme="majorHAnsi" w:hAnsiTheme="majorHAnsi"/>
          <w:sz w:val="24"/>
          <w:szCs w:val="24"/>
        </w:rPr>
        <w:t>UNA</w:t>
      </w:r>
      <w:r w:rsidRPr="00D47536">
        <w:rPr>
          <w:rFonts w:asciiTheme="majorHAnsi" w:hAnsiTheme="majorHAnsi"/>
          <w:sz w:val="24"/>
          <w:szCs w:val="24"/>
        </w:rPr>
        <w:t xml:space="preserve"> policy will be confiscated and w</w:t>
      </w:r>
      <w:r w:rsidR="000753AF" w:rsidRPr="00D47536">
        <w:rPr>
          <w:rFonts w:asciiTheme="majorHAnsi" w:hAnsiTheme="majorHAnsi"/>
          <w:sz w:val="24"/>
          <w:szCs w:val="24"/>
        </w:rPr>
        <w:t xml:space="preserve">ill become the property of </w:t>
      </w:r>
      <w:r w:rsidR="00BC1DCB" w:rsidRPr="00D47536">
        <w:rPr>
          <w:rFonts w:asciiTheme="majorHAnsi" w:hAnsiTheme="majorHAnsi"/>
          <w:sz w:val="24"/>
          <w:szCs w:val="24"/>
        </w:rPr>
        <w:t>the University</w:t>
      </w:r>
      <w:r w:rsidRPr="00D47536">
        <w:rPr>
          <w:rFonts w:asciiTheme="majorHAnsi" w:hAnsiTheme="majorHAnsi"/>
          <w:sz w:val="24"/>
          <w:szCs w:val="24"/>
        </w:rPr>
        <w:t xml:space="preserve">. Prohibited items may be returned to the owner at the discretion of the </w:t>
      </w:r>
      <w:r w:rsidR="007B23BA" w:rsidRPr="00D47536">
        <w:rPr>
          <w:rFonts w:asciiTheme="majorHAnsi" w:hAnsiTheme="majorHAnsi"/>
          <w:sz w:val="24"/>
          <w:szCs w:val="24"/>
        </w:rPr>
        <w:t>Director of Student Conduct</w:t>
      </w:r>
      <w:r w:rsidRPr="00D47536">
        <w:rPr>
          <w:rFonts w:asciiTheme="majorHAnsi" w:hAnsiTheme="majorHAnsi"/>
          <w:sz w:val="24"/>
          <w:szCs w:val="24"/>
        </w:rPr>
        <w:t xml:space="preserve"> and/or Campus Police.</w:t>
      </w:r>
    </w:p>
    <w:p w14:paraId="0E7FFA14" w14:textId="77777777" w:rsidR="00DB5B6A" w:rsidRPr="00D47536" w:rsidRDefault="00DB5B6A" w:rsidP="00A92261">
      <w:pPr>
        <w:ind w:left="1080"/>
        <w:contextualSpacing/>
        <w:rPr>
          <w:rFonts w:asciiTheme="majorHAnsi" w:eastAsia="Calibri" w:hAnsiTheme="majorHAnsi"/>
        </w:rPr>
      </w:pPr>
    </w:p>
    <w:p w14:paraId="5EA97827" w14:textId="41E00796" w:rsidR="00DB5B6A"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Behavioral Requirement</w:t>
      </w:r>
      <w:r w:rsidRPr="00D47536">
        <w:rPr>
          <w:rFonts w:asciiTheme="majorHAnsi" w:hAnsiTheme="majorHAnsi"/>
          <w:sz w:val="24"/>
          <w:szCs w:val="24"/>
        </w:rPr>
        <w:t xml:space="preserve">: This includes required activities </w:t>
      </w:r>
      <w:r w:rsidR="00204099" w:rsidRPr="00D47536">
        <w:rPr>
          <w:rFonts w:asciiTheme="majorHAnsi" w:hAnsiTheme="majorHAnsi"/>
          <w:sz w:val="24"/>
          <w:szCs w:val="24"/>
        </w:rPr>
        <w:t>including</w:t>
      </w:r>
      <w:r w:rsidRPr="00D47536">
        <w:rPr>
          <w:rFonts w:asciiTheme="majorHAnsi" w:hAnsiTheme="majorHAnsi"/>
          <w:sz w:val="24"/>
          <w:szCs w:val="24"/>
        </w:rPr>
        <w:t xml:space="preserve">, but not limited to, seeking academic </w:t>
      </w:r>
      <w:r w:rsidR="001A6541" w:rsidRPr="00D47536">
        <w:rPr>
          <w:rFonts w:asciiTheme="majorHAnsi" w:hAnsiTheme="majorHAnsi"/>
          <w:sz w:val="24"/>
          <w:szCs w:val="24"/>
        </w:rPr>
        <w:t>counseling or substance abuse screening,</w:t>
      </w:r>
      <w:r w:rsidRPr="00D47536">
        <w:rPr>
          <w:rFonts w:asciiTheme="majorHAnsi" w:hAnsiTheme="majorHAnsi"/>
          <w:sz w:val="24"/>
          <w:szCs w:val="24"/>
        </w:rPr>
        <w:t xml:space="preserve"> writing a letter of apology, etc.</w:t>
      </w:r>
    </w:p>
    <w:p w14:paraId="2673546D" w14:textId="77777777" w:rsidR="00DB5B6A" w:rsidRPr="00D47536" w:rsidRDefault="00DB5B6A" w:rsidP="00A92261">
      <w:pPr>
        <w:ind w:left="1080"/>
        <w:contextualSpacing/>
        <w:rPr>
          <w:rFonts w:asciiTheme="majorHAnsi" w:eastAsia="Calibri" w:hAnsiTheme="majorHAnsi"/>
        </w:rPr>
      </w:pPr>
    </w:p>
    <w:p w14:paraId="317A8E6C" w14:textId="6971D457" w:rsidR="00DB5B6A"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Educational Program</w:t>
      </w:r>
      <w:r w:rsidRPr="00D47536">
        <w:rPr>
          <w:rFonts w:asciiTheme="majorHAnsi" w:hAnsiTheme="majorHAnsi"/>
          <w:sz w:val="24"/>
          <w:szCs w:val="24"/>
        </w:rPr>
        <w:t>: Requirement to attend</w:t>
      </w:r>
      <w:r w:rsidR="00871F99" w:rsidRPr="00D47536">
        <w:rPr>
          <w:rFonts w:asciiTheme="majorHAnsi" w:hAnsiTheme="majorHAnsi"/>
          <w:sz w:val="24"/>
          <w:szCs w:val="24"/>
        </w:rPr>
        <w:t>, present</w:t>
      </w:r>
      <w:r w:rsidRPr="00D47536">
        <w:rPr>
          <w:rFonts w:asciiTheme="majorHAnsi" w:hAnsiTheme="majorHAnsi"/>
          <w:sz w:val="24"/>
          <w:szCs w:val="24"/>
        </w:rPr>
        <w:t xml:space="preserve"> and/or participate in a program related to the violation. It may also be a requirement to sponsor or assist with a program for others on campus to aid them in learning about a specific topic or issue related to the violation for which the student or organization was found responsible. Audience may be restricted.</w:t>
      </w:r>
    </w:p>
    <w:p w14:paraId="71CF789E" w14:textId="77777777" w:rsidR="00DB5B6A" w:rsidRPr="00D47536" w:rsidRDefault="00DB5B6A" w:rsidP="00A92261">
      <w:pPr>
        <w:contextualSpacing/>
        <w:rPr>
          <w:rFonts w:asciiTheme="majorHAnsi" w:eastAsia="Calibri" w:hAnsiTheme="majorHAnsi"/>
        </w:rPr>
      </w:pPr>
    </w:p>
    <w:p w14:paraId="3F5344DA" w14:textId="0A134D1A" w:rsidR="00DB5B6A" w:rsidRPr="00D47536" w:rsidRDefault="00DB5B6A" w:rsidP="007902FF">
      <w:pPr>
        <w:pStyle w:val="ListParagraph"/>
        <w:numPr>
          <w:ilvl w:val="0"/>
          <w:numId w:val="68"/>
        </w:numPr>
        <w:spacing w:after="0" w:line="240" w:lineRule="auto"/>
        <w:rPr>
          <w:rFonts w:asciiTheme="majorHAnsi" w:hAnsiTheme="majorHAnsi"/>
          <w:i/>
          <w:sz w:val="24"/>
          <w:szCs w:val="24"/>
        </w:rPr>
      </w:pPr>
      <w:r w:rsidRPr="00D47536">
        <w:rPr>
          <w:rFonts w:asciiTheme="majorHAnsi" w:hAnsiTheme="majorHAnsi"/>
          <w:i/>
          <w:sz w:val="24"/>
          <w:szCs w:val="24"/>
        </w:rPr>
        <w:t>Restriction of Visitation Privileges</w:t>
      </w:r>
      <w:r w:rsidRPr="00D47536">
        <w:rPr>
          <w:rFonts w:asciiTheme="majorHAnsi" w:hAnsiTheme="majorHAnsi"/>
          <w:sz w:val="24"/>
          <w:szCs w:val="24"/>
        </w:rPr>
        <w:t xml:space="preserve">: May be </w:t>
      </w:r>
      <w:r w:rsidR="00204099" w:rsidRPr="00D47536">
        <w:rPr>
          <w:rFonts w:asciiTheme="majorHAnsi" w:hAnsiTheme="majorHAnsi"/>
          <w:sz w:val="24"/>
          <w:szCs w:val="24"/>
        </w:rPr>
        <w:t xml:space="preserve">imposed </w:t>
      </w:r>
      <w:r w:rsidR="001A6541" w:rsidRPr="00D47536">
        <w:rPr>
          <w:rFonts w:asciiTheme="majorHAnsi" w:hAnsiTheme="majorHAnsi"/>
          <w:sz w:val="24"/>
          <w:szCs w:val="24"/>
        </w:rPr>
        <w:t xml:space="preserve">on </w:t>
      </w:r>
      <w:r w:rsidR="00204099" w:rsidRPr="00D47536">
        <w:rPr>
          <w:rFonts w:asciiTheme="majorHAnsi" w:hAnsiTheme="majorHAnsi"/>
          <w:sz w:val="24"/>
          <w:szCs w:val="24"/>
        </w:rPr>
        <w:t xml:space="preserve">a </w:t>
      </w:r>
      <w:r w:rsidR="001A6541" w:rsidRPr="00D47536">
        <w:rPr>
          <w:rFonts w:asciiTheme="majorHAnsi" w:hAnsiTheme="majorHAnsi"/>
          <w:sz w:val="24"/>
          <w:szCs w:val="24"/>
        </w:rPr>
        <w:t>resident or non-resident student</w:t>
      </w:r>
      <w:r w:rsidRPr="00D47536">
        <w:rPr>
          <w:rFonts w:asciiTheme="majorHAnsi" w:hAnsiTheme="majorHAnsi"/>
          <w:sz w:val="24"/>
          <w:szCs w:val="24"/>
        </w:rPr>
        <w:t>. The parameters of the restriction will be specified.</w:t>
      </w:r>
    </w:p>
    <w:p w14:paraId="788537FB" w14:textId="38A6DFCB" w:rsidR="00DB5B6A" w:rsidRPr="00D47536" w:rsidRDefault="00DB5B6A" w:rsidP="00A92261">
      <w:pPr>
        <w:ind w:left="1080" w:firstLine="60"/>
        <w:contextualSpacing/>
        <w:rPr>
          <w:rFonts w:asciiTheme="majorHAnsi" w:eastAsia="Calibri" w:hAnsiTheme="majorHAnsi"/>
          <w:i/>
        </w:rPr>
      </w:pPr>
    </w:p>
    <w:p w14:paraId="29C1A1C1" w14:textId="16050911" w:rsidR="00DB5B6A" w:rsidRPr="00D47536" w:rsidRDefault="00BC1DCB"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UNA</w:t>
      </w:r>
      <w:r w:rsidR="00DB5B6A" w:rsidRPr="00D47536">
        <w:rPr>
          <w:rFonts w:asciiTheme="majorHAnsi" w:hAnsiTheme="majorHAnsi"/>
          <w:i/>
          <w:sz w:val="24"/>
          <w:szCs w:val="24"/>
        </w:rPr>
        <w:t xml:space="preserve"> Housing Probation</w:t>
      </w:r>
      <w:r w:rsidR="00DB5B6A" w:rsidRPr="00D47536">
        <w:rPr>
          <w:rFonts w:asciiTheme="majorHAnsi" w:hAnsiTheme="majorHAnsi"/>
          <w:sz w:val="24"/>
          <w:szCs w:val="24"/>
        </w:rPr>
        <w:t xml:space="preserve">: </w:t>
      </w:r>
      <w:r w:rsidR="00204099" w:rsidRPr="00D47536">
        <w:rPr>
          <w:rFonts w:asciiTheme="majorHAnsi" w:hAnsiTheme="majorHAnsi"/>
          <w:sz w:val="24"/>
          <w:szCs w:val="24"/>
        </w:rPr>
        <w:t>O</w:t>
      </w:r>
      <w:r w:rsidR="00DB5B6A" w:rsidRPr="00D47536">
        <w:rPr>
          <w:rFonts w:asciiTheme="majorHAnsi" w:hAnsiTheme="majorHAnsi"/>
          <w:sz w:val="24"/>
          <w:szCs w:val="24"/>
        </w:rPr>
        <w:t>fficial notice that, should further v</w:t>
      </w:r>
      <w:r w:rsidR="000753AF" w:rsidRPr="00D47536">
        <w:rPr>
          <w:rFonts w:asciiTheme="majorHAnsi" w:hAnsiTheme="majorHAnsi"/>
          <w:sz w:val="24"/>
          <w:szCs w:val="24"/>
        </w:rPr>
        <w:t xml:space="preserve">iolations of Residence Life or </w:t>
      </w:r>
      <w:r w:rsidRPr="00D47536">
        <w:rPr>
          <w:rFonts w:asciiTheme="majorHAnsi" w:hAnsiTheme="majorHAnsi"/>
          <w:sz w:val="24"/>
          <w:szCs w:val="24"/>
        </w:rPr>
        <w:t>UNA</w:t>
      </w:r>
      <w:r w:rsidR="00DB5B6A" w:rsidRPr="00D47536">
        <w:rPr>
          <w:rFonts w:asciiTheme="majorHAnsi" w:hAnsiTheme="majorHAnsi"/>
          <w:sz w:val="24"/>
          <w:szCs w:val="24"/>
        </w:rPr>
        <w:t xml:space="preserve"> policies occur during a specified probationary period, the student m</w:t>
      </w:r>
      <w:r w:rsidR="000753AF" w:rsidRPr="00D47536">
        <w:rPr>
          <w:rFonts w:asciiTheme="majorHAnsi" w:hAnsiTheme="majorHAnsi"/>
          <w:sz w:val="24"/>
          <w:szCs w:val="24"/>
        </w:rPr>
        <w:t xml:space="preserve">ay immediately be removed from </w:t>
      </w:r>
      <w:r w:rsidRPr="00D47536">
        <w:rPr>
          <w:rFonts w:asciiTheme="majorHAnsi" w:hAnsiTheme="majorHAnsi"/>
          <w:sz w:val="24"/>
          <w:szCs w:val="24"/>
        </w:rPr>
        <w:t>UNA</w:t>
      </w:r>
      <w:r w:rsidR="00DB5B6A" w:rsidRPr="00D47536">
        <w:rPr>
          <w:rFonts w:asciiTheme="majorHAnsi" w:hAnsiTheme="majorHAnsi"/>
          <w:sz w:val="24"/>
          <w:szCs w:val="24"/>
        </w:rPr>
        <w:t xml:space="preserve"> housing</w:t>
      </w:r>
      <w:r w:rsidR="002B2953" w:rsidRPr="00D47536">
        <w:rPr>
          <w:rFonts w:asciiTheme="majorHAnsi" w:hAnsiTheme="majorHAnsi"/>
          <w:sz w:val="24"/>
          <w:szCs w:val="24"/>
        </w:rPr>
        <w:t xml:space="preserve">. </w:t>
      </w:r>
      <w:r w:rsidR="00025114" w:rsidRPr="00D47536">
        <w:rPr>
          <w:rFonts w:asciiTheme="majorHAnsi" w:hAnsiTheme="majorHAnsi"/>
          <w:sz w:val="24"/>
          <w:szCs w:val="24"/>
        </w:rPr>
        <w:t>Regular probationary meetings may also be imposed.</w:t>
      </w:r>
    </w:p>
    <w:p w14:paraId="04672F7A" w14:textId="77777777" w:rsidR="00DB5B6A" w:rsidRPr="00D47536" w:rsidRDefault="00DB5B6A" w:rsidP="00A92261">
      <w:pPr>
        <w:ind w:left="1080"/>
        <w:contextualSpacing/>
        <w:rPr>
          <w:rFonts w:asciiTheme="majorHAnsi" w:eastAsia="Calibri" w:hAnsiTheme="majorHAnsi"/>
        </w:rPr>
      </w:pPr>
    </w:p>
    <w:p w14:paraId="0594FDF1" w14:textId="6A056679" w:rsidR="00DB5B6A" w:rsidRPr="00D47536" w:rsidRDefault="00BC1DCB"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UNA</w:t>
      </w:r>
      <w:r w:rsidR="00DB5B6A" w:rsidRPr="00D47536">
        <w:rPr>
          <w:rFonts w:asciiTheme="majorHAnsi" w:hAnsiTheme="majorHAnsi"/>
          <w:i/>
          <w:sz w:val="24"/>
          <w:szCs w:val="24"/>
        </w:rPr>
        <w:t xml:space="preserve"> Housing Reassignment</w:t>
      </w:r>
      <w:r w:rsidR="00DB5B6A" w:rsidRPr="00D47536">
        <w:rPr>
          <w:rFonts w:asciiTheme="majorHAnsi" w:hAnsiTheme="majorHAnsi"/>
          <w:sz w:val="24"/>
          <w:szCs w:val="24"/>
        </w:rPr>
        <w:t xml:space="preserve">: </w:t>
      </w:r>
      <w:r w:rsidR="00204099" w:rsidRPr="00D47536">
        <w:rPr>
          <w:rFonts w:asciiTheme="majorHAnsi" w:hAnsiTheme="majorHAnsi"/>
          <w:sz w:val="24"/>
          <w:szCs w:val="24"/>
        </w:rPr>
        <w:t xml:space="preserve">Reassignment </w:t>
      </w:r>
      <w:r w:rsidR="000753AF" w:rsidRPr="00D47536">
        <w:rPr>
          <w:rFonts w:asciiTheme="majorHAnsi" w:hAnsiTheme="majorHAnsi"/>
          <w:sz w:val="24"/>
          <w:szCs w:val="24"/>
        </w:rPr>
        <w:t xml:space="preserve">to another </w:t>
      </w:r>
      <w:r w:rsidRPr="00D47536">
        <w:rPr>
          <w:rFonts w:asciiTheme="majorHAnsi" w:hAnsiTheme="majorHAnsi"/>
          <w:sz w:val="24"/>
          <w:szCs w:val="24"/>
        </w:rPr>
        <w:t>UNA</w:t>
      </w:r>
      <w:r w:rsidR="00DB5B6A" w:rsidRPr="00D47536">
        <w:rPr>
          <w:rFonts w:asciiTheme="majorHAnsi" w:hAnsiTheme="majorHAnsi"/>
          <w:sz w:val="24"/>
          <w:szCs w:val="24"/>
        </w:rPr>
        <w:t xml:space="preserve"> housing </w:t>
      </w:r>
      <w:r w:rsidR="00BF7D8C" w:rsidRPr="00D47536">
        <w:rPr>
          <w:rFonts w:asciiTheme="majorHAnsi" w:hAnsiTheme="majorHAnsi"/>
          <w:sz w:val="24"/>
          <w:szCs w:val="24"/>
        </w:rPr>
        <w:t>facility</w:t>
      </w:r>
      <w:r w:rsidR="007A4F6D" w:rsidRPr="00D47536">
        <w:rPr>
          <w:rFonts w:asciiTheme="majorHAnsi" w:hAnsiTheme="majorHAnsi"/>
          <w:sz w:val="24"/>
          <w:szCs w:val="24"/>
        </w:rPr>
        <w:t>. Residential</w:t>
      </w:r>
      <w:r w:rsidR="00DB5B6A" w:rsidRPr="00D47536">
        <w:rPr>
          <w:rFonts w:asciiTheme="majorHAnsi" w:hAnsiTheme="majorHAnsi"/>
          <w:sz w:val="24"/>
          <w:szCs w:val="24"/>
        </w:rPr>
        <w:t xml:space="preserve"> Life personnel will decide on the </w:t>
      </w:r>
      <w:r w:rsidR="00BF7D8C" w:rsidRPr="00D47536">
        <w:rPr>
          <w:rFonts w:asciiTheme="majorHAnsi" w:hAnsiTheme="majorHAnsi"/>
          <w:sz w:val="24"/>
          <w:szCs w:val="24"/>
        </w:rPr>
        <w:t>reassignment details</w:t>
      </w:r>
      <w:r w:rsidR="00DB5B6A" w:rsidRPr="00D47536">
        <w:rPr>
          <w:rFonts w:asciiTheme="majorHAnsi" w:hAnsiTheme="majorHAnsi"/>
          <w:sz w:val="24"/>
          <w:szCs w:val="24"/>
        </w:rPr>
        <w:t>.</w:t>
      </w:r>
    </w:p>
    <w:p w14:paraId="3FDEB6E1" w14:textId="77777777" w:rsidR="00DB5B6A" w:rsidRPr="00D47536" w:rsidRDefault="00DB5B6A" w:rsidP="00A92261">
      <w:pPr>
        <w:ind w:left="1080"/>
        <w:contextualSpacing/>
        <w:rPr>
          <w:rFonts w:asciiTheme="majorHAnsi" w:eastAsia="Calibri" w:hAnsiTheme="majorHAnsi"/>
        </w:rPr>
      </w:pPr>
    </w:p>
    <w:p w14:paraId="5E1AB5A5" w14:textId="5A65E698" w:rsidR="00DB5B6A" w:rsidRPr="00D47536" w:rsidRDefault="00BC1DCB" w:rsidP="005F0363">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UNA</w:t>
      </w:r>
      <w:r w:rsidR="00DB5B6A" w:rsidRPr="00D47536">
        <w:rPr>
          <w:rFonts w:asciiTheme="majorHAnsi" w:hAnsiTheme="majorHAnsi"/>
          <w:i/>
          <w:sz w:val="24"/>
          <w:szCs w:val="24"/>
        </w:rPr>
        <w:t xml:space="preserve"> Housing Suspension</w:t>
      </w:r>
      <w:r w:rsidR="000753AF" w:rsidRPr="00D47536">
        <w:rPr>
          <w:rFonts w:asciiTheme="majorHAnsi" w:hAnsiTheme="majorHAnsi"/>
          <w:sz w:val="24"/>
          <w:szCs w:val="24"/>
        </w:rPr>
        <w:t xml:space="preserve">: </w:t>
      </w:r>
      <w:r w:rsidR="00204099" w:rsidRPr="00D47536">
        <w:rPr>
          <w:rFonts w:asciiTheme="majorHAnsi" w:hAnsiTheme="majorHAnsi"/>
          <w:sz w:val="24"/>
          <w:szCs w:val="24"/>
        </w:rPr>
        <w:t>R</w:t>
      </w:r>
      <w:r w:rsidR="000753AF" w:rsidRPr="00D47536">
        <w:rPr>
          <w:rFonts w:asciiTheme="majorHAnsi" w:hAnsiTheme="majorHAnsi"/>
          <w:sz w:val="24"/>
          <w:szCs w:val="24"/>
        </w:rPr>
        <w:t>emov</w:t>
      </w:r>
      <w:r w:rsidR="00204099" w:rsidRPr="00D47536">
        <w:rPr>
          <w:rFonts w:asciiTheme="majorHAnsi" w:hAnsiTheme="majorHAnsi"/>
          <w:sz w:val="24"/>
          <w:szCs w:val="24"/>
        </w:rPr>
        <w:t>al</w:t>
      </w:r>
      <w:r w:rsidR="000753AF" w:rsidRPr="00D47536">
        <w:rPr>
          <w:rFonts w:asciiTheme="majorHAnsi" w:hAnsiTheme="majorHAnsi"/>
          <w:sz w:val="24"/>
          <w:szCs w:val="24"/>
        </w:rPr>
        <w:t xml:space="preserve"> from </w:t>
      </w:r>
      <w:r w:rsidRPr="00D47536">
        <w:rPr>
          <w:rFonts w:asciiTheme="majorHAnsi" w:hAnsiTheme="majorHAnsi"/>
          <w:sz w:val="24"/>
          <w:szCs w:val="24"/>
        </w:rPr>
        <w:t>UNA</w:t>
      </w:r>
      <w:r w:rsidR="00DB5B6A" w:rsidRPr="00D47536">
        <w:rPr>
          <w:rFonts w:asciiTheme="majorHAnsi" w:hAnsiTheme="majorHAnsi"/>
          <w:sz w:val="24"/>
          <w:szCs w:val="24"/>
        </w:rPr>
        <w:t xml:space="preserve"> housing for a specified period of time after which the student is eligible to return. Conditions for re-admission to </w:t>
      </w:r>
      <w:r w:rsidRPr="00D47536">
        <w:rPr>
          <w:rFonts w:asciiTheme="majorHAnsi" w:hAnsiTheme="majorHAnsi"/>
          <w:sz w:val="24"/>
          <w:szCs w:val="24"/>
        </w:rPr>
        <w:t>UNA</w:t>
      </w:r>
      <w:r w:rsidR="00DB5B6A" w:rsidRPr="00D47536">
        <w:rPr>
          <w:rFonts w:asciiTheme="majorHAnsi" w:hAnsiTheme="majorHAnsi"/>
          <w:sz w:val="24"/>
          <w:szCs w:val="24"/>
        </w:rPr>
        <w:t xml:space="preserve"> housing may be specified. Under this sanction, a</w:t>
      </w:r>
      <w:r w:rsidR="000753AF" w:rsidRPr="00D47536">
        <w:rPr>
          <w:rFonts w:asciiTheme="majorHAnsi" w:hAnsiTheme="majorHAnsi"/>
          <w:sz w:val="24"/>
          <w:szCs w:val="24"/>
        </w:rPr>
        <w:t xml:space="preserve"> student is required to vacate </w:t>
      </w:r>
      <w:r w:rsidRPr="00D47536">
        <w:rPr>
          <w:rFonts w:asciiTheme="majorHAnsi" w:hAnsiTheme="majorHAnsi"/>
          <w:sz w:val="24"/>
          <w:szCs w:val="24"/>
        </w:rPr>
        <w:t>UNA</w:t>
      </w:r>
      <w:r w:rsidR="00DB5B6A" w:rsidRPr="00D47536">
        <w:rPr>
          <w:rFonts w:asciiTheme="majorHAnsi" w:hAnsiTheme="majorHAnsi"/>
          <w:sz w:val="24"/>
          <w:szCs w:val="24"/>
        </w:rPr>
        <w:t xml:space="preserve"> housing within 24 hours of notification of the action, though this deadline may be extended upon application to, and at the discretion of</w:t>
      </w:r>
      <w:r w:rsidR="005F0363">
        <w:rPr>
          <w:rFonts w:asciiTheme="majorHAnsi" w:hAnsiTheme="majorHAnsi"/>
          <w:sz w:val="24"/>
          <w:szCs w:val="24"/>
        </w:rPr>
        <w:t>,</w:t>
      </w:r>
      <w:r w:rsidR="00DB5B6A" w:rsidRPr="00D47536">
        <w:rPr>
          <w:rFonts w:asciiTheme="majorHAnsi" w:hAnsiTheme="majorHAnsi"/>
          <w:sz w:val="24"/>
          <w:szCs w:val="24"/>
        </w:rPr>
        <w:t xml:space="preserve"> </w:t>
      </w:r>
      <w:r w:rsidR="005F0363" w:rsidRPr="005F0363">
        <w:rPr>
          <w:rFonts w:asciiTheme="majorHAnsi" w:hAnsiTheme="majorHAnsi"/>
          <w:sz w:val="24"/>
          <w:szCs w:val="24"/>
        </w:rPr>
        <w:t>Residential Life personnel</w:t>
      </w:r>
      <w:r w:rsidR="00DB5B6A" w:rsidRPr="00D47536">
        <w:rPr>
          <w:rFonts w:asciiTheme="majorHAnsi" w:hAnsiTheme="majorHAnsi"/>
          <w:sz w:val="24"/>
          <w:szCs w:val="24"/>
        </w:rPr>
        <w:t>. This sanction may be enforced with a trespass action if deemed necessa</w:t>
      </w:r>
      <w:r w:rsidR="000753AF" w:rsidRPr="00D47536">
        <w:rPr>
          <w:rFonts w:asciiTheme="majorHAnsi" w:hAnsiTheme="majorHAnsi"/>
          <w:sz w:val="24"/>
          <w:szCs w:val="24"/>
        </w:rPr>
        <w:t xml:space="preserve">ry. Prior to reapplication for </w:t>
      </w:r>
      <w:r w:rsidRPr="00D47536">
        <w:rPr>
          <w:rFonts w:asciiTheme="majorHAnsi" w:hAnsiTheme="majorHAnsi"/>
          <w:sz w:val="24"/>
          <w:szCs w:val="24"/>
        </w:rPr>
        <w:t>UNA</w:t>
      </w:r>
      <w:r w:rsidR="00DB5B6A" w:rsidRPr="00D47536">
        <w:rPr>
          <w:rFonts w:asciiTheme="majorHAnsi" w:hAnsiTheme="majorHAnsi"/>
          <w:sz w:val="24"/>
          <w:szCs w:val="24"/>
        </w:rPr>
        <w:t xml:space="preserve"> housing, the student must gain permission from </w:t>
      </w:r>
      <w:r w:rsidR="005F0363" w:rsidRPr="005F0363">
        <w:rPr>
          <w:rFonts w:asciiTheme="majorHAnsi" w:hAnsiTheme="majorHAnsi"/>
          <w:sz w:val="24"/>
          <w:szCs w:val="24"/>
        </w:rPr>
        <w:t xml:space="preserve">Residential Life personnel </w:t>
      </w:r>
      <w:r w:rsidR="00DB5B6A" w:rsidRPr="00D47536">
        <w:rPr>
          <w:rFonts w:asciiTheme="majorHAnsi" w:hAnsiTheme="majorHAnsi"/>
          <w:sz w:val="24"/>
          <w:szCs w:val="24"/>
        </w:rPr>
        <w:t>(or designee)</w:t>
      </w:r>
      <w:r w:rsidR="002B2953" w:rsidRPr="00D47536">
        <w:rPr>
          <w:rFonts w:asciiTheme="majorHAnsi" w:hAnsiTheme="majorHAnsi"/>
          <w:sz w:val="24"/>
          <w:szCs w:val="24"/>
        </w:rPr>
        <w:t xml:space="preserve">. </w:t>
      </w:r>
      <w:r w:rsidR="00ED0EB0" w:rsidRPr="00D47536">
        <w:rPr>
          <w:rFonts w:asciiTheme="majorHAnsi" w:hAnsiTheme="majorHAnsi"/>
          <w:sz w:val="24"/>
          <w:szCs w:val="24"/>
        </w:rPr>
        <w:t xml:space="preserve">This sanction may include restrictions on visitation to specified buildings or all </w:t>
      </w:r>
      <w:r w:rsidR="007F016D" w:rsidRPr="00D47536">
        <w:rPr>
          <w:rFonts w:asciiTheme="majorHAnsi" w:hAnsiTheme="majorHAnsi"/>
          <w:sz w:val="24"/>
          <w:szCs w:val="24"/>
        </w:rPr>
        <w:t>University</w:t>
      </w:r>
      <w:r w:rsidR="006443F3">
        <w:rPr>
          <w:rFonts w:asciiTheme="majorHAnsi" w:hAnsiTheme="majorHAnsi"/>
          <w:sz w:val="24"/>
          <w:szCs w:val="24"/>
        </w:rPr>
        <w:t xml:space="preserve"> </w:t>
      </w:r>
      <w:r w:rsidR="00ED0EB0" w:rsidRPr="00D47536">
        <w:rPr>
          <w:rFonts w:asciiTheme="majorHAnsi" w:hAnsiTheme="majorHAnsi"/>
          <w:sz w:val="24"/>
          <w:szCs w:val="24"/>
        </w:rPr>
        <w:t>housing during the suspension.</w:t>
      </w:r>
    </w:p>
    <w:p w14:paraId="41B767F6" w14:textId="77777777" w:rsidR="00DB5B6A" w:rsidRPr="00D47536" w:rsidRDefault="00DB5B6A" w:rsidP="00A92261">
      <w:pPr>
        <w:ind w:left="1080"/>
        <w:contextualSpacing/>
        <w:rPr>
          <w:rFonts w:asciiTheme="majorHAnsi" w:eastAsia="Calibri" w:hAnsiTheme="majorHAnsi"/>
        </w:rPr>
      </w:pPr>
    </w:p>
    <w:p w14:paraId="341C2D39" w14:textId="1762444B" w:rsidR="00DB5B6A" w:rsidRPr="00D47536" w:rsidRDefault="00BC1DCB"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lastRenderedPageBreak/>
        <w:t>UNA</w:t>
      </w:r>
      <w:r w:rsidR="00DB5B6A" w:rsidRPr="00D47536">
        <w:rPr>
          <w:rFonts w:asciiTheme="majorHAnsi" w:hAnsiTheme="majorHAnsi"/>
          <w:i/>
          <w:sz w:val="24"/>
          <w:szCs w:val="24"/>
        </w:rPr>
        <w:t xml:space="preserve"> Housing Expulsion</w:t>
      </w:r>
      <w:r w:rsidR="00DB5B6A" w:rsidRPr="00D47536">
        <w:rPr>
          <w:rFonts w:asciiTheme="majorHAnsi" w:hAnsiTheme="majorHAnsi"/>
          <w:sz w:val="24"/>
          <w:szCs w:val="24"/>
        </w:rPr>
        <w:t>: The student’s privi</w:t>
      </w:r>
      <w:r w:rsidR="000753AF" w:rsidRPr="00D47536">
        <w:rPr>
          <w:rFonts w:asciiTheme="majorHAnsi" w:hAnsiTheme="majorHAnsi"/>
          <w:sz w:val="24"/>
          <w:szCs w:val="24"/>
        </w:rPr>
        <w:t xml:space="preserve">lege to live in, or visit, any </w:t>
      </w:r>
      <w:r w:rsidRPr="00D47536">
        <w:rPr>
          <w:rFonts w:asciiTheme="majorHAnsi" w:hAnsiTheme="majorHAnsi"/>
          <w:sz w:val="24"/>
          <w:szCs w:val="24"/>
        </w:rPr>
        <w:t>UNA</w:t>
      </w:r>
      <w:r w:rsidR="00DB5B6A" w:rsidRPr="00D47536">
        <w:rPr>
          <w:rFonts w:asciiTheme="majorHAnsi" w:hAnsiTheme="majorHAnsi"/>
          <w:sz w:val="24"/>
          <w:szCs w:val="24"/>
        </w:rPr>
        <w:t xml:space="preserve"> housing structure is revoked indefinitely. This sanction may be enforced with a trespass action if deemed necessary.</w:t>
      </w:r>
      <w:r w:rsidR="00DB5B6A" w:rsidRPr="00D47536">
        <w:rPr>
          <w:rFonts w:asciiTheme="majorHAnsi" w:hAnsiTheme="majorHAnsi"/>
          <w:sz w:val="24"/>
          <w:szCs w:val="24"/>
        </w:rPr>
        <w:br/>
      </w:r>
    </w:p>
    <w:p w14:paraId="0D71DD0B" w14:textId="008CBDBA" w:rsidR="008E1EB5" w:rsidRPr="00D47536" w:rsidRDefault="00BC1DCB"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UNA</w:t>
      </w:r>
      <w:r w:rsidR="008E1EB5" w:rsidRPr="00D47536">
        <w:rPr>
          <w:rFonts w:asciiTheme="majorHAnsi" w:hAnsiTheme="majorHAnsi"/>
          <w:i/>
          <w:sz w:val="24"/>
          <w:szCs w:val="24"/>
        </w:rPr>
        <w:t xml:space="preserve"> Probation</w:t>
      </w:r>
      <w:r w:rsidR="008E1EB5" w:rsidRPr="00D47536">
        <w:rPr>
          <w:rFonts w:asciiTheme="majorHAnsi" w:hAnsiTheme="majorHAnsi"/>
          <w:sz w:val="24"/>
          <w:szCs w:val="24"/>
        </w:rPr>
        <w:t xml:space="preserve">: The student is put on official notice that, should further violations of </w:t>
      </w:r>
      <w:r w:rsidRPr="00D47536">
        <w:rPr>
          <w:rFonts w:asciiTheme="majorHAnsi" w:hAnsiTheme="majorHAnsi"/>
          <w:sz w:val="24"/>
          <w:szCs w:val="24"/>
        </w:rPr>
        <w:t>UNA</w:t>
      </w:r>
      <w:r w:rsidR="008E1EB5" w:rsidRPr="00D47536">
        <w:rPr>
          <w:rFonts w:asciiTheme="majorHAnsi" w:hAnsiTheme="majorHAnsi"/>
          <w:sz w:val="24"/>
          <w:szCs w:val="24"/>
        </w:rPr>
        <w:t xml:space="preserve"> policies occur during a specified probationary period, the student may face suspension or expulsion</w:t>
      </w:r>
      <w:r w:rsidR="002B2953" w:rsidRPr="00D47536">
        <w:rPr>
          <w:rFonts w:asciiTheme="majorHAnsi" w:hAnsiTheme="majorHAnsi"/>
          <w:sz w:val="24"/>
          <w:szCs w:val="24"/>
        </w:rPr>
        <w:t xml:space="preserve">. </w:t>
      </w:r>
      <w:r w:rsidR="008E1EB5" w:rsidRPr="00D47536">
        <w:rPr>
          <w:rFonts w:asciiTheme="majorHAnsi" w:hAnsiTheme="majorHAnsi"/>
          <w:sz w:val="24"/>
          <w:szCs w:val="24"/>
        </w:rPr>
        <w:t>Regular probationary meetings may also be imposed.</w:t>
      </w:r>
    </w:p>
    <w:p w14:paraId="6439A192" w14:textId="77777777" w:rsidR="008E1EB5" w:rsidRPr="00D47536" w:rsidRDefault="008E1EB5" w:rsidP="00A92261">
      <w:pPr>
        <w:ind w:left="1080"/>
        <w:contextualSpacing/>
        <w:rPr>
          <w:rFonts w:asciiTheme="majorHAnsi" w:eastAsia="Calibri" w:hAnsiTheme="majorHAnsi"/>
        </w:rPr>
      </w:pPr>
    </w:p>
    <w:p w14:paraId="7DAA5C97" w14:textId="30D9375B" w:rsidR="00A92261"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Eligibility Restriction</w:t>
      </w:r>
      <w:r w:rsidRPr="00D47536">
        <w:rPr>
          <w:rFonts w:asciiTheme="majorHAnsi" w:hAnsiTheme="majorHAnsi"/>
          <w:sz w:val="24"/>
          <w:szCs w:val="24"/>
        </w:rPr>
        <w:t xml:space="preserve">: The student is deemed “not in </w:t>
      </w:r>
      <w:r w:rsidR="000753AF" w:rsidRPr="00D47536">
        <w:rPr>
          <w:rFonts w:asciiTheme="majorHAnsi" w:hAnsiTheme="majorHAnsi"/>
          <w:sz w:val="24"/>
          <w:szCs w:val="24"/>
        </w:rPr>
        <w:t xml:space="preserve">good standing” with </w:t>
      </w:r>
      <w:r w:rsidR="00BC1DCB" w:rsidRPr="00D47536">
        <w:rPr>
          <w:rFonts w:asciiTheme="majorHAnsi" w:hAnsiTheme="majorHAnsi"/>
          <w:sz w:val="24"/>
          <w:szCs w:val="24"/>
        </w:rPr>
        <w:t>the University</w:t>
      </w:r>
      <w:r w:rsidRPr="00D47536">
        <w:rPr>
          <w:rFonts w:asciiTheme="majorHAnsi" w:hAnsiTheme="majorHAnsi"/>
          <w:sz w:val="24"/>
          <w:szCs w:val="24"/>
        </w:rPr>
        <w:t xml:space="preserve"> for a specified period of time. Specific limitations or exceptions may be granted by the </w:t>
      </w:r>
      <w:r w:rsidR="007B23BA" w:rsidRPr="00D47536">
        <w:rPr>
          <w:rFonts w:asciiTheme="majorHAnsi" w:hAnsiTheme="majorHAnsi"/>
          <w:sz w:val="24"/>
          <w:szCs w:val="24"/>
        </w:rPr>
        <w:t>Director of Student Conduct</w:t>
      </w:r>
      <w:r w:rsidRPr="00D47536">
        <w:rPr>
          <w:rFonts w:asciiTheme="majorHAnsi" w:hAnsiTheme="majorHAnsi"/>
          <w:sz w:val="24"/>
          <w:szCs w:val="24"/>
        </w:rPr>
        <w:t xml:space="preserve"> and terms of this conduct sanction may include, but are not limited to, the following:</w:t>
      </w:r>
    </w:p>
    <w:p w14:paraId="54755721" w14:textId="77777777" w:rsidR="00A92261" w:rsidRPr="00D47536" w:rsidRDefault="00A92261" w:rsidP="00A92261">
      <w:pPr>
        <w:rPr>
          <w:rFonts w:asciiTheme="majorHAnsi" w:hAnsiTheme="majorHAnsi"/>
        </w:rPr>
      </w:pPr>
    </w:p>
    <w:p w14:paraId="06194048" w14:textId="5DBB7AED" w:rsidR="00A92261" w:rsidRPr="00D47536" w:rsidRDefault="00DB5B6A" w:rsidP="007902FF">
      <w:pPr>
        <w:pStyle w:val="ListParagraph"/>
        <w:numPr>
          <w:ilvl w:val="0"/>
          <w:numId w:val="69"/>
        </w:numPr>
        <w:spacing w:after="0" w:line="240" w:lineRule="auto"/>
        <w:ind w:left="1440"/>
        <w:rPr>
          <w:rFonts w:asciiTheme="majorHAnsi" w:hAnsiTheme="majorHAnsi"/>
          <w:sz w:val="24"/>
          <w:szCs w:val="24"/>
        </w:rPr>
      </w:pPr>
      <w:r w:rsidRPr="00D47536">
        <w:rPr>
          <w:rFonts w:asciiTheme="majorHAnsi" w:hAnsiTheme="majorHAnsi"/>
          <w:sz w:val="24"/>
          <w:szCs w:val="24"/>
        </w:rPr>
        <w:t xml:space="preserve">Ineligibility to hold any office in any student </w:t>
      </w:r>
      <w:r w:rsidR="000753AF" w:rsidRPr="00D47536">
        <w:rPr>
          <w:rFonts w:asciiTheme="majorHAnsi" w:hAnsiTheme="majorHAnsi"/>
          <w:sz w:val="24"/>
          <w:szCs w:val="24"/>
        </w:rPr>
        <w:t xml:space="preserve">organization recognized by </w:t>
      </w:r>
      <w:r w:rsidR="00BC1DCB" w:rsidRPr="00D47536">
        <w:rPr>
          <w:rFonts w:asciiTheme="majorHAnsi" w:hAnsiTheme="majorHAnsi"/>
          <w:sz w:val="24"/>
          <w:szCs w:val="24"/>
        </w:rPr>
        <w:t>the University</w:t>
      </w:r>
      <w:r w:rsidRPr="00D47536">
        <w:rPr>
          <w:rFonts w:asciiTheme="majorHAnsi" w:hAnsiTheme="majorHAnsi"/>
          <w:sz w:val="24"/>
          <w:szCs w:val="24"/>
        </w:rPr>
        <w:t xml:space="preserve"> or hold an elec</w:t>
      </w:r>
      <w:r w:rsidR="000753AF" w:rsidRPr="00D47536">
        <w:rPr>
          <w:rFonts w:asciiTheme="majorHAnsi" w:hAnsiTheme="majorHAnsi"/>
          <w:sz w:val="24"/>
          <w:szCs w:val="24"/>
        </w:rPr>
        <w:t xml:space="preserve">ted or appointed office at </w:t>
      </w:r>
      <w:r w:rsidR="00BC1DCB" w:rsidRPr="00D47536">
        <w:rPr>
          <w:rFonts w:asciiTheme="majorHAnsi" w:hAnsiTheme="majorHAnsi"/>
          <w:sz w:val="24"/>
          <w:szCs w:val="24"/>
        </w:rPr>
        <w:t>the University</w:t>
      </w:r>
      <w:r w:rsidRPr="00D47536">
        <w:rPr>
          <w:rFonts w:asciiTheme="majorHAnsi" w:hAnsiTheme="majorHAnsi"/>
          <w:sz w:val="24"/>
          <w:szCs w:val="24"/>
        </w:rPr>
        <w:t>; or</w:t>
      </w:r>
    </w:p>
    <w:p w14:paraId="1C20EF1B" w14:textId="77777777" w:rsidR="00A92261" w:rsidRPr="00D47536" w:rsidRDefault="00A92261" w:rsidP="00257017">
      <w:pPr>
        <w:ind w:left="1440"/>
        <w:rPr>
          <w:rFonts w:asciiTheme="majorHAnsi" w:hAnsiTheme="majorHAnsi"/>
        </w:rPr>
      </w:pPr>
    </w:p>
    <w:p w14:paraId="0C44F752" w14:textId="7B5C8091" w:rsidR="00DB5B6A" w:rsidRPr="00D47536" w:rsidRDefault="000753AF" w:rsidP="007902FF">
      <w:pPr>
        <w:pStyle w:val="ListParagraph"/>
        <w:numPr>
          <w:ilvl w:val="0"/>
          <w:numId w:val="69"/>
        </w:numPr>
        <w:spacing w:after="0" w:line="240" w:lineRule="auto"/>
        <w:ind w:left="1440"/>
        <w:rPr>
          <w:rFonts w:asciiTheme="majorHAnsi" w:hAnsiTheme="majorHAnsi"/>
          <w:sz w:val="24"/>
          <w:szCs w:val="24"/>
        </w:rPr>
      </w:pPr>
      <w:r w:rsidRPr="00D47536">
        <w:rPr>
          <w:rFonts w:asciiTheme="majorHAnsi" w:hAnsiTheme="majorHAnsi"/>
          <w:sz w:val="24"/>
          <w:szCs w:val="24"/>
        </w:rPr>
        <w:t xml:space="preserve">Ineligibility to represent </w:t>
      </w:r>
      <w:r w:rsidR="00BC1DCB" w:rsidRPr="00D47536">
        <w:rPr>
          <w:rFonts w:asciiTheme="majorHAnsi" w:hAnsiTheme="majorHAnsi"/>
          <w:sz w:val="24"/>
          <w:szCs w:val="24"/>
        </w:rPr>
        <w:t>the University</w:t>
      </w:r>
      <w:r w:rsidRPr="00D47536">
        <w:rPr>
          <w:rFonts w:asciiTheme="majorHAnsi" w:hAnsiTheme="majorHAnsi"/>
          <w:sz w:val="24"/>
          <w:szCs w:val="24"/>
        </w:rPr>
        <w:t xml:space="preserve"> to anyone outside </w:t>
      </w:r>
      <w:r w:rsidR="00BC1DCB" w:rsidRPr="00D47536">
        <w:rPr>
          <w:rFonts w:asciiTheme="majorHAnsi" w:hAnsiTheme="majorHAnsi"/>
          <w:sz w:val="24"/>
          <w:szCs w:val="24"/>
        </w:rPr>
        <w:t>the University</w:t>
      </w:r>
      <w:r w:rsidR="00DB5B6A" w:rsidRPr="00D47536">
        <w:rPr>
          <w:rFonts w:asciiTheme="majorHAnsi" w:hAnsiTheme="majorHAnsi"/>
          <w:sz w:val="24"/>
          <w:szCs w:val="24"/>
        </w:rPr>
        <w:t xml:space="preserve"> community in any way including: participating in the study abroad program, attending co</w:t>
      </w:r>
      <w:r w:rsidRPr="00D47536">
        <w:rPr>
          <w:rFonts w:asciiTheme="majorHAnsi" w:hAnsiTheme="majorHAnsi"/>
          <w:sz w:val="24"/>
          <w:szCs w:val="24"/>
        </w:rPr>
        <w:t xml:space="preserve">nferences, or representing </w:t>
      </w:r>
      <w:r w:rsidR="00BC1DCB" w:rsidRPr="00D47536">
        <w:rPr>
          <w:rFonts w:asciiTheme="majorHAnsi" w:hAnsiTheme="majorHAnsi"/>
          <w:sz w:val="24"/>
          <w:szCs w:val="24"/>
        </w:rPr>
        <w:t>the University</w:t>
      </w:r>
      <w:r w:rsidR="00DB5B6A" w:rsidRPr="00D47536">
        <w:rPr>
          <w:rFonts w:asciiTheme="majorHAnsi" w:hAnsiTheme="majorHAnsi"/>
          <w:sz w:val="24"/>
          <w:szCs w:val="24"/>
        </w:rPr>
        <w:t xml:space="preserve"> at an official function, event or intercollegiate competition as a player, manager or student coach, etc.</w:t>
      </w:r>
    </w:p>
    <w:p w14:paraId="4CD0C620" w14:textId="77777777" w:rsidR="00DB5B6A" w:rsidRPr="00D47536" w:rsidRDefault="00DB5B6A" w:rsidP="00A92261">
      <w:pPr>
        <w:ind w:left="1800"/>
        <w:contextualSpacing/>
        <w:rPr>
          <w:rFonts w:asciiTheme="majorHAnsi" w:eastAsia="Calibri" w:hAnsiTheme="majorHAnsi"/>
        </w:rPr>
      </w:pPr>
    </w:p>
    <w:p w14:paraId="004DA274" w14:textId="75E3C8AC" w:rsidR="00DB5B6A" w:rsidRPr="00D47536" w:rsidRDefault="00BC1DCB" w:rsidP="007902FF">
      <w:pPr>
        <w:pStyle w:val="ListParagraph"/>
        <w:numPr>
          <w:ilvl w:val="0"/>
          <w:numId w:val="68"/>
        </w:numPr>
        <w:spacing w:after="0" w:line="240" w:lineRule="auto"/>
        <w:rPr>
          <w:rFonts w:asciiTheme="majorHAnsi" w:hAnsiTheme="majorHAnsi"/>
          <w:b/>
          <w:sz w:val="24"/>
          <w:szCs w:val="24"/>
        </w:rPr>
      </w:pPr>
      <w:r w:rsidRPr="00D47536">
        <w:rPr>
          <w:rFonts w:asciiTheme="majorHAnsi" w:hAnsiTheme="majorHAnsi"/>
          <w:i/>
          <w:sz w:val="24"/>
          <w:szCs w:val="24"/>
        </w:rPr>
        <w:t>UNA</w:t>
      </w:r>
      <w:r w:rsidR="00DB5B6A" w:rsidRPr="00D47536">
        <w:rPr>
          <w:rFonts w:asciiTheme="majorHAnsi" w:hAnsiTheme="majorHAnsi"/>
          <w:i/>
          <w:sz w:val="24"/>
          <w:szCs w:val="24"/>
        </w:rPr>
        <w:t xml:space="preserve"> Suspension</w:t>
      </w:r>
      <w:r w:rsidR="00DB5B6A" w:rsidRPr="00D47536">
        <w:rPr>
          <w:rFonts w:asciiTheme="majorHAnsi" w:hAnsiTheme="majorHAnsi"/>
          <w:sz w:val="24"/>
          <w:szCs w:val="24"/>
        </w:rPr>
        <w:t xml:space="preserve">: </w:t>
      </w:r>
      <w:r w:rsidR="00204099" w:rsidRPr="00D47536">
        <w:rPr>
          <w:rFonts w:asciiTheme="majorHAnsi" w:hAnsiTheme="majorHAnsi"/>
          <w:sz w:val="24"/>
          <w:szCs w:val="24"/>
        </w:rPr>
        <w:t>S</w:t>
      </w:r>
      <w:r w:rsidR="000753AF" w:rsidRPr="00D47536">
        <w:rPr>
          <w:rFonts w:asciiTheme="majorHAnsi" w:hAnsiTheme="majorHAnsi"/>
          <w:sz w:val="24"/>
          <w:szCs w:val="24"/>
        </w:rPr>
        <w:t>eparat</w:t>
      </w:r>
      <w:r w:rsidR="00204099" w:rsidRPr="00D47536">
        <w:rPr>
          <w:rFonts w:asciiTheme="majorHAnsi" w:hAnsiTheme="majorHAnsi"/>
          <w:sz w:val="24"/>
          <w:szCs w:val="24"/>
        </w:rPr>
        <w:t>ion</w:t>
      </w:r>
      <w:r w:rsidR="000753AF" w:rsidRPr="00D47536">
        <w:rPr>
          <w:rFonts w:asciiTheme="majorHAnsi" w:hAnsiTheme="majorHAnsi"/>
          <w:sz w:val="24"/>
          <w:szCs w:val="24"/>
        </w:rPr>
        <w:t xml:space="preserve"> from </w:t>
      </w:r>
      <w:r w:rsidRPr="00D47536">
        <w:rPr>
          <w:rFonts w:asciiTheme="majorHAnsi" w:hAnsiTheme="majorHAnsi"/>
          <w:sz w:val="24"/>
          <w:szCs w:val="24"/>
        </w:rPr>
        <w:t>the University</w:t>
      </w:r>
      <w:r w:rsidR="00DB5B6A" w:rsidRPr="00D47536">
        <w:rPr>
          <w:rFonts w:asciiTheme="majorHAnsi" w:hAnsiTheme="majorHAnsi"/>
          <w:sz w:val="24"/>
          <w:szCs w:val="24"/>
        </w:rPr>
        <w:t xml:space="preserve"> for a specified </w:t>
      </w:r>
      <w:r w:rsidR="00B67D89" w:rsidRPr="00D47536">
        <w:rPr>
          <w:rFonts w:asciiTheme="majorHAnsi" w:hAnsiTheme="majorHAnsi"/>
          <w:sz w:val="24"/>
          <w:szCs w:val="24"/>
        </w:rPr>
        <w:t xml:space="preserve">minimum </w:t>
      </w:r>
      <w:r w:rsidR="00DB5B6A" w:rsidRPr="00D47536">
        <w:rPr>
          <w:rFonts w:asciiTheme="majorHAnsi" w:hAnsiTheme="majorHAnsi"/>
          <w:sz w:val="24"/>
          <w:szCs w:val="24"/>
        </w:rPr>
        <w:t xml:space="preserve">period of time, after which the student is eligible to return. </w:t>
      </w:r>
      <w:r w:rsidR="00204099" w:rsidRPr="00D47536">
        <w:rPr>
          <w:rFonts w:asciiTheme="majorHAnsi" w:hAnsiTheme="majorHAnsi"/>
          <w:sz w:val="24"/>
          <w:szCs w:val="24"/>
        </w:rPr>
        <w:t>Eligibility may be contingent upon satisfaction of specific conditions</w:t>
      </w:r>
      <w:r w:rsidR="007A4F6D" w:rsidRPr="00D47536">
        <w:rPr>
          <w:rFonts w:asciiTheme="majorHAnsi" w:hAnsiTheme="majorHAnsi"/>
          <w:sz w:val="24"/>
          <w:szCs w:val="24"/>
        </w:rPr>
        <w:t xml:space="preserve"> noted at the time of suspension</w:t>
      </w:r>
      <w:r w:rsidR="00204099" w:rsidRPr="00D47536">
        <w:rPr>
          <w:rFonts w:asciiTheme="majorHAnsi" w:hAnsiTheme="majorHAnsi"/>
          <w:sz w:val="24"/>
          <w:szCs w:val="24"/>
        </w:rPr>
        <w:t xml:space="preserve">. </w:t>
      </w:r>
      <w:r w:rsidR="00DB5B6A" w:rsidRPr="00D47536">
        <w:rPr>
          <w:rFonts w:asciiTheme="majorHAnsi" w:hAnsiTheme="majorHAnsi"/>
          <w:sz w:val="24"/>
          <w:szCs w:val="24"/>
        </w:rPr>
        <w:t>The</w:t>
      </w:r>
      <w:r w:rsidR="000753AF" w:rsidRPr="00D47536">
        <w:rPr>
          <w:rFonts w:asciiTheme="majorHAnsi" w:hAnsiTheme="majorHAnsi"/>
          <w:sz w:val="24"/>
          <w:szCs w:val="24"/>
        </w:rPr>
        <w:t xml:space="preserve"> student is required to vacate </w:t>
      </w:r>
      <w:r w:rsidR="00B67D89" w:rsidRPr="00D47536">
        <w:rPr>
          <w:rFonts w:asciiTheme="majorHAnsi" w:hAnsiTheme="majorHAnsi"/>
          <w:sz w:val="24"/>
          <w:szCs w:val="24"/>
        </w:rPr>
        <w:t xml:space="preserve">the campus </w:t>
      </w:r>
      <w:r w:rsidR="00DB5B6A" w:rsidRPr="00D47536">
        <w:rPr>
          <w:rFonts w:asciiTheme="majorHAnsi" w:hAnsiTheme="majorHAnsi"/>
          <w:sz w:val="24"/>
          <w:szCs w:val="24"/>
        </w:rPr>
        <w:t>within 24 hours of notification of the action, though this deadline may be extended upon application to</w:t>
      </w:r>
      <w:r w:rsidR="00B67D89" w:rsidRPr="00D47536">
        <w:rPr>
          <w:rFonts w:asciiTheme="majorHAnsi" w:hAnsiTheme="majorHAnsi"/>
          <w:sz w:val="24"/>
          <w:szCs w:val="24"/>
        </w:rPr>
        <w:t xml:space="preserve">, and at the discretion of, </w:t>
      </w:r>
      <w:r w:rsidR="00DB5B6A" w:rsidRPr="00D47536">
        <w:rPr>
          <w:rFonts w:asciiTheme="majorHAnsi" w:hAnsiTheme="majorHAnsi"/>
          <w:sz w:val="24"/>
          <w:szCs w:val="24"/>
        </w:rPr>
        <w:t xml:space="preserve">the </w:t>
      </w:r>
      <w:r w:rsidR="007B23BA" w:rsidRPr="00D47536">
        <w:rPr>
          <w:rFonts w:asciiTheme="majorHAnsi" w:hAnsiTheme="majorHAnsi"/>
          <w:sz w:val="24"/>
          <w:szCs w:val="24"/>
        </w:rPr>
        <w:t>Director of Student Conduct</w:t>
      </w:r>
      <w:r w:rsidR="00DB5B6A" w:rsidRPr="00D47536">
        <w:rPr>
          <w:rFonts w:asciiTheme="majorHAnsi" w:hAnsiTheme="majorHAnsi"/>
          <w:sz w:val="24"/>
          <w:szCs w:val="24"/>
        </w:rPr>
        <w:t xml:space="preserve">. </w:t>
      </w:r>
      <w:r w:rsidR="00204099" w:rsidRPr="00D47536">
        <w:rPr>
          <w:rFonts w:asciiTheme="majorHAnsi" w:hAnsiTheme="majorHAnsi"/>
          <w:sz w:val="24"/>
          <w:szCs w:val="24"/>
        </w:rPr>
        <w:t>During the suspension period, the student is banned from university property</w:t>
      </w:r>
      <w:r w:rsidR="006C6715" w:rsidRPr="00D47536">
        <w:rPr>
          <w:rFonts w:asciiTheme="majorHAnsi" w:hAnsiTheme="majorHAnsi"/>
          <w:sz w:val="24"/>
          <w:szCs w:val="24"/>
        </w:rPr>
        <w:t>, functions, events and activities</w:t>
      </w:r>
      <w:r w:rsidR="00177629" w:rsidRPr="00D47536">
        <w:rPr>
          <w:rFonts w:asciiTheme="majorHAnsi" w:hAnsiTheme="majorHAnsi"/>
          <w:sz w:val="24"/>
          <w:szCs w:val="24"/>
        </w:rPr>
        <w:t xml:space="preserve"> without prior written approval from the Director of Student Conduct</w:t>
      </w:r>
      <w:r w:rsidR="00204099" w:rsidRPr="00D47536">
        <w:rPr>
          <w:rFonts w:asciiTheme="majorHAnsi" w:hAnsiTheme="majorHAnsi"/>
          <w:sz w:val="24"/>
          <w:szCs w:val="24"/>
        </w:rPr>
        <w:t xml:space="preserve">. </w:t>
      </w:r>
      <w:r w:rsidR="00DB5B6A" w:rsidRPr="00D47536">
        <w:rPr>
          <w:rFonts w:asciiTheme="majorHAnsi" w:hAnsiTheme="majorHAnsi"/>
          <w:sz w:val="24"/>
          <w:szCs w:val="24"/>
        </w:rPr>
        <w:t>This sanction may be enforced with a trespass action as necessary.</w:t>
      </w:r>
      <w:r w:rsidR="00F57700" w:rsidRPr="00D47536">
        <w:rPr>
          <w:rFonts w:asciiTheme="majorHAnsi" w:hAnsiTheme="majorHAnsi"/>
          <w:sz w:val="24"/>
          <w:szCs w:val="24"/>
        </w:rPr>
        <w:t xml:space="preserve"> </w:t>
      </w:r>
    </w:p>
    <w:p w14:paraId="3D5DF40A" w14:textId="77777777" w:rsidR="00DB5B6A" w:rsidRPr="00D47536" w:rsidRDefault="00DB5B6A" w:rsidP="00A92261">
      <w:pPr>
        <w:ind w:left="1080"/>
        <w:contextualSpacing/>
        <w:rPr>
          <w:rFonts w:asciiTheme="majorHAnsi" w:eastAsia="Calibri" w:hAnsiTheme="majorHAnsi"/>
        </w:rPr>
      </w:pPr>
    </w:p>
    <w:p w14:paraId="5867EA71" w14:textId="41EABFDA" w:rsidR="00DB5B6A" w:rsidRPr="00D47536" w:rsidRDefault="00BC1DCB" w:rsidP="007902FF">
      <w:pPr>
        <w:pStyle w:val="ListParagraph"/>
        <w:numPr>
          <w:ilvl w:val="0"/>
          <w:numId w:val="68"/>
        </w:numPr>
        <w:spacing w:after="0" w:line="240" w:lineRule="auto"/>
        <w:rPr>
          <w:rFonts w:asciiTheme="majorHAnsi" w:hAnsiTheme="majorHAnsi"/>
          <w:b/>
          <w:sz w:val="24"/>
          <w:szCs w:val="24"/>
        </w:rPr>
      </w:pPr>
      <w:r w:rsidRPr="00D47536">
        <w:rPr>
          <w:rFonts w:asciiTheme="majorHAnsi" w:hAnsiTheme="majorHAnsi"/>
          <w:i/>
          <w:sz w:val="24"/>
          <w:szCs w:val="24"/>
        </w:rPr>
        <w:t>UNA</w:t>
      </w:r>
      <w:r w:rsidR="00DB5B6A" w:rsidRPr="00D47536">
        <w:rPr>
          <w:rFonts w:asciiTheme="majorHAnsi" w:hAnsiTheme="majorHAnsi"/>
          <w:i/>
          <w:sz w:val="24"/>
          <w:szCs w:val="24"/>
        </w:rPr>
        <w:t xml:space="preserve"> Expulsion</w:t>
      </w:r>
      <w:r w:rsidR="00DB5B6A" w:rsidRPr="00D47536">
        <w:rPr>
          <w:rFonts w:asciiTheme="majorHAnsi" w:hAnsiTheme="majorHAnsi"/>
          <w:sz w:val="24"/>
          <w:szCs w:val="24"/>
        </w:rPr>
        <w:t xml:space="preserve">: </w:t>
      </w:r>
      <w:r w:rsidR="00204099" w:rsidRPr="00D47536">
        <w:rPr>
          <w:rFonts w:asciiTheme="majorHAnsi" w:hAnsiTheme="majorHAnsi"/>
          <w:sz w:val="24"/>
          <w:szCs w:val="24"/>
        </w:rPr>
        <w:t>P</w:t>
      </w:r>
      <w:r w:rsidR="000753AF" w:rsidRPr="00D47536">
        <w:rPr>
          <w:rFonts w:asciiTheme="majorHAnsi" w:hAnsiTheme="majorHAnsi"/>
          <w:sz w:val="24"/>
          <w:szCs w:val="24"/>
        </w:rPr>
        <w:t>ermanent separat</w:t>
      </w:r>
      <w:r w:rsidR="00204099" w:rsidRPr="00D47536">
        <w:rPr>
          <w:rFonts w:asciiTheme="majorHAnsi" w:hAnsiTheme="majorHAnsi"/>
          <w:sz w:val="24"/>
          <w:szCs w:val="24"/>
        </w:rPr>
        <w:t>ion</w:t>
      </w:r>
      <w:r w:rsidR="000753AF" w:rsidRPr="00D47536">
        <w:rPr>
          <w:rFonts w:asciiTheme="majorHAnsi" w:hAnsiTheme="majorHAnsi"/>
          <w:sz w:val="24"/>
          <w:szCs w:val="24"/>
        </w:rPr>
        <w:t xml:space="preserve"> from </w:t>
      </w:r>
      <w:r w:rsidRPr="00D47536">
        <w:rPr>
          <w:rFonts w:asciiTheme="majorHAnsi" w:hAnsiTheme="majorHAnsi"/>
          <w:sz w:val="24"/>
          <w:szCs w:val="24"/>
        </w:rPr>
        <w:t>the University</w:t>
      </w:r>
      <w:r w:rsidR="00DB5B6A" w:rsidRPr="00D47536">
        <w:rPr>
          <w:rFonts w:asciiTheme="majorHAnsi" w:hAnsiTheme="majorHAnsi"/>
          <w:sz w:val="24"/>
          <w:szCs w:val="24"/>
        </w:rPr>
        <w:t>. The student is ba</w:t>
      </w:r>
      <w:r w:rsidR="00204099" w:rsidRPr="00D47536">
        <w:rPr>
          <w:rFonts w:asciiTheme="majorHAnsi" w:hAnsiTheme="majorHAnsi"/>
          <w:sz w:val="24"/>
          <w:szCs w:val="24"/>
        </w:rPr>
        <w:t>nn</w:t>
      </w:r>
      <w:r w:rsidR="00DB5B6A" w:rsidRPr="00D47536">
        <w:rPr>
          <w:rFonts w:asciiTheme="majorHAnsi" w:hAnsiTheme="majorHAnsi"/>
          <w:sz w:val="24"/>
          <w:szCs w:val="24"/>
        </w:rPr>
        <w:t xml:space="preserve">ed from </w:t>
      </w:r>
      <w:r w:rsidR="00204099" w:rsidRPr="00D47536">
        <w:rPr>
          <w:rFonts w:asciiTheme="majorHAnsi" w:hAnsiTheme="majorHAnsi"/>
          <w:sz w:val="24"/>
          <w:szCs w:val="24"/>
        </w:rPr>
        <w:t xml:space="preserve">university property </w:t>
      </w:r>
      <w:r w:rsidR="00DB5B6A" w:rsidRPr="00D47536">
        <w:rPr>
          <w:rFonts w:asciiTheme="majorHAnsi" w:hAnsiTheme="majorHAnsi"/>
          <w:sz w:val="24"/>
          <w:szCs w:val="24"/>
        </w:rPr>
        <w:t>and the student’s presence at any</w:t>
      </w:r>
      <w:r w:rsidR="000753AF" w:rsidRPr="00D47536">
        <w:rPr>
          <w:rFonts w:asciiTheme="majorHAnsi" w:hAnsiTheme="majorHAnsi"/>
          <w:sz w:val="24"/>
          <w:szCs w:val="24"/>
        </w:rPr>
        <w:t xml:space="preserve"> </w:t>
      </w:r>
      <w:r w:rsidRPr="00D47536">
        <w:rPr>
          <w:rFonts w:asciiTheme="majorHAnsi" w:hAnsiTheme="majorHAnsi"/>
          <w:sz w:val="24"/>
          <w:szCs w:val="24"/>
        </w:rPr>
        <w:t>UNA</w:t>
      </w:r>
      <w:r w:rsidR="00DB5B6A" w:rsidRPr="00D47536">
        <w:rPr>
          <w:rFonts w:asciiTheme="majorHAnsi" w:hAnsiTheme="majorHAnsi"/>
          <w:sz w:val="24"/>
          <w:szCs w:val="24"/>
        </w:rPr>
        <w:t>-sponsored activity or event is prohibited. This action may be enforced with</w:t>
      </w:r>
      <w:r w:rsidR="008F63B2">
        <w:rPr>
          <w:rFonts w:asciiTheme="majorHAnsi" w:hAnsiTheme="majorHAnsi"/>
          <w:sz w:val="24"/>
          <w:szCs w:val="24"/>
        </w:rPr>
        <w:t xml:space="preserve"> a trespass action as necessary.</w:t>
      </w:r>
    </w:p>
    <w:p w14:paraId="2599CBDE" w14:textId="77777777" w:rsidR="00DB5B6A" w:rsidRPr="00D47536" w:rsidRDefault="00DB5B6A" w:rsidP="00A92261">
      <w:pPr>
        <w:ind w:left="1080"/>
        <w:contextualSpacing/>
        <w:rPr>
          <w:rFonts w:asciiTheme="majorHAnsi" w:eastAsia="Calibri" w:hAnsiTheme="majorHAnsi"/>
        </w:rPr>
      </w:pPr>
    </w:p>
    <w:p w14:paraId="182EBCD2" w14:textId="4610414F" w:rsidR="00DB5B6A" w:rsidRPr="00D47536" w:rsidRDefault="00DB5B6A" w:rsidP="007902FF">
      <w:pPr>
        <w:pStyle w:val="ListParagraph"/>
        <w:numPr>
          <w:ilvl w:val="0"/>
          <w:numId w:val="68"/>
        </w:numPr>
        <w:spacing w:after="0" w:line="240" w:lineRule="auto"/>
        <w:rPr>
          <w:rFonts w:asciiTheme="majorHAnsi" w:hAnsiTheme="majorHAnsi"/>
          <w:sz w:val="24"/>
          <w:szCs w:val="24"/>
        </w:rPr>
      </w:pPr>
      <w:r w:rsidRPr="00D47536">
        <w:rPr>
          <w:rFonts w:asciiTheme="majorHAnsi" w:hAnsiTheme="majorHAnsi"/>
          <w:i/>
          <w:sz w:val="24"/>
          <w:szCs w:val="24"/>
        </w:rPr>
        <w:t>Other Sanctions</w:t>
      </w:r>
      <w:r w:rsidRPr="00D47536">
        <w:rPr>
          <w:rFonts w:asciiTheme="majorHAnsi" w:hAnsiTheme="majorHAnsi"/>
          <w:sz w:val="24"/>
          <w:szCs w:val="24"/>
        </w:rPr>
        <w:t>: Additional or alternate sanctions may be created and designed as deemed appropriate to the o</w:t>
      </w:r>
      <w:r w:rsidR="001A6541" w:rsidRPr="00D47536">
        <w:rPr>
          <w:rFonts w:asciiTheme="majorHAnsi" w:hAnsiTheme="majorHAnsi"/>
          <w:sz w:val="24"/>
          <w:szCs w:val="24"/>
        </w:rPr>
        <w:t xml:space="preserve">ffense with the approval of </w:t>
      </w:r>
      <w:r w:rsidRPr="00D47536">
        <w:rPr>
          <w:rFonts w:asciiTheme="majorHAnsi" w:hAnsiTheme="majorHAnsi"/>
          <w:sz w:val="24"/>
          <w:szCs w:val="24"/>
        </w:rPr>
        <w:t xml:space="preserve">the </w:t>
      </w:r>
      <w:r w:rsidR="007B23BA" w:rsidRPr="00D47536">
        <w:rPr>
          <w:rFonts w:asciiTheme="majorHAnsi" w:hAnsiTheme="majorHAnsi"/>
          <w:sz w:val="24"/>
          <w:szCs w:val="24"/>
        </w:rPr>
        <w:t>Director of Student Conduct</w:t>
      </w:r>
      <w:r w:rsidRPr="00D47536">
        <w:rPr>
          <w:rFonts w:asciiTheme="majorHAnsi" w:hAnsiTheme="majorHAnsi"/>
          <w:sz w:val="24"/>
          <w:szCs w:val="24"/>
        </w:rPr>
        <w:t xml:space="preserve"> or designee.</w:t>
      </w:r>
    </w:p>
    <w:p w14:paraId="64A087DE" w14:textId="77777777" w:rsidR="00F57700" w:rsidRPr="00D47536" w:rsidRDefault="00F57700" w:rsidP="00135DD7">
      <w:pPr>
        <w:contextualSpacing/>
        <w:rPr>
          <w:rFonts w:asciiTheme="majorHAnsi" w:eastAsia="Calibri" w:hAnsiTheme="majorHAnsi"/>
        </w:rPr>
      </w:pPr>
    </w:p>
    <w:p w14:paraId="540E8E78" w14:textId="3BCDC4CD" w:rsidR="00DB5B6A" w:rsidRPr="00D47536" w:rsidRDefault="00DB5B6A" w:rsidP="00135DD7">
      <w:pPr>
        <w:rPr>
          <w:rFonts w:asciiTheme="majorHAnsi" w:eastAsia="Calibri" w:hAnsiTheme="majorHAnsi"/>
        </w:rPr>
      </w:pPr>
      <w:r w:rsidRPr="00D47536">
        <w:rPr>
          <w:rFonts w:asciiTheme="majorHAnsi" w:eastAsia="Calibri" w:hAnsiTheme="majorHAnsi"/>
        </w:rPr>
        <w:t xml:space="preserve">The following sanctions may be imposed upon groups or organizations found to have violated the </w:t>
      </w:r>
      <w:r w:rsidR="00226F4A" w:rsidRPr="00D47536">
        <w:rPr>
          <w:rFonts w:asciiTheme="majorHAnsi" w:eastAsia="Calibri" w:hAnsiTheme="majorHAnsi"/>
          <w:i/>
        </w:rPr>
        <w:t>Code of Student Conduct</w:t>
      </w:r>
      <w:r w:rsidRPr="00D47536">
        <w:rPr>
          <w:rFonts w:asciiTheme="majorHAnsi" w:eastAsia="Calibri" w:hAnsiTheme="majorHAnsi"/>
        </w:rPr>
        <w:t>:</w:t>
      </w:r>
    </w:p>
    <w:p w14:paraId="77C1673B" w14:textId="77777777" w:rsidR="00E403E2" w:rsidRPr="00D47536" w:rsidRDefault="00E403E2" w:rsidP="00135DD7">
      <w:pPr>
        <w:rPr>
          <w:rFonts w:asciiTheme="majorHAnsi" w:eastAsia="Calibri" w:hAnsiTheme="majorHAnsi"/>
        </w:rPr>
      </w:pPr>
    </w:p>
    <w:p w14:paraId="4D7C64B0" w14:textId="44225845" w:rsidR="00DB5B6A" w:rsidRPr="00D47536" w:rsidRDefault="00DB5B6A" w:rsidP="007902FF">
      <w:pPr>
        <w:numPr>
          <w:ilvl w:val="0"/>
          <w:numId w:val="64"/>
        </w:numPr>
        <w:contextualSpacing/>
        <w:rPr>
          <w:rFonts w:asciiTheme="majorHAnsi" w:eastAsia="Calibri" w:hAnsiTheme="majorHAnsi"/>
        </w:rPr>
      </w:pPr>
      <w:r w:rsidRPr="00D47536">
        <w:rPr>
          <w:rFonts w:asciiTheme="majorHAnsi" w:eastAsia="Calibri" w:hAnsiTheme="majorHAnsi"/>
        </w:rPr>
        <w:t xml:space="preserve">One or more of the sanctions listed above, specifically </w:t>
      </w:r>
      <w:r w:rsidR="00630663">
        <w:rPr>
          <w:rFonts w:asciiTheme="majorHAnsi" w:eastAsia="Calibri" w:hAnsiTheme="majorHAnsi"/>
        </w:rPr>
        <w:t>1</w:t>
      </w:r>
      <w:r w:rsidRPr="00D47536">
        <w:rPr>
          <w:rFonts w:asciiTheme="majorHAnsi" w:eastAsia="Calibri" w:hAnsiTheme="majorHAnsi"/>
        </w:rPr>
        <w:t xml:space="preserve"> through</w:t>
      </w:r>
      <w:r w:rsidR="00630663">
        <w:rPr>
          <w:rFonts w:asciiTheme="majorHAnsi" w:eastAsia="Calibri" w:hAnsiTheme="majorHAnsi"/>
        </w:rPr>
        <w:t xml:space="preserve"> 18.</w:t>
      </w:r>
    </w:p>
    <w:p w14:paraId="382F9EA3" w14:textId="77777777" w:rsidR="00DB5B6A" w:rsidRPr="00D47536" w:rsidRDefault="00DB5B6A" w:rsidP="00135DD7">
      <w:pPr>
        <w:ind w:left="1080"/>
        <w:contextualSpacing/>
        <w:rPr>
          <w:rFonts w:asciiTheme="majorHAnsi" w:eastAsia="Calibri" w:hAnsiTheme="majorHAnsi"/>
        </w:rPr>
      </w:pPr>
    </w:p>
    <w:p w14:paraId="2BA0BDFF" w14:textId="664719FD" w:rsidR="00540417" w:rsidRPr="00D47536" w:rsidRDefault="00DB5B6A" w:rsidP="007902FF">
      <w:pPr>
        <w:numPr>
          <w:ilvl w:val="0"/>
          <w:numId w:val="64"/>
        </w:numPr>
        <w:contextualSpacing/>
        <w:rPr>
          <w:rFonts w:asciiTheme="majorHAnsi" w:eastAsia="Calibri" w:hAnsiTheme="majorHAnsi"/>
        </w:rPr>
      </w:pPr>
      <w:r w:rsidRPr="00D47536">
        <w:rPr>
          <w:rFonts w:asciiTheme="majorHAnsi" w:eastAsia="Calibri" w:hAnsiTheme="majorHAnsi"/>
        </w:rPr>
        <w:t xml:space="preserve">Deactivation, </w:t>
      </w:r>
      <w:r w:rsidR="00866457" w:rsidRPr="00D47536">
        <w:rPr>
          <w:rFonts w:asciiTheme="majorHAnsi" w:eastAsia="Calibri" w:hAnsiTheme="majorHAnsi"/>
        </w:rPr>
        <w:t xml:space="preserve">de-recognition, </w:t>
      </w:r>
      <w:r w:rsidRPr="00D47536">
        <w:rPr>
          <w:rFonts w:asciiTheme="majorHAnsi" w:eastAsia="Calibri" w:hAnsiTheme="majorHAnsi"/>
        </w:rPr>
        <w:t>los</w:t>
      </w:r>
      <w:r w:rsidR="000753AF" w:rsidRPr="00D47536">
        <w:rPr>
          <w:rFonts w:asciiTheme="majorHAnsi" w:eastAsia="Calibri" w:hAnsiTheme="majorHAnsi"/>
        </w:rPr>
        <w:t xml:space="preserve">s of all privileges (including </w:t>
      </w:r>
      <w:r w:rsidR="004831A1" w:rsidRPr="00D47536">
        <w:rPr>
          <w:rFonts w:asciiTheme="majorHAnsi" w:eastAsia="Calibri" w:hAnsiTheme="majorHAnsi"/>
        </w:rPr>
        <w:t xml:space="preserve">status as a </w:t>
      </w:r>
      <w:r w:rsidR="00BC1DCB" w:rsidRPr="00D47536">
        <w:rPr>
          <w:rFonts w:asciiTheme="majorHAnsi" w:eastAsia="Calibri" w:hAnsiTheme="majorHAnsi"/>
        </w:rPr>
        <w:t>UNA</w:t>
      </w:r>
      <w:r w:rsidRPr="00D47536">
        <w:rPr>
          <w:rFonts w:asciiTheme="majorHAnsi" w:eastAsia="Calibri" w:hAnsiTheme="majorHAnsi"/>
        </w:rPr>
        <w:t xml:space="preserve"> </w:t>
      </w:r>
      <w:r w:rsidR="004831A1" w:rsidRPr="00D47536">
        <w:rPr>
          <w:rFonts w:asciiTheme="majorHAnsi" w:eastAsia="Calibri" w:hAnsiTheme="majorHAnsi"/>
        </w:rPr>
        <w:t>registered group/organization</w:t>
      </w:r>
      <w:r w:rsidRPr="00D47536">
        <w:rPr>
          <w:rFonts w:asciiTheme="majorHAnsi" w:eastAsia="Calibri" w:hAnsiTheme="majorHAnsi"/>
        </w:rPr>
        <w:t>), for a specified period of time.</w:t>
      </w:r>
    </w:p>
    <w:p w14:paraId="0FCD48ED" w14:textId="77777777" w:rsidR="00622B2C" w:rsidRPr="00D47536" w:rsidRDefault="00622B2C" w:rsidP="00135DD7">
      <w:pPr>
        <w:contextualSpacing/>
        <w:rPr>
          <w:rFonts w:asciiTheme="majorHAnsi" w:eastAsia="Calibri" w:hAnsiTheme="majorHAnsi"/>
        </w:rPr>
      </w:pPr>
    </w:p>
    <w:p w14:paraId="41B8A909" w14:textId="706602B3" w:rsidR="00622B2C" w:rsidRPr="00D47536" w:rsidRDefault="006E40B4" w:rsidP="00135DD7">
      <w:pPr>
        <w:contextualSpacing/>
        <w:rPr>
          <w:rFonts w:asciiTheme="majorHAnsi" w:eastAsia="Calibri" w:hAnsiTheme="majorHAnsi"/>
          <w:b/>
        </w:rPr>
      </w:pPr>
      <w:r w:rsidRPr="00D47536">
        <w:rPr>
          <w:rFonts w:asciiTheme="majorHAnsi" w:eastAsia="Calibri" w:hAnsiTheme="majorHAnsi"/>
          <w:b/>
        </w:rPr>
        <w:t>M</w:t>
      </w:r>
      <w:r w:rsidR="00B51AB5" w:rsidRPr="00D47536">
        <w:rPr>
          <w:rFonts w:asciiTheme="majorHAnsi" w:eastAsia="Calibri" w:hAnsiTheme="majorHAnsi"/>
          <w:b/>
        </w:rPr>
        <w:t xml:space="preserve">. </w:t>
      </w:r>
      <w:r w:rsidR="00622B2C" w:rsidRPr="00D47536">
        <w:rPr>
          <w:rFonts w:asciiTheme="majorHAnsi" w:eastAsia="Calibri" w:hAnsiTheme="majorHAnsi"/>
          <w:b/>
        </w:rPr>
        <w:t>Parental Notification</w:t>
      </w:r>
    </w:p>
    <w:p w14:paraId="51E71EEB" w14:textId="77777777" w:rsidR="00622B2C" w:rsidRPr="00D47536" w:rsidRDefault="00622B2C" w:rsidP="00135DD7">
      <w:pPr>
        <w:contextualSpacing/>
        <w:rPr>
          <w:rFonts w:asciiTheme="majorHAnsi" w:eastAsia="Calibri" w:hAnsiTheme="majorHAnsi"/>
          <w:b/>
        </w:rPr>
      </w:pPr>
    </w:p>
    <w:p w14:paraId="19D21444" w14:textId="7077B01D" w:rsidR="00B51AB5" w:rsidRPr="00D47536" w:rsidRDefault="00BC1DCB" w:rsidP="00135DD7">
      <w:pPr>
        <w:rPr>
          <w:rFonts w:asciiTheme="majorHAnsi" w:eastAsia="Calibri" w:hAnsiTheme="majorHAnsi"/>
        </w:rPr>
      </w:pPr>
      <w:r w:rsidRPr="00D47536">
        <w:rPr>
          <w:rFonts w:asciiTheme="majorHAnsi" w:eastAsia="Calibri" w:hAnsiTheme="majorHAnsi"/>
        </w:rPr>
        <w:t>The University</w:t>
      </w:r>
      <w:r w:rsidR="00622B2C" w:rsidRPr="00D47536">
        <w:rPr>
          <w:rFonts w:asciiTheme="majorHAnsi" w:eastAsia="Calibri" w:hAnsiTheme="majorHAnsi"/>
        </w:rPr>
        <w:t xml:space="preserve"> reserves the right to notify the parents/guardians of dependent students regarding any conduct situation, particularly alcohol and other drug violations. </w:t>
      </w:r>
      <w:r w:rsidRPr="00D47536">
        <w:rPr>
          <w:rFonts w:asciiTheme="majorHAnsi" w:eastAsia="Calibri" w:hAnsiTheme="majorHAnsi"/>
        </w:rPr>
        <w:t>The University</w:t>
      </w:r>
      <w:r w:rsidR="00622B2C" w:rsidRPr="00D47536">
        <w:rPr>
          <w:rFonts w:asciiTheme="majorHAnsi" w:eastAsia="Calibri" w:hAnsiTheme="majorHAnsi"/>
        </w:rPr>
        <w:t xml:space="preserve"> may also notify parents/guardians of non-dependent students who are under the age of 21 of alcohol</w:t>
      </w:r>
      <w:r w:rsidR="00E403E2" w:rsidRPr="00D47536">
        <w:rPr>
          <w:rFonts w:asciiTheme="majorHAnsi" w:eastAsia="Calibri" w:hAnsiTheme="majorHAnsi"/>
        </w:rPr>
        <w:t xml:space="preserve"> and/or other drug violations</w:t>
      </w:r>
      <w:r w:rsidR="002B2953" w:rsidRPr="00D47536">
        <w:rPr>
          <w:rFonts w:asciiTheme="majorHAnsi" w:eastAsia="Calibri" w:hAnsiTheme="majorHAnsi"/>
        </w:rPr>
        <w:t xml:space="preserve">. </w:t>
      </w:r>
      <w:r w:rsidR="00731684" w:rsidRPr="00D47536">
        <w:rPr>
          <w:rFonts w:asciiTheme="majorHAnsi" w:eastAsia="Calibri" w:hAnsiTheme="majorHAnsi"/>
        </w:rPr>
        <w:t>Parental notification may also be utilized discretionarily by administrators when permitted by FERPA or consent of the student.</w:t>
      </w:r>
    </w:p>
    <w:p w14:paraId="7F51B8B4" w14:textId="77777777" w:rsidR="006C6715" w:rsidRPr="00D47536" w:rsidRDefault="006C6715" w:rsidP="00135DD7">
      <w:pPr>
        <w:contextualSpacing/>
        <w:rPr>
          <w:rFonts w:asciiTheme="majorHAnsi" w:eastAsia="Calibri" w:hAnsiTheme="majorHAnsi"/>
          <w:b/>
        </w:rPr>
      </w:pPr>
    </w:p>
    <w:p w14:paraId="0D82F980" w14:textId="6AB6B8B3" w:rsidR="00622B2C" w:rsidRPr="00D47536" w:rsidRDefault="006E40B4" w:rsidP="00135DD7">
      <w:pPr>
        <w:contextualSpacing/>
        <w:rPr>
          <w:rFonts w:asciiTheme="majorHAnsi" w:eastAsia="Calibri" w:hAnsiTheme="majorHAnsi"/>
          <w:b/>
        </w:rPr>
      </w:pPr>
      <w:r w:rsidRPr="00D47536">
        <w:rPr>
          <w:rFonts w:asciiTheme="majorHAnsi" w:eastAsia="Calibri" w:hAnsiTheme="majorHAnsi"/>
          <w:b/>
        </w:rPr>
        <w:t>N</w:t>
      </w:r>
      <w:r w:rsidR="00B51AB5" w:rsidRPr="00D47536">
        <w:rPr>
          <w:rFonts w:asciiTheme="majorHAnsi" w:eastAsia="Calibri" w:hAnsiTheme="majorHAnsi"/>
          <w:b/>
        </w:rPr>
        <w:t xml:space="preserve">. </w:t>
      </w:r>
      <w:r w:rsidR="00622B2C" w:rsidRPr="00D47536">
        <w:rPr>
          <w:rFonts w:asciiTheme="majorHAnsi" w:eastAsia="Calibri" w:hAnsiTheme="majorHAnsi"/>
          <w:b/>
        </w:rPr>
        <w:t>Notification of Outcomes</w:t>
      </w:r>
    </w:p>
    <w:p w14:paraId="2A9A04B3" w14:textId="77777777" w:rsidR="00622B2C" w:rsidRPr="00D47536" w:rsidRDefault="00622B2C" w:rsidP="00135DD7">
      <w:pPr>
        <w:ind w:left="360"/>
        <w:contextualSpacing/>
        <w:rPr>
          <w:rFonts w:asciiTheme="majorHAnsi" w:eastAsia="Calibri" w:hAnsiTheme="majorHAnsi"/>
          <w:b/>
        </w:rPr>
      </w:pPr>
    </w:p>
    <w:p w14:paraId="74AA5420" w14:textId="134CC617" w:rsidR="00622B2C" w:rsidRPr="00D47536" w:rsidRDefault="00622B2C" w:rsidP="00135DD7">
      <w:pPr>
        <w:rPr>
          <w:rFonts w:asciiTheme="majorHAnsi" w:eastAsia="Calibri" w:hAnsiTheme="majorHAnsi"/>
        </w:rPr>
      </w:pPr>
      <w:r w:rsidRPr="00D47536">
        <w:rPr>
          <w:rFonts w:asciiTheme="majorHAnsi" w:eastAsia="Calibri" w:hAnsiTheme="majorHAnsi"/>
        </w:rPr>
        <w:t xml:space="preserve">The outcome of a campus hearing is part of the education record of the </w:t>
      </w:r>
      <w:r w:rsidR="00590F3C" w:rsidRPr="00D47536">
        <w:rPr>
          <w:rFonts w:asciiTheme="majorHAnsi" w:eastAsia="Calibri" w:hAnsiTheme="majorHAnsi"/>
        </w:rPr>
        <w:t>responding student</w:t>
      </w:r>
      <w:r w:rsidRPr="00D47536">
        <w:rPr>
          <w:rFonts w:asciiTheme="majorHAnsi" w:eastAsia="Calibri" w:hAnsiTheme="majorHAnsi"/>
        </w:rPr>
        <w:t xml:space="preserve"> and is protected from release under the Federal Education Rights and Privacy Act (FERPA), except under certain conditions. </w:t>
      </w:r>
      <w:r w:rsidR="004F3E7A" w:rsidRPr="00D47536">
        <w:rPr>
          <w:rFonts w:asciiTheme="majorHAnsi" w:eastAsia="Calibri" w:hAnsiTheme="majorHAnsi"/>
        </w:rPr>
        <w:t>As allowed by</w:t>
      </w:r>
      <w:r w:rsidRPr="00D47536">
        <w:rPr>
          <w:rFonts w:asciiTheme="majorHAnsi" w:eastAsia="Calibri" w:hAnsiTheme="majorHAnsi"/>
        </w:rPr>
        <w:t xml:space="preserve"> FERPA, when a student is accused of a policy violation that would constitute a “crime of violence” or forcible or nonforcible sex offense, </w:t>
      </w:r>
      <w:r w:rsidR="00BC1DCB" w:rsidRPr="00D47536">
        <w:rPr>
          <w:rFonts w:asciiTheme="majorHAnsi" w:eastAsia="Calibri" w:hAnsiTheme="majorHAnsi"/>
        </w:rPr>
        <w:t>the University</w:t>
      </w:r>
      <w:r w:rsidRPr="00D47536">
        <w:rPr>
          <w:rFonts w:asciiTheme="majorHAnsi" w:eastAsia="Calibri" w:hAnsiTheme="majorHAnsi"/>
        </w:rPr>
        <w:t xml:space="preserve"> will inform the alleged victim/</w:t>
      </w:r>
      <w:r w:rsidR="00663BDA" w:rsidRPr="00D47536">
        <w:rPr>
          <w:rFonts w:asciiTheme="majorHAnsi" w:eastAsia="Calibri" w:hAnsiTheme="majorHAnsi"/>
        </w:rPr>
        <w:t>party bringing the complaint</w:t>
      </w:r>
      <w:r w:rsidRPr="00D47536">
        <w:rPr>
          <w:rFonts w:asciiTheme="majorHAnsi" w:eastAsia="Calibri" w:hAnsiTheme="majorHAnsi"/>
        </w:rPr>
        <w:t xml:space="preserve"> in writing of the final results of a hearing regardless of whether </w:t>
      </w:r>
      <w:r w:rsidR="00BC1DCB" w:rsidRPr="00D47536">
        <w:rPr>
          <w:rFonts w:asciiTheme="majorHAnsi" w:eastAsia="Calibri" w:hAnsiTheme="majorHAnsi"/>
        </w:rPr>
        <w:t>the University</w:t>
      </w:r>
      <w:r w:rsidRPr="00D47536">
        <w:rPr>
          <w:rFonts w:asciiTheme="majorHAnsi" w:eastAsia="Calibri" w:hAnsiTheme="majorHAnsi"/>
        </w:rPr>
        <w:t xml:space="preserve"> concludes that a violation was committed. Such release of information may only include the alleged student’s/</w:t>
      </w:r>
      <w:r w:rsidR="00590F3C" w:rsidRPr="00D47536">
        <w:rPr>
          <w:rFonts w:asciiTheme="majorHAnsi" w:eastAsia="Calibri" w:hAnsiTheme="majorHAnsi"/>
        </w:rPr>
        <w:t>responding student</w:t>
      </w:r>
      <w:r w:rsidRPr="00D47536">
        <w:rPr>
          <w:rFonts w:asciiTheme="majorHAnsi" w:eastAsia="Calibri" w:hAnsiTheme="majorHAnsi"/>
        </w:rPr>
        <w:t>’s name, the violation committed</w:t>
      </w:r>
      <w:r w:rsidR="00D90766" w:rsidRPr="00D47536">
        <w:rPr>
          <w:rFonts w:asciiTheme="majorHAnsi" w:eastAsia="Calibri" w:hAnsiTheme="majorHAnsi"/>
        </w:rPr>
        <w:t>,</w:t>
      </w:r>
      <w:r w:rsidRPr="00D47536">
        <w:rPr>
          <w:rFonts w:asciiTheme="majorHAnsi" w:eastAsia="Calibri" w:hAnsiTheme="majorHAnsi"/>
        </w:rPr>
        <w:t xml:space="preserve"> and the sanctions assigned (if applicable)</w:t>
      </w:r>
      <w:r w:rsidR="002B2953" w:rsidRPr="00D47536">
        <w:rPr>
          <w:rFonts w:asciiTheme="majorHAnsi" w:eastAsia="Calibri" w:hAnsiTheme="majorHAnsi"/>
        </w:rPr>
        <w:t xml:space="preserve">. </w:t>
      </w:r>
      <w:r w:rsidRPr="00D47536">
        <w:rPr>
          <w:rFonts w:asciiTheme="majorHAnsi" w:eastAsia="Calibri" w:hAnsiTheme="majorHAnsi"/>
        </w:rPr>
        <w:t>In cases of sex</w:t>
      </w:r>
      <w:r w:rsidR="006C6715" w:rsidRPr="00D47536">
        <w:rPr>
          <w:rFonts w:asciiTheme="majorHAnsi" w:eastAsia="Calibri" w:hAnsiTheme="majorHAnsi"/>
        </w:rPr>
        <w:t>ual misconduct and other offenses covered by Title IX</w:t>
      </w:r>
      <w:r w:rsidRPr="00D47536">
        <w:rPr>
          <w:rFonts w:asciiTheme="majorHAnsi" w:eastAsia="Calibri" w:hAnsiTheme="majorHAnsi"/>
        </w:rPr>
        <w:t xml:space="preserve">, </w:t>
      </w:r>
      <w:r w:rsidR="00E403E2" w:rsidRPr="00D47536">
        <w:rPr>
          <w:rFonts w:asciiTheme="majorHAnsi" w:eastAsia="Calibri" w:hAnsiTheme="majorHAnsi"/>
        </w:rPr>
        <w:t xml:space="preserve">only, </w:t>
      </w:r>
      <w:r w:rsidRPr="00D47536">
        <w:rPr>
          <w:rFonts w:asciiTheme="majorHAnsi" w:eastAsia="Calibri" w:hAnsiTheme="majorHAnsi"/>
        </w:rPr>
        <w:t>the rationale for the outcome will also be shared wit</w:t>
      </w:r>
      <w:r w:rsidR="006C6715" w:rsidRPr="00D47536">
        <w:rPr>
          <w:rFonts w:asciiTheme="majorHAnsi" w:eastAsia="Calibri" w:hAnsiTheme="majorHAnsi"/>
        </w:rPr>
        <w:t>h all parties to the complaint in addition to the finding and sanction(s).</w:t>
      </w:r>
    </w:p>
    <w:p w14:paraId="24E38803" w14:textId="77777777" w:rsidR="00B51AB5" w:rsidRPr="00D47536" w:rsidRDefault="00B51AB5" w:rsidP="00135DD7">
      <w:pPr>
        <w:rPr>
          <w:rFonts w:asciiTheme="majorHAnsi" w:eastAsia="Calibri" w:hAnsiTheme="majorHAnsi"/>
        </w:rPr>
      </w:pPr>
    </w:p>
    <w:p w14:paraId="456A4B68" w14:textId="2EE37DB3" w:rsidR="00622B2C" w:rsidRPr="00D47536" w:rsidRDefault="00622B2C" w:rsidP="00135DD7">
      <w:pPr>
        <w:rPr>
          <w:rFonts w:asciiTheme="majorHAnsi" w:eastAsia="Calibri" w:hAnsiTheme="majorHAnsi"/>
        </w:rPr>
      </w:pPr>
      <w:r w:rsidRPr="00D47536">
        <w:rPr>
          <w:rFonts w:asciiTheme="majorHAnsi" w:eastAsia="Calibri" w:hAnsiTheme="majorHAnsi"/>
        </w:rPr>
        <w:t xml:space="preserve">In cases where </w:t>
      </w:r>
      <w:r w:rsidR="00BC1DCB" w:rsidRPr="00D47536">
        <w:rPr>
          <w:rFonts w:asciiTheme="majorHAnsi" w:eastAsia="Calibri" w:hAnsiTheme="majorHAnsi"/>
        </w:rPr>
        <w:t>the University</w:t>
      </w:r>
      <w:r w:rsidRPr="00D47536">
        <w:rPr>
          <w:rFonts w:asciiTheme="majorHAnsi" w:eastAsia="Calibri" w:hAnsiTheme="majorHAnsi"/>
        </w:rPr>
        <w:t xml:space="preserve"> </w:t>
      </w:r>
      <w:r w:rsidR="004F3E7A" w:rsidRPr="00D47536">
        <w:rPr>
          <w:rFonts w:asciiTheme="majorHAnsi" w:eastAsia="Calibri" w:hAnsiTheme="majorHAnsi"/>
        </w:rPr>
        <w:t>determines through the student conduct process</w:t>
      </w:r>
      <w:r w:rsidRPr="00D47536">
        <w:rPr>
          <w:rFonts w:asciiTheme="majorHAnsi" w:eastAsia="Calibri" w:hAnsiTheme="majorHAnsi"/>
        </w:rPr>
        <w:t xml:space="preserve"> that a student violated a policy that would constitute a “crime of violence” or nonforcible sex offense, </w:t>
      </w:r>
      <w:r w:rsidR="00BC1DCB" w:rsidRPr="00D47536">
        <w:rPr>
          <w:rFonts w:asciiTheme="majorHAnsi" w:eastAsia="Calibri" w:hAnsiTheme="majorHAnsi"/>
        </w:rPr>
        <w:t>the University</w:t>
      </w:r>
      <w:r w:rsidRPr="00D47536">
        <w:rPr>
          <w:rFonts w:asciiTheme="majorHAnsi" w:eastAsia="Calibri" w:hAnsiTheme="majorHAnsi"/>
        </w:rPr>
        <w:t xml:space="preserve"> may also release the above information publicly and/or to any third party. FERPA defines “crimes of violence” to include:</w:t>
      </w:r>
    </w:p>
    <w:p w14:paraId="19DBB152"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Arson</w:t>
      </w:r>
    </w:p>
    <w:p w14:paraId="1C2E56C8" w14:textId="45B7F15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Assault offenses</w:t>
      </w:r>
      <w:r w:rsidR="004F3E7A" w:rsidRPr="00D47536">
        <w:rPr>
          <w:rFonts w:asciiTheme="majorHAnsi" w:eastAsia="Calibri" w:hAnsiTheme="majorHAnsi"/>
        </w:rPr>
        <w:t xml:space="preserve"> (includes stalking)</w:t>
      </w:r>
    </w:p>
    <w:p w14:paraId="38C3EEC7"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Burglary</w:t>
      </w:r>
    </w:p>
    <w:p w14:paraId="4FAC2401"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Criminal Homicide—manslaughter by negligence</w:t>
      </w:r>
    </w:p>
    <w:p w14:paraId="19EE20CB"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Criminal Homicide—murder and nonnegligent manslaughter</w:t>
      </w:r>
    </w:p>
    <w:p w14:paraId="5F6CCAD6"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Destruction/damage/vandalism of property</w:t>
      </w:r>
    </w:p>
    <w:p w14:paraId="6BAE4B55"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Kidnapping/abduction</w:t>
      </w:r>
    </w:p>
    <w:p w14:paraId="188CE2AF" w14:textId="77777777"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Robbery</w:t>
      </w:r>
    </w:p>
    <w:p w14:paraId="6FE10F24" w14:textId="2EC74721" w:rsidR="00622B2C" w:rsidRPr="00D47536" w:rsidRDefault="00622B2C" w:rsidP="007902FF">
      <w:pPr>
        <w:numPr>
          <w:ilvl w:val="0"/>
          <w:numId w:val="70"/>
        </w:numPr>
        <w:contextualSpacing/>
        <w:rPr>
          <w:rFonts w:asciiTheme="majorHAnsi" w:eastAsia="Calibri" w:hAnsiTheme="majorHAnsi"/>
        </w:rPr>
      </w:pPr>
      <w:r w:rsidRPr="00D47536">
        <w:rPr>
          <w:rFonts w:asciiTheme="majorHAnsi" w:eastAsia="Calibri" w:hAnsiTheme="majorHAnsi"/>
        </w:rPr>
        <w:t xml:space="preserve">Forcible sex </w:t>
      </w:r>
      <w:r w:rsidR="004F3E7A" w:rsidRPr="00D47536">
        <w:rPr>
          <w:rFonts w:asciiTheme="majorHAnsi" w:eastAsia="Calibri" w:hAnsiTheme="majorHAnsi"/>
        </w:rPr>
        <w:t>offences</w:t>
      </w:r>
    </w:p>
    <w:p w14:paraId="725CFB5B" w14:textId="7C2A61EB" w:rsidR="004F3E7A" w:rsidRPr="00D47536" w:rsidRDefault="004F3E7A" w:rsidP="007902FF">
      <w:pPr>
        <w:numPr>
          <w:ilvl w:val="0"/>
          <w:numId w:val="70"/>
        </w:numPr>
        <w:contextualSpacing/>
        <w:rPr>
          <w:rFonts w:asciiTheme="majorHAnsi" w:eastAsia="Calibri" w:hAnsiTheme="majorHAnsi"/>
        </w:rPr>
      </w:pPr>
      <w:r w:rsidRPr="00D47536">
        <w:rPr>
          <w:rFonts w:asciiTheme="majorHAnsi" w:eastAsia="Calibri" w:hAnsiTheme="majorHAnsi"/>
        </w:rPr>
        <w:t>Non-forcible sex offences</w:t>
      </w:r>
    </w:p>
    <w:p w14:paraId="23031C7F" w14:textId="77777777" w:rsidR="00622B2C" w:rsidRPr="00D47536" w:rsidRDefault="00622B2C" w:rsidP="00135DD7">
      <w:pPr>
        <w:rPr>
          <w:rFonts w:asciiTheme="majorHAnsi" w:eastAsia="Calibri" w:hAnsiTheme="majorHAnsi"/>
          <w:highlight w:val="yellow"/>
        </w:rPr>
      </w:pPr>
    </w:p>
    <w:p w14:paraId="01A05877" w14:textId="56BE042B" w:rsidR="00DB5B6A" w:rsidRPr="00D47536" w:rsidRDefault="006E40B4" w:rsidP="00B51AB5">
      <w:pPr>
        <w:contextualSpacing/>
        <w:rPr>
          <w:rFonts w:asciiTheme="majorHAnsi" w:eastAsia="Calibri" w:hAnsiTheme="majorHAnsi"/>
        </w:rPr>
      </w:pPr>
      <w:r w:rsidRPr="00D47536">
        <w:rPr>
          <w:rFonts w:asciiTheme="majorHAnsi" w:eastAsia="Calibri" w:hAnsiTheme="majorHAnsi"/>
          <w:b/>
        </w:rPr>
        <w:lastRenderedPageBreak/>
        <w:t>O</w:t>
      </w:r>
      <w:r w:rsidR="00B51AB5" w:rsidRPr="00D47536">
        <w:rPr>
          <w:rFonts w:asciiTheme="majorHAnsi" w:eastAsia="Calibri" w:hAnsiTheme="majorHAnsi"/>
          <w:b/>
        </w:rPr>
        <w:t xml:space="preserve">. </w:t>
      </w:r>
      <w:r w:rsidR="00DB5B6A" w:rsidRPr="00D47536">
        <w:rPr>
          <w:rFonts w:asciiTheme="majorHAnsi" w:eastAsia="Calibri" w:hAnsiTheme="majorHAnsi"/>
          <w:b/>
        </w:rPr>
        <w:t xml:space="preserve">Failure to </w:t>
      </w:r>
      <w:r w:rsidR="00191B06" w:rsidRPr="00D47536">
        <w:rPr>
          <w:rFonts w:asciiTheme="majorHAnsi" w:eastAsia="Calibri" w:hAnsiTheme="majorHAnsi"/>
          <w:b/>
        </w:rPr>
        <w:t>Complete</w:t>
      </w:r>
      <w:r w:rsidR="00DB5B6A" w:rsidRPr="00D47536">
        <w:rPr>
          <w:rFonts w:asciiTheme="majorHAnsi" w:eastAsia="Calibri" w:hAnsiTheme="majorHAnsi"/>
          <w:b/>
        </w:rPr>
        <w:t xml:space="preserve"> Conduct Sanctions</w:t>
      </w:r>
    </w:p>
    <w:p w14:paraId="1E0424BF" w14:textId="77777777" w:rsidR="00720EA1" w:rsidRPr="00D47536" w:rsidRDefault="00720EA1" w:rsidP="00135DD7">
      <w:pPr>
        <w:contextualSpacing/>
        <w:rPr>
          <w:rFonts w:asciiTheme="majorHAnsi" w:eastAsia="Calibri" w:hAnsiTheme="majorHAnsi"/>
          <w:b/>
        </w:rPr>
      </w:pPr>
    </w:p>
    <w:p w14:paraId="7F6E825A" w14:textId="7A5A9225" w:rsidR="00DB5B6A" w:rsidRPr="00D47536" w:rsidRDefault="00DB5B6A" w:rsidP="004831A1">
      <w:pPr>
        <w:rPr>
          <w:rFonts w:asciiTheme="majorHAnsi" w:eastAsia="Calibri" w:hAnsiTheme="majorHAnsi"/>
        </w:rPr>
      </w:pPr>
      <w:r w:rsidRPr="00D47536">
        <w:rPr>
          <w:rFonts w:asciiTheme="majorHAnsi" w:eastAsia="Calibri" w:hAnsiTheme="majorHAnsi"/>
        </w:rPr>
        <w:t>A</w:t>
      </w:r>
      <w:r w:rsidR="000753AF" w:rsidRPr="00D47536">
        <w:rPr>
          <w:rFonts w:asciiTheme="majorHAnsi" w:eastAsia="Calibri" w:hAnsiTheme="majorHAnsi"/>
        </w:rPr>
        <w:t xml:space="preserve">ll students, as members of </w:t>
      </w:r>
      <w:r w:rsidR="00BC1DCB" w:rsidRPr="00D47536">
        <w:rPr>
          <w:rFonts w:asciiTheme="majorHAnsi" w:eastAsia="Calibri" w:hAnsiTheme="majorHAnsi"/>
        </w:rPr>
        <w:t>the University</w:t>
      </w:r>
      <w:r w:rsidRPr="00D47536">
        <w:rPr>
          <w:rFonts w:asciiTheme="majorHAnsi" w:eastAsia="Calibri" w:hAnsiTheme="majorHAnsi"/>
        </w:rPr>
        <w:t xml:space="preserve"> community, are expected to comply with conduct sanctions within t</w:t>
      </w:r>
      <w:r w:rsidR="00720EA1" w:rsidRPr="00D47536">
        <w:rPr>
          <w:rFonts w:asciiTheme="majorHAnsi" w:eastAsia="Calibri" w:hAnsiTheme="majorHAnsi"/>
        </w:rPr>
        <w:t xml:space="preserve">he timeframe specified by the </w:t>
      </w:r>
      <w:r w:rsidR="007B23BA" w:rsidRPr="00D47536">
        <w:rPr>
          <w:rFonts w:asciiTheme="majorHAnsi" w:eastAsia="Calibri" w:hAnsiTheme="majorHAnsi"/>
        </w:rPr>
        <w:t>Director of Student Conduct</w:t>
      </w:r>
      <w:r w:rsidR="00191B06" w:rsidRPr="00D47536">
        <w:rPr>
          <w:rFonts w:asciiTheme="majorHAnsi" w:eastAsia="Calibri" w:hAnsiTheme="majorHAnsi"/>
        </w:rPr>
        <w:t xml:space="preserve"> or </w:t>
      </w:r>
      <w:r w:rsidR="00560047" w:rsidRPr="00D47536">
        <w:rPr>
          <w:rFonts w:asciiTheme="majorHAnsi" w:eastAsia="Calibri" w:hAnsiTheme="majorHAnsi"/>
        </w:rPr>
        <w:t>A</w:t>
      </w:r>
      <w:r w:rsidR="004831A1" w:rsidRPr="00D47536">
        <w:rPr>
          <w:rFonts w:asciiTheme="majorHAnsi" w:eastAsia="Calibri" w:hAnsiTheme="majorHAnsi"/>
        </w:rPr>
        <w:t xml:space="preserve">dministrative </w:t>
      </w:r>
      <w:r w:rsidR="00560047" w:rsidRPr="00D47536">
        <w:rPr>
          <w:rFonts w:asciiTheme="majorHAnsi" w:eastAsia="Calibri" w:hAnsiTheme="majorHAnsi"/>
        </w:rPr>
        <w:t>H</w:t>
      </w:r>
      <w:r w:rsidR="004831A1" w:rsidRPr="00D47536">
        <w:rPr>
          <w:rFonts w:asciiTheme="majorHAnsi" w:eastAsia="Calibri" w:hAnsiTheme="majorHAnsi"/>
        </w:rPr>
        <w:t xml:space="preserve">earing </w:t>
      </w:r>
      <w:r w:rsidR="00560047" w:rsidRPr="00D47536">
        <w:rPr>
          <w:rFonts w:asciiTheme="majorHAnsi" w:eastAsia="Calibri" w:hAnsiTheme="majorHAnsi"/>
        </w:rPr>
        <w:t>O</w:t>
      </w:r>
      <w:r w:rsidR="004831A1" w:rsidRPr="00D47536">
        <w:rPr>
          <w:rFonts w:asciiTheme="majorHAnsi" w:eastAsia="Calibri" w:hAnsiTheme="majorHAnsi"/>
        </w:rPr>
        <w:t>fficer</w:t>
      </w:r>
      <w:r w:rsidRPr="00D47536">
        <w:rPr>
          <w:rFonts w:asciiTheme="majorHAnsi" w:eastAsia="Calibri" w:hAnsiTheme="majorHAnsi"/>
        </w:rPr>
        <w:t xml:space="preserve">. Failure to follow through on conduct sanctions by the date specified, whether by refusal, neglect or any other reason, may result in </w:t>
      </w:r>
      <w:r w:rsidR="00191B06" w:rsidRPr="00D47536">
        <w:rPr>
          <w:rFonts w:asciiTheme="majorHAnsi" w:eastAsia="Calibri" w:hAnsiTheme="majorHAnsi"/>
        </w:rPr>
        <w:t xml:space="preserve">additional sanctions and/or </w:t>
      </w:r>
      <w:r w:rsidR="000753AF" w:rsidRPr="00D47536">
        <w:rPr>
          <w:rFonts w:asciiTheme="majorHAnsi" w:eastAsia="Calibri" w:hAnsiTheme="majorHAnsi"/>
        </w:rPr>
        <w:t xml:space="preserve">suspension from </w:t>
      </w:r>
      <w:r w:rsidR="00BC1DCB" w:rsidRPr="00D47536">
        <w:rPr>
          <w:rFonts w:asciiTheme="majorHAnsi" w:eastAsia="Calibri" w:hAnsiTheme="majorHAnsi"/>
        </w:rPr>
        <w:t>the University</w:t>
      </w:r>
      <w:r w:rsidRPr="00D47536">
        <w:rPr>
          <w:rFonts w:asciiTheme="majorHAnsi" w:eastAsia="Calibri" w:hAnsiTheme="majorHAnsi"/>
        </w:rPr>
        <w:t>. In such situations, resident stude</w:t>
      </w:r>
      <w:r w:rsidR="000753AF" w:rsidRPr="00D47536">
        <w:rPr>
          <w:rFonts w:asciiTheme="majorHAnsi" w:eastAsia="Calibri" w:hAnsiTheme="majorHAnsi"/>
        </w:rPr>
        <w:t xml:space="preserve">nts will be required to vacate </w:t>
      </w:r>
      <w:r w:rsidR="00BC1DCB" w:rsidRPr="00D47536">
        <w:rPr>
          <w:rFonts w:asciiTheme="majorHAnsi" w:eastAsia="Calibri" w:hAnsiTheme="majorHAnsi"/>
        </w:rPr>
        <w:t>UNA</w:t>
      </w:r>
      <w:r w:rsidRPr="00D47536">
        <w:rPr>
          <w:rFonts w:asciiTheme="majorHAnsi" w:eastAsia="Calibri" w:hAnsiTheme="majorHAnsi"/>
        </w:rPr>
        <w:t xml:space="preserve"> housing within 24 hours of notification by the </w:t>
      </w:r>
      <w:r w:rsidR="007B23BA" w:rsidRPr="00D47536">
        <w:rPr>
          <w:rFonts w:asciiTheme="majorHAnsi" w:eastAsia="Calibri" w:hAnsiTheme="majorHAnsi"/>
        </w:rPr>
        <w:t>Director of Student Conduct</w:t>
      </w:r>
      <w:r w:rsidRPr="00D47536">
        <w:rPr>
          <w:rFonts w:asciiTheme="majorHAnsi" w:eastAsia="Calibri" w:hAnsiTheme="majorHAnsi"/>
        </w:rPr>
        <w:t xml:space="preserve">, though this deadline may be extended upon application to, and at the discretion of, the </w:t>
      </w:r>
      <w:r w:rsidR="002D54B4" w:rsidRPr="00D47536">
        <w:rPr>
          <w:rFonts w:asciiTheme="majorHAnsi" w:eastAsia="Calibri" w:hAnsiTheme="majorHAnsi"/>
        </w:rPr>
        <w:t>Director Residence Life</w:t>
      </w:r>
      <w:r w:rsidRPr="00D47536">
        <w:rPr>
          <w:rFonts w:asciiTheme="majorHAnsi" w:eastAsia="Calibri" w:hAnsiTheme="majorHAnsi"/>
        </w:rPr>
        <w:t xml:space="preserve"> and</w:t>
      </w:r>
      <w:r w:rsidR="00191B06" w:rsidRPr="00D47536">
        <w:rPr>
          <w:rFonts w:asciiTheme="majorHAnsi" w:eastAsia="Calibri" w:hAnsiTheme="majorHAnsi"/>
        </w:rPr>
        <w:t>/or</w:t>
      </w:r>
      <w:r w:rsidRPr="00D47536">
        <w:rPr>
          <w:rFonts w:asciiTheme="majorHAnsi" w:eastAsia="Calibri" w:hAnsiTheme="majorHAnsi"/>
        </w:rPr>
        <w:t xml:space="preserve"> the </w:t>
      </w:r>
      <w:r w:rsidR="007B23BA" w:rsidRPr="00D47536">
        <w:rPr>
          <w:rFonts w:asciiTheme="majorHAnsi" w:eastAsia="Calibri" w:hAnsiTheme="majorHAnsi"/>
        </w:rPr>
        <w:t>Director of Student Conduct</w:t>
      </w:r>
      <w:r w:rsidRPr="00D47536">
        <w:rPr>
          <w:rFonts w:asciiTheme="majorHAnsi" w:eastAsia="Calibri" w:hAnsiTheme="majorHAnsi"/>
        </w:rPr>
        <w:t xml:space="preserve">. A suspension will only be lifted when compliance with conduct sanctions is satisfactorily achieved. This determination will be made by the </w:t>
      </w:r>
      <w:r w:rsidR="007B23BA" w:rsidRPr="00D47536">
        <w:rPr>
          <w:rFonts w:asciiTheme="majorHAnsi" w:eastAsia="Calibri" w:hAnsiTheme="majorHAnsi"/>
        </w:rPr>
        <w:t>Director of Student Conduct</w:t>
      </w:r>
      <w:r w:rsidR="00C47C45" w:rsidRPr="00D47536">
        <w:rPr>
          <w:rFonts w:asciiTheme="majorHAnsi" w:eastAsia="Calibri" w:hAnsiTheme="majorHAnsi"/>
        </w:rPr>
        <w:t>.</w:t>
      </w:r>
    </w:p>
    <w:p w14:paraId="0D59E246" w14:textId="77777777" w:rsidR="00B51AB5" w:rsidRPr="00D47536" w:rsidRDefault="00B51AB5" w:rsidP="00135DD7">
      <w:pPr>
        <w:rPr>
          <w:rFonts w:asciiTheme="majorHAnsi" w:eastAsia="Calibri" w:hAnsiTheme="majorHAnsi"/>
        </w:rPr>
      </w:pPr>
    </w:p>
    <w:p w14:paraId="143C40BF" w14:textId="5AC51F64" w:rsidR="006C6715" w:rsidRPr="00D47536" w:rsidRDefault="006E40B4" w:rsidP="006C6715">
      <w:pPr>
        <w:pStyle w:val="Default"/>
        <w:rPr>
          <w:rFonts w:asciiTheme="majorHAnsi" w:hAnsiTheme="majorHAnsi"/>
          <w:b/>
        </w:rPr>
      </w:pPr>
      <w:r w:rsidRPr="00D47536">
        <w:rPr>
          <w:rFonts w:asciiTheme="majorHAnsi" w:eastAsia="Calibri" w:hAnsiTheme="majorHAnsi"/>
          <w:b/>
        </w:rPr>
        <w:t>P</w:t>
      </w:r>
      <w:r w:rsidR="002B2953" w:rsidRPr="00D47536">
        <w:rPr>
          <w:rFonts w:asciiTheme="majorHAnsi" w:eastAsia="Calibri" w:hAnsiTheme="majorHAnsi"/>
          <w:b/>
        </w:rPr>
        <w:t xml:space="preserve">. </w:t>
      </w:r>
      <w:r w:rsidR="00634734" w:rsidRPr="00D47536">
        <w:rPr>
          <w:rFonts w:asciiTheme="majorHAnsi" w:hAnsiTheme="majorHAnsi"/>
          <w:b/>
        </w:rPr>
        <w:t>Appeal Review Procedures</w:t>
      </w:r>
    </w:p>
    <w:p w14:paraId="668C8AB1" w14:textId="77777777" w:rsidR="006C6715" w:rsidRPr="00D47536" w:rsidRDefault="006C6715" w:rsidP="006C6715">
      <w:pPr>
        <w:pStyle w:val="Default"/>
        <w:rPr>
          <w:rFonts w:asciiTheme="majorHAnsi" w:hAnsiTheme="majorHAnsi"/>
        </w:rPr>
      </w:pPr>
    </w:p>
    <w:p w14:paraId="38B1A80E" w14:textId="10A9F101" w:rsidR="006C6715" w:rsidRPr="00D47536" w:rsidRDefault="00287620" w:rsidP="006C6715">
      <w:pPr>
        <w:widowControl w:val="0"/>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heme="majorHAnsi" w:hAnsiTheme="majorHAnsi"/>
        </w:rPr>
      </w:pPr>
      <w:r>
        <w:rPr>
          <w:rFonts w:asciiTheme="majorHAnsi" w:hAnsiTheme="majorHAnsi"/>
          <w:color w:val="000000"/>
        </w:rPr>
        <w:t>A</w:t>
      </w:r>
      <w:r w:rsidR="006C6715" w:rsidRPr="00D47536">
        <w:rPr>
          <w:rFonts w:asciiTheme="majorHAnsi" w:hAnsiTheme="majorHAnsi"/>
          <w:color w:val="000000"/>
        </w:rPr>
        <w:t xml:space="preserve"> party may request an appeal of the decision of the </w:t>
      </w:r>
      <w:r w:rsidR="002F0B1C">
        <w:rPr>
          <w:rFonts w:asciiTheme="majorHAnsi" w:hAnsiTheme="majorHAnsi"/>
          <w:color w:val="000000"/>
        </w:rPr>
        <w:t>Board</w:t>
      </w:r>
      <w:r w:rsidR="006C6715" w:rsidRPr="00D47536">
        <w:rPr>
          <w:rFonts w:asciiTheme="majorHAnsi" w:hAnsiTheme="majorHAnsi"/>
          <w:color w:val="000000"/>
        </w:rPr>
        <w:t xml:space="preserve">/Administrative </w:t>
      </w:r>
      <w:r w:rsidR="005533BE" w:rsidRPr="00D47536">
        <w:rPr>
          <w:rFonts w:asciiTheme="majorHAnsi" w:hAnsiTheme="majorHAnsi"/>
          <w:color w:val="000000"/>
        </w:rPr>
        <w:t xml:space="preserve">Conference </w:t>
      </w:r>
      <w:r w:rsidR="006C6715" w:rsidRPr="00D47536">
        <w:rPr>
          <w:rFonts w:asciiTheme="majorHAnsi" w:hAnsiTheme="majorHAnsi"/>
          <w:color w:val="000000"/>
        </w:rPr>
        <w:t xml:space="preserve">by filing a written request to the </w:t>
      </w:r>
      <w:r>
        <w:rPr>
          <w:rFonts w:asciiTheme="majorHAnsi" w:hAnsiTheme="majorHAnsi"/>
          <w:color w:val="000000"/>
        </w:rPr>
        <w:t>Director of Student Conduct</w:t>
      </w:r>
      <w:r w:rsidR="006C6715" w:rsidRPr="00D47536">
        <w:rPr>
          <w:rFonts w:asciiTheme="majorHAnsi" w:hAnsiTheme="majorHAnsi"/>
          <w:color w:val="000000"/>
        </w:rPr>
        <w:t xml:space="preserve">, subject to the procedures outlined below. All </w:t>
      </w:r>
      <w:r w:rsidR="006C6715" w:rsidRPr="0082162F">
        <w:rPr>
          <w:rFonts w:asciiTheme="majorHAnsi" w:hAnsiTheme="majorHAnsi"/>
          <w:color w:val="000000"/>
        </w:rPr>
        <w:t xml:space="preserve">sanctions imposed by the original hearing body remain in effect, and </w:t>
      </w:r>
      <w:r w:rsidR="006C6715" w:rsidRPr="0082162F">
        <w:rPr>
          <w:rFonts w:asciiTheme="majorHAnsi" w:hAnsiTheme="majorHAnsi"/>
        </w:rPr>
        <w:t>all parties sh</w:t>
      </w:r>
      <w:r w:rsidR="006C6715" w:rsidRPr="00D47536">
        <w:rPr>
          <w:rFonts w:asciiTheme="majorHAnsi" w:hAnsiTheme="majorHAnsi"/>
        </w:rPr>
        <w:t>ould be timely informed of the status of requests for appeal, the status of the appeal consideration, and the results of the appeal decision.</w:t>
      </w:r>
    </w:p>
    <w:p w14:paraId="1288EF50" w14:textId="77777777" w:rsidR="006C6715" w:rsidRDefault="006C6715" w:rsidP="006C6715">
      <w:pPr>
        <w:tabs>
          <w:tab w:val="left" w:pos="720"/>
        </w:tabs>
        <w:suppressAutoHyphens/>
        <w:autoSpaceDE w:val="0"/>
        <w:autoSpaceDN w:val="0"/>
        <w:adjustRightInd w:val="0"/>
        <w:ind w:right="360"/>
        <w:textAlignment w:val="center"/>
        <w:rPr>
          <w:rFonts w:asciiTheme="majorHAnsi" w:hAnsiTheme="majorHAnsi"/>
          <w:color w:val="000000"/>
        </w:rPr>
      </w:pPr>
    </w:p>
    <w:p w14:paraId="0114AC3B" w14:textId="14AE5057" w:rsidR="00645E11" w:rsidRPr="00D47536" w:rsidRDefault="00645E11" w:rsidP="00645E11">
      <w:pPr>
        <w:outlineLvl w:val="0"/>
        <w:rPr>
          <w:rFonts w:asciiTheme="majorHAnsi" w:eastAsia="Calibri" w:hAnsiTheme="majorHAnsi"/>
        </w:rPr>
      </w:pPr>
      <w:r w:rsidRPr="00D47536">
        <w:rPr>
          <w:rFonts w:asciiTheme="majorHAnsi" w:eastAsia="Calibri" w:hAnsiTheme="majorHAnsi"/>
        </w:rPr>
        <w:t>A student found responsible for a Code of Conduct violation may only appeal a sanction of Removal from University Housing or Suspension to Permanent Expulsion from the University</w:t>
      </w:r>
      <w:r>
        <w:rPr>
          <w:rFonts w:asciiTheme="majorHAnsi" w:eastAsia="Calibri" w:hAnsiTheme="majorHAnsi"/>
        </w:rPr>
        <w:t>, with the exception o</w:t>
      </w:r>
      <w:r w:rsidR="00801947">
        <w:rPr>
          <w:rFonts w:asciiTheme="majorHAnsi" w:eastAsia="Calibri" w:hAnsiTheme="majorHAnsi"/>
        </w:rPr>
        <w:t xml:space="preserve">f cases involving alleged </w:t>
      </w:r>
      <w:r>
        <w:rPr>
          <w:rFonts w:asciiTheme="majorHAnsi" w:eastAsia="Calibri" w:hAnsiTheme="majorHAnsi"/>
        </w:rPr>
        <w:t xml:space="preserve">sexual </w:t>
      </w:r>
      <w:r w:rsidR="00801947">
        <w:rPr>
          <w:rFonts w:asciiTheme="majorHAnsi" w:eastAsia="Calibri" w:hAnsiTheme="majorHAnsi"/>
        </w:rPr>
        <w:t xml:space="preserve">harassment or </w:t>
      </w:r>
      <w:r>
        <w:rPr>
          <w:rFonts w:asciiTheme="majorHAnsi" w:eastAsia="Calibri" w:hAnsiTheme="majorHAnsi"/>
        </w:rPr>
        <w:t xml:space="preserve">misconduct, wherein </w:t>
      </w:r>
      <w:r w:rsidR="00801947">
        <w:rPr>
          <w:rFonts w:asciiTheme="majorHAnsi" w:eastAsia="Calibri" w:hAnsiTheme="majorHAnsi"/>
        </w:rPr>
        <w:t xml:space="preserve">both complaining and responding </w:t>
      </w:r>
      <w:r>
        <w:rPr>
          <w:rFonts w:asciiTheme="majorHAnsi" w:eastAsia="Calibri" w:hAnsiTheme="majorHAnsi"/>
        </w:rPr>
        <w:t>parties may appeal the finding of an investigation</w:t>
      </w:r>
      <w:r w:rsidRPr="00D47536">
        <w:rPr>
          <w:rFonts w:asciiTheme="majorHAnsi" w:eastAsia="Calibri" w:hAnsiTheme="majorHAnsi"/>
        </w:rPr>
        <w:t xml:space="preserve">. </w:t>
      </w:r>
    </w:p>
    <w:p w14:paraId="0CBB1B58" w14:textId="77777777" w:rsidR="00645E11" w:rsidRPr="00D47536" w:rsidRDefault="00645E11" w:rsidP="006C6715">
      <w:pPr>
        <w:tabs>
          <w:tab w:val="left" w:pos="720"/>
        </w:tabs>
        <w:suppressAutoHyphens/>
        <w:autoSpaceDE w:val="0"/>
        <w:autoSpaceDN w:val="0"/>
        <w:adjustRightInd w:val="0"/>
        <w:ind w:right="360"/>
        <w:textAlignment w:val="center"/>
        <w:rPr>
          <w:rFonts w:asciiTheme="majorHAnsi" w:hAnsiTheme="majorHAnsi"/>
          <w:color w:val="000000"/>
        </w:rPr>
      </w:pPr>
    </w:p>
    <w:p w14:paraId="2A519BD1" w14:textId="77777777" w:rsidR="006C6715" w:rsidRPr="00D47536" w:rsidRDefault="006C6715" w:rsidP="004831A1">
      <w:pPr>
        <w:tabs>
          <w:tab w:val="left" w:pos="720"/>
        </w:tabs>
        <w:suppressAutoHyphens/>
        <w:autoSpaceDE w:val="0"/>
        <w:autoSpaceDN w:val="0"/>
        <w:adjustRightInd w:val="0"/>
        <w:ind w:right="360"/>
        <w:textAlignment w:val="center"/>
        <w:rPr>
          <w:rFonts w:asciiTheme="majorHAnsi" w:hAnsiTheme="majorHAnsi"/>
          <w:b/>
          <w:color w:val="000000"/>
        </w:rPr>
      </w:pPr>
      <w:r w:rsidRPr="00D47536">
        <w:rPr>
          <w:rFonts w:asciiTheme="majorHAnsi" w:hAnsiTheme="majorHAnsi"/>
          <w:b/>
          <w:color w:val="000000"/>
        </w:rPr>
        <w:t>GROUNDS FOR APPEAL REQUESTS</w:t>
      </w:r>
    </w:p>
    <w:p w14:paraId="17D36CE8" w14:textId="77777777" w:rsidR="006C6715" w:rsidRPr="00D47536" w:rsidRDefault="006C6715" w:rsidP="007507C4">
      <w:pPr>
        <w:tabs>
          <w:tab w:val="left" w:pos="720"/>
        </w:tabs>
        <w:suppressAutoHyphens/>
        <w:autoSpaceDE w:val="0"/>
        <w:autoSpaceDN w:val="0"/>
        <w:adjustRightInd w:val="0"/>
        <w:ind w:right="360"/>
        <w:textAlignment w:val="center"/>
        <w:rPr>
          <w:rFonts w:asciiTheme="majorHAnsi" w:hAnsiTheme="majorHAnsi"/>
          <w:color w:val="000000"/>
        </w:rPr>
      </w:pPr>
    </w:p>
    <w:p w14:paraId="2505BACD" w14:textId="77777777" w:rsidR="006C6715" w:rsidRPr="00D47536" w:rsidRDefault="006C6715" w:rsidP="00626F9E">
      <w:pPr>
        <w:tabs>
          <w:tab w:val="left" w:pos="720"/>
        </w:tabs>
        <w:suppressAutoHyphens/>
        <w:autoSpaceDE w:val="0"/>
        <w:autoSpaceDN w:val="0"/>
        <w:adjustRightInd w:val="0"/>
        <w:ind w:right="360"/>
        <w:textAlignment w:val="center"/>
        <w:rPr>
          <w:rFonts w:asciiTheme="majorHAnsi" w:hAnsiTheme="majorHAnsi"/>
          <w:color w:val="000000"/>
        </w:rPr>
      </w:pPr>
      <w:r w:rsidRPr="00D47536">
        <w:rPr>
          <w:rFonts w:asciiTheme="majorHAnsi" w:hAnsiTheme="majorHAnsi"/>
          <w:color w:val="000000"/>
        </w:rPr>
        <w:t>Appeals requests are limited to the following grounds:</w:t>
      </w:r>
    </w:p>
    <w:p w14:paraId="67DC1EFD" w14:textId="77777777" w:rsidR="006C6715" w:rsidRPr="00D47536" w:rsidRDefault="006C6715" w:rsidP="00EE0CCC">
      <w:pPr>
        <w:tabs>
          <w:tab w:val="left" w:pos="720"/>
        </w:tabs>
        <w:suppressAutoHyphens/>
        <w:autoSpaceDE w:val="0"/>
        <w:autoSpaceDN w:val="0"/>
        <w:adjustRightInd w:val="0"/>
        <w:ind w:right="360"/>
        <w:textAlignment w:val="center"/>
        <w:rPr>
          <w:rFonts w:asciiTheme="majorHAnsi" w:hAnsiTheme="majorHAnsi"/>
          <w:color w:val="000000"/>
        </w:rPr>
      </w:pPr>
    </w:p>
    <w:p w14:paraId="029DCBEC" w14:textId="7B725D3A" w:rsidR="006C6715" w:rsidRPr="00D47536" w:rsidRDefault="006C6715" w:rsidP="007902FF">
      <w:pPr>
        <w:pStyle w:val="ListParagraph"/>
        <w:numPr>
          <w:ilvl w:val="0"/>
          <w:numId w:val="65"/>
        </w:numPr>
        <w:tabs>
          <w:tab w:val="left" w:pos="720"/>
        </w:tabs>
        <w:suppressAutoHyphens/>
        <w:autoSpaceDE w:val="0"/>
        <w:autoSpaceDN w:val="0"/>
        <w:adjustRightInd w:val="0"/>
        <w:spacing w:after="0" w:line="240" w:lineRule="auto"/>
        <w:ind w:right="360"/>
        <w:textAlignment w:val="center"/>
        <w:rPr>
          <w:rFonts w:asciiTheme="majorHAnsi" w:hAnsiTheme="majorHAnsi"/>
          <w:sz w:val="24"/>
          <w:szCs w:val="24"/>
        </w:rPr>
      </w:pPr>
      <w:r w:rsidRPr="00D47536">
        <w:rPr>
          <w:rFonts w:asciiTheme="majorHAnsi" w:hAnsiTheme="majorHAnsi"/>
          <w:sz w:val="24"/>
          <w:szCs w:val="24"/>
        </w:rPr>
        <w:t>A procedural</w:t>
      </w:r>
      <w:r w:rsidR="00287620">
        <w:rPr>
          <w:rFonts w:asciiTheme="majorHAnsi" w:hAnsiTheme="majorHAnsi"/>
          <w:sz w:val="24"/>
          <w:szCs w:val="24"/>
        </w:rPr>
        <w:t xml:space="preserve"> error </w:t>
      </w:r>
      <w:r w:rsidRPr="00D47536">
        <w:rPr>
          <w:rFonts w:asciiTheme="majorHAnsi" w:hAnsiTheme="majorHAnsi"/>
          <w:sz w:val="24"/>
          <w:szCs w:val="24"/>
        </w:rPr>
        <w:t>occurred that significantly impacted the outcome of the hearing (e.g. substantiated bias, material deviation from established procedures, etc.)</w:t>
      </w:r>
      <w:r w:rsidR="004831A1" w:rsidRPr="00D47536">
        <w:rPr>
          <w:rFonts w:asciiTheme="majorHAnsi" w:hAnsiTheme="majorHAnsi"/>
          <w:sz w:val="24"/>
          <w:szCs w:val="24"/>
        </w:rPr>
        <w:t>;</w:t>
      </w:r>
      <w:r w:rsidRPr="00D47536">
        <w:rPr>
          <w:rStyle w:val="FootnoteReference"/>
          <w:rFonts w:asciiTheme="majorHAnsi" w:hAnsiTheme="majorHAnsi"/>
          <w:color w:val="000000"/>
          <w:spacing w:val="-6"/>
          <w:sz w:val="24"/>
          <w:szCs w:val="24"/>
        </w:rPr>
        <w:t xml:space="preserve"> </w:t>
      </w:r>
    </w:p>
    <w:p w14:paraId="7AA4C172" w14:textId="4FFE947B" w:rsidR="006C6715" w:rsidRPr="00D47536" w:rsidRDefault="006C6715" w:rsidP="007902FF">
      <w:pPr>
        <w:pStyle w:val="ListParagraph"/>
        <w:numPr>
          <w:ilvl w:val="0"/>
          <w:numId w:val="65"/>
        </w:numPr>
        <w:tabs>
          <w:tab w:val="left" w:pos="720"/>
        </w:tabs>
        <w:suppressAutoHyphens/>
        <w:autoSpaceDE w:val="0"/>
        <w:autoSpaceDN w:val="0"/>
        <w:adjustRightInd w:val="0"/>
        <w:spacing w:after="0" w:line="240" w:lineRule="auto"/>
        <w:ind w:right="360"/>
        <w:textAlignment w:val="center"/>
        <w:rPr>
          <w:rFonts w:asciiTheme="majorHAnsi" w:hAnsiTheme="majorHAnsi"/>
          <w:sz w:val="24"/>
          <w:szCs w:val="24"/>
        </w:rPr>
      </w:pPr>
      <w:r w:rsidRPr="00D47536">
        <w:rPr>
          <w:rFonts w:asciiTheme="majorHAnsi" w:hAnsiTheme="majorHAnsi"/>
          <w:color w:val="000000"/>
          <w:spacing w:val="-6"/>
          <w:sz w:val="24"/>
          <w:szCs w:val="24"/>
        </w:rPr>
        <w:t>To consider new evidence, unavailable during the original hearing or investigation, that could substantially impact the original finding or sanction.</w:t>
      </w:r>
      <w:r w:rsidR="004831A1" w:rsidRPr="00D47536">
        <w:rPr>
          <w:rStyle w:val="FootnoteReference"/>
          <w:rFonts w:asciiTheme="majorHAnsi" w:hAnsiTheme="majorHAnsi"/>
          <w:color w:val="000000"/>
          <w:spacing w:val="-6"/>
          <w:sz w:val="24"/>
          <w:szCs w:val="24"/>
        </w:rPr>
        <w:footnoteReference w:id="8"/>
      </w:r>
      <w:r w:rsidRPr="00D47536">
        <w:rPr>
          <w:rFonts w:asciiTheme="majorHAnsi" w:hAnsiTheme="majorHAnsi"/>
          <w:color w:val="000000"/>
          <w:spacing w:val="-6"/>
          <w:sz w:val="24"/>
          <w:szCs w:val="24"/>
        </w:rPr>
        <w:t xml:space="preserve"> A summary of this new evidence and its potential impact must be included;</w:t>
      </w:r>
      <w:r w:rsidRPr="00D47536">
        <w:rPr>
          <w:rStyle w:val="FootnoteReference"/>
          <w:rFonts w:asciiTheme="majorHAnsi" w:hAnsiTheme="majorHAnsi"/>
          <w:color w:val="000000"/>
          <w:spacing w:val="-6"/>
          <w:sz w:val="24"/>
          <w:szCs w:val="24"/>
        </w:rPr>
        <w:footnoteReference w:id="9"/>
      </w:r>
    </w:p>
    <w:p w14:paraId="3FE64CFA" w14:textId="43663800" w:rsidR="00287620" w:rsidRPr="00287620" w:rsidRDefault="006C6715" w:rsidP="00287620">
      <w:pPr>
        <w:pStyle w:val="ListParagraph"/>
        <w:numPr>
          <w:ilvl w:val="0"/>
          <w:numId w:val="65"/>
        </w:numPr>
        <w:tabs>
          <w:tab w:val="left" w:pos="720"/>
        </w:tabs>
        <w:suppressAutoHyphens/>
        <w:autoSpaceDE w:val="0"/>
        <w:autoSpaceDN w:val="0"/>
        <w:adjustRightInd w:val="0"/>
        <w:spacing w:after="0" w:line="240" w:lineRule="auto"/>
        <w:ind w:right="360"/>
        <w:textAlignment w:val="center"/>
        <w:rPr>
          <w:sz w:val="24"/>
          <w:szCs w:val="24"/>
        </w:rPr>
      </w:pPr>
      <w:r w:rsidRPr="00287620">
        <w:rPr>
          <w:color w:val="000000"/>
          <w:spacing w:val="-6"/>
          <w:sz w:val="24"/>
          <w:szCs w:val="24"/>
        </w:rPr>
        <w:lastRenderedPageBreak/>
        <w:t xml:space="preserve">The sanctions imposed are </w:t>
      </w:r>
      <w:r w:rsidR="00287620" w:rsidRPr="00287620">
        <w:rPr>
          <w:rFonts w:cs="Calibri"/>
          <w:color w:val="000000"/>
          <w:sz w:val="24"/>
          <w:szCs w:val="24"/>
        </w:rPr>
        <w:t>substantially outside the parameters or guidelines set by the University for this type of offense or the cumulative conduct record of the responding student.</w:t>
      </w:r>
    </w:p>
    <w:p w14:paraId="0E5BF39B" w14:textId="77777777" w:rsidR="00287620" w:rsidRDefault="00287620" w:rsidP="004831A1">
      <w:pPr>
        <w:tabs>
          <w:tab w:val="left" w:pos="720"/>
        </w:tabs>
        <w:suppressAutoHyphens/>
        <w:autoSpaceDE w:val="0"/>
        <w:autoSpaceDN w:val="0"/>
        <w:adjustRightInd w:val="0"/>
        <w:ind w:right="360"/>
        <w:textAlignment w:val="center"/>
        <w:rPr>
          <w:rFonts w:asciiTheme="majorHAnsi" w:hAnsiTheme="majorHAnsi"/>
          <w:color w:val="000000"/>
        </w:rPr>
      </w:pPr>
    </w:p>
    <w:p w14:paraId="590E7FD0" w14:textId="2D8D27BE" w:rsidR="006C6715" w:rsidRPr="00D47536" w:rsidRDefault="006C6715" w:rsidP="004831A1">
      <w:pPr>
        <w:tabs>
          <w:tab w:val="left" w:pos="720"/>
        </w:tabs>
        <w:suppressAutoHyphens/>
        <w:autoSpaceDE w:val="0"/>
        <w:autoSpaceDN w:val="0"/>
        <w:adjustRightInd w:val="0"/>
        <w:ind w:right="360"/>
        <w:textAlignment w:val="center"/>
        <w:rPr>
          <w:rFonts w:asciiTheme="majorHAnsi" w:hAnsiTheme="majorHAnsi"/>
          <w:color w:val="000000"/>
        </w:rPr>
      </w:pPr>
      <w:r w:rsidRPr="00D47536">
        <w:rPr>
          <w:rFonts w:asciiTheme="majorHAnsi" w:hAnsiTheme="majorHAnsi"/>
          <w:color w:val="000000"/>
        </w:rPr>
        <w:t xml:space="preserve">Appeals must be filed in writing with the </w:t>
      </w:r>
      <w:r w:rsidRPr="00287620">
        <w:rPr>
          <w:rFonts w:ascii="Calibri" w:hAnsi="Calibri"/>
          <w:color w:val="000000"/>
        </w:rPr>
        <w:t>Director of Student Conduct</w:t>
      </w:r>
      <w:r w:rsidRPr="00D47536">
        <w:rPr>
          <w:rFonts w:asciiTheme="majorHAnsi" w:hAnsiTheme="majorHAnsi"/>
          <w:color w:val="000000"/>
        </w:rPr>
        <w:t xml:space="preserve"> within three </w:t>
      </w:r>
      <w:r w:rsidRPr="00287620">
        <w:rPr>
          <w:rFonts w:ascii="Calibri" w:hAnsi="Calibri"/>
          <w:color w:val="000000"/>
        </w:rPr>
        <w:t>(3) business</w:t>
      </w:r>
      <w:r w:rsidRPr="00D47536">
        <w:rPr>
          <w:rFonts w:asciiTheme="majorHAnsi" w:hAnsiTheme="majorHAnsi"/>
          <w:color w:val="000000"/>
        </w:rPr>
        <w:t xml:space="preserve"> days of the notice of the outcome to the hearing, barring exigent circumstances. Any exceptions are made at the discretion </w:t>
      </w:r>
      <w:r w:rsidRPr="00CC1591">
        <w:rPr>
          <w:rFonts w:ascii="Calibri" w:hAnsi="Calibri"/>
          <w:color w:val="000000"/>
        </w:rPr>
        <w:t xml:space="preserve">of </w:t>
      </w:r>
      <w:r w:rsidR="00CC1591">
        <w:rPr>
          <w:rFonts w:ascii="Calibri" w:hAnsi="Calibri"/>
          <w:color w:val="000000"/>
        </w:rPr>
        <w:t xml:space="preserve">the </w:t>
      </w:r>
      <w:r w:rsidRPr="00CC1591">
        <w:rPr>
          <w:rFonts w:ascii="Calibri" w:hAnsi="Calibri"/>
          <w:color w:val="000000"/>
        </w:rPr>
        <w:t>Director of Student Conduct and, when appropriate, the Title IX Coordinator</w:t>
      </w:r>
      <w:r w:rsidRPr="00D47536">
        <w:rPr>
          <w:rFonts w:asciiTheme="majorHAnsi" w:hAnsiTheme="majorHAnsi"/>
          <w:color w:val="000000"/>
        </w:rPr>
        <w:t>.</w:t>
      </w:r>
    </w:p>
    <w:p w14:paraId="1C4A3D02" w14:textId="77777777" w:rsidR="006C6715" w:rsidRPr="00D47536" w:rsidRDefault="006C6715" w:rsidP="006C6715">
      <w:pPr>
        <w:tabs>
          <w:tab w:val="left" w:pos="720"/>
        </w:tabs>
        <w:suppressAutoHyphens/>
        <w:autoSpaceDE w:val="0"/>
        <w:autoSpaceDN w:val="0"/>
        <w:adjustRightInd w:val="0"/>
        <w:ind w:right="360"/>
        <w:textAlignment w:val="center"/>
        <w:rPr>
          <w:rFonts w:asciiTheme="majorHAnsi" w:hAnsiTheme="majorHAnsi"/>
          <w:color w:val="000000"/>
        </w:rPr>
      </w:pPr>
    </w:p>
    <w:p w14:paraId="7F0FA55E" w14:textId="2B116966" w:rsidR="006C6715" w:rsidRPr="00D47536" w:rsidRDefault="00CC7881" w:rsidP="00CC7881">
      <w:pPr>
        <w:outlineLvl w:val="0"/>
        <w:rPr>
          <w:rFonts w:asciiTheme="majorHAnsi" w:hAnsiTheme="majorHAnsi"/>
          <w:color w:val="000000"/>
        </w:rPr>
      </w:pPr>
      <w:r>
        <w:rPr>
          <w:rFonts w:ascii="Calibri" w:hAnsi="Calibri"/>
          <w:color w:val="000000"/>
        </w:rPr>
        <w:t xml:space="preserve">In cases involving allegation of </w:t>
      </w:r>
      <w:r w:rsidR="00801947">
        <w:rPr>
          <w:rFonts w:ascii="Calibri" w:hAnsi="Calibri"/>
          <w:color w:val="000000"/>
        </w:rPr>
        <w:t xml:space="preserve">sexual harassment or </w:t>
      </w:r>
      <w:r>
        <w:rPr>
          <w:rFonts w:ascii="Calibri" w:hAnsi="Calibri"/>
          <w:color w:val="000000"/>
        </w:rPr>
        <w:t>misconduct, t</w:t>
      </w:r>
      <w:r w:rsidR="006C6715" w:rsidRPr="00CC1591">
        <w:rPr>
          <w:rFonts w:ascii="Calibri" w:hAnsi="Calibri"/>
          <w:color w:val="000000"/>
        </w:rPr>
        <w:t>he Director of Student Conduct</w:t>
      </w:r>
      <w:r w:rsidR="006C6715" w:rsidRPr="00D47536">
        <w:rPr>
          <w:rFonts w:asciiTheme="majorHAnsi" w:hAnsiTheme="majorHAnsi"/>
          <w:color w:val="000000"/>
        </w:rPr>
        <w:t xml:space="preserve"> will share the appeal by one party with the other party (parties) when appropriate under procedure or law (e.g., if the responding student appeals, the appeal is shared with the complainant, who may also wish to file a response, request an appeal on the same grounds or different grounds)</w:t>
      </w:r>
      <w:r w:rsidR="002B2953" w:rsidRPr="00D47536">
        <w:rPr>
          <w:rFonts w:asciiTheme="majorHAnsi" w:hAnsiTheme="majorHAnsi"/>
          <w:color w:val="000000"/>
        </w:rPr>
        <w:t xml:space="preserve">. </w:t>
      </w:r>
      <w:r w:rsidR="006C6715" w:rsidRPr="00D47536">
        <w:rPr>
          <w:rFonts w:asciiTheme="majorHAnsi" w:hAnsiTheme="majorHAnsi"/>
          <w:color w:val="000000"/>
        </w:rPr>
        <w:t xml:space="preserve">The Director of Student Conduct will refer the request(s) to the </w:t>
      </w:r>
      <w:r>
        <w:rPr>
          <w:rFonts w:asciiTheme="majorHAnsi" w:hAnsiTheme="majorHAnsi"/>
          <w:color w:val="000000"/>
        </w:rPr>
        <w:t>Vice President for Student Affairs</w:t>
      </w:r>
      <w:r w:rsidR="00801947">
        <w:rPr>
          <w:rFonts w:asciiTheme="majorHAnsi" w:hAnsiTheme="majorHAnsi"/>
          <w:color w:val="000000"/>
        </w:rPr>
        <w:t xml:space="preserve"> or designated Appeal Review Officer</w:t>
      </w:r>
      <w:r>
        <w:rPr>
          <w:rFonts w:asciiTheme="majorHAnsi" w:hAnsiTheme="majorHAnsi"/>
          <w:color w:val="000000"/>
        </w:rPr>
        <w:t xml:space="preserve">, who will </w:t>
      </w:r>
      <w:r w:rsidR="006C6715" w:rsidRPr="00D47536">
        <w:rPr>
          <w:rFonts w:asciiTheme="majorHAnsi" w:hAnsiTheme="majorHAnsi"/>
          <w:color w:val="000000"/>
        </w:rPr>
        <w:t>conduct an initial review to determine if the appeal request meets the limited grounds and is timely</w:t>
      </w:r>
      <w:r w:rsidR="002B2953" w:rsidRPr="00D47536">
        <w:rPr>
          <w:rFonts w:asciiTheme="majorHAnsi" w:hAnsiTheme="majorHAnsi"/>
          <w:color w:val="000000"/>
        </w:rPr>
        <w:t xml:space="preserve">. </w:t>
      </w:r>
      <w:r w:rsidR="00801947">
        <w:rPr>
          <w:rFonts w:asciiTheme="majorHAnsi" w:hAnsiTheme="majorHAnsi"/>
          <w:color w:val="000000"/>
        </w:rPr>
        <w:t>The Appeal Review Officer</w:t>
      </w:r>
      <w:r w:rsidR="00801947" w:rsidRPr="00D47536">
        <w:rPr>
          <w:rFonts w:asciiTheme="majorHAnsi" w:hAnsiTheme="majorHAnsi"/>
          <w:color w:val="000000"/>
        </w:rPr>
        <w:t xml:space="preserve"> </w:t>
      </w:r>
      <w:r w:rsidR="006C6715" w:rsidRPr="00D47536">
        <w:rPr>
          <w:rFonts w:asciiTheme="majorHAnsi" w:hAnsiTheme="majorHAnsi"/>
          <w:color w:val="000000"/>
        </w:rPr>
        <w:t xml:space="preserve">may consult with the Director of Student Conduct and/or Title IX Coordinator on any procedural or substantive questions that arise. </w:t>
      </w:r>
    </w:p>
    <w:p w14:paraId="16481644" w14:textId="77777777" w:rsidR="006C6715" w:rsidRPr="00D47536" w:rsidRDefault="006C6715" w:rsidP="006C6715">
      <w:pPr>
        <w:tabs>
          <w:tab w:val="left" w:pos="720"/>
        </w:tabs>
        <w:suppressAutoHyphens/>
        <w:autoSpaceDE w:val="0"/>
        <w:autoSpaceDN w:val="0"/>
        <w:adjustRightInd w:val="0"/>
        <w:ind w:right="360"/>
        <w:textAlignment w:val="center"/>
        <w:rPr>
          <w:rFonts w:asciiTheme="majorHAnsi" w:hAnsiTheme="majorHAnsi"/>
          <w:color w:val="000000"/>
        </w:rPr>
      </w:pPr>
    </w:p>
    <w:p w14:paraId="2D53B9B9" w14:textId="291B2D8C" w:rsidR="00645E11" w:rsidRDefault="006C6715" w:rsidP="006C6715">
      <w:pPr>
        <w:tabs>
          <w:tab w:val="left" w:pos="720"/>
        </w:tabs>
        <w:suppressAutoHyphens/>
        <w:autoSpaceDE w:val="0"/>
        <w:autoSpaceDN w:val="0"/>
        <w:adjustRightInd w:val="0"/>
        <w:ind w:right="360"/>
        <w:textAlignment w:val="center"/>
        <w:rPr>
          <w:rFonts w:asciiTheme="majorHAnsi" w:hAnsiTheme="majorHAnsi"/>
          <w:color w:val="000000"/>
        </w:rPr>
      </w:pPr>
      <w:r w:rsidRPr="00D47536">
        <w:rPr>
          <w:rFonts w:asciiTheme="majorHAnsi" w:hAnsiTheme="majorHAnsi"/>
          <w:color w:val="000000"/>
        </w:rPr>
        <w:t>If the appeal is not timely or substantively eligible, the original finding and sanction will stand and the decision is final</w:t>
      </w:r>
      <w:r w:rsidR="002B2953" w:rsidRPr="00D47536">
        <w:rPr>
          <w:rFonts w:asciiTheme="majorHAnsi" w:hAnsiTheme="majorHAnsi"/>
          <w:color w:val="000000"/>
        </w:rPr>
        <w:t xml:space="preserve">. </w:t>
      </w:r>
      <w:r w:rsidRPr="00D47536">
        <w:rPr>
          <w:rFonts w:asciiTheme="majorHAnsi" w:hAnsiTheme="majorHAnsi"/>
          <w:color w:val="000000"/>
        </w:rPr>
        <w:t xml:space="preserve">If the appeal has standing, the </w:t>
      </w:r>
      <w:r w:rsidR="00CC7881">
        <w:rPr>
          <w:rFonts w:asciiTheme="majorHAnsi" w:hAnsiTheme="majorHAnsi"/>
          <w:color w:val="000000"/>
        </w:rPr>
        <w:t>Vice President for Student Affairs</w:t>
      </w:r>
      <w:r w:rsidRPr="00D47536">
        <w:rPr>
          <w:rFonts w:asciiTheme="majorHAnsi" w:hAnsiTheme="majorHAnsi"/>
          <w:color w:val="000000"/>
        </w:rPr>
        <w:t xml:space="preserve"> determines whether to refer the appeal to the Appeals </w:t>
      </w:r>
      <w:r w:rsidR="002F0B1C">
        <w:rPr>
          <w:rFonts w:asciiTheme="majorHAnsi" w:hAnsiTheme="majorHAnsi"/>
          <w:color w:val="000000"/>
        </w:rPr>
        <w:t>Board</w:t>
      </w:r>
      <w:r w:rsidRPr="00D47536">
        <w:rPr>
          <w:rFonts w:asciiTheme="majorHAnsi" w:hAnsiTheme="majorHAnsi"/>
          <w:color w:val="000000"/>
        </w:rPr>
        <w:t xml:space="preserve"> or to remand it to the original decision-maker(s</w:t>
      </w:r>
      <w:r w:rsidR="00EE1537" w:rsidRPr="00D47536">
        <w:rPr>
          <w:rFonts w:asciiTheme="majorHAnsi" w:hAnsiTheme="majorHAnsi"/>
          <w:color w:val="000000"/>
        </w:rPr>
        <w:t>), typically within 3-5 business days</w:t>
      </w:r>
      <w:r w:rsidR="002B2953" w:rsidRPr="00D47536">
        <w:rPr>
          <w:rFonts w:asciiTheme="majorHAnsi" w:hAnsiTheme="majorHAnsi"/>
          <w:color w:val="000000"/>
        </w:rPr>
        <w:t xml:space="preserve">. </w:t>
      </w:r>
      <w:r w:rsidR="00645E11">
        <w:rPr>
          <w:rFonts w:asciiTheme="majorHAnsi" w:hAnsiTheme="majorHAnsi"/>
          <w:color w:val="000000"/>
        </w:rPr>
        <w:t>With the exception of cases involving sexual harassment or assault, e</w:t>
      </w:r>
      <w:r w:rsidRPr="00D47536">
        <w:rPr>
          <w:rFonts w:asciiTheme="majorHAnsi" w:hAnsiTheme="majorHAnsi"/>
          <w:color w:val="000000"/>
        </w:rPr>
        <w:t xml:space="preserve">fforts should be made to use remand whenever possible, with clear instructions for reconsideration only in light of the granted appeal grounds. Where the original decision-maker may be unduly biased by a procedural or substantive error, a new </w:t>
      </w:r>
      <w:r w:rsidR="002F0B1C">
        <w:rPr>
          <w:rFonts w:asciiTheme="majorHAnsi" w:hAnsiTheme="majorHAnsi"/>
          <w:color w:val="000000"/>
        </w:rPr>
        <w:t>board</w:t>
      </w:r>
      <w:r w:rsidRPr="00D47536">
        <w:rPr>
          <w:rFonts w:asciiTheme="majorHAnsi" w:hAnsiTheme="majorHAnsi"/>
          <w:color w:val="000000"/>
        </w:rPr>
        <w:t xml:space="preserve"> will be constituted to reconsider the matter, which can in turn be appealed, once</w:t>
      </w:r>
      <w:r w:rsidR="002B2953" w:rsidRPr="00D47536">
        <w:rPr>
          <w:rFonts w:asciiTheme="majorHAnsi" w:hAnsiTheme="majorHAnsi"/>
          <w:color w:val="000000"/>
        </w:rPr>
        <w:t xml:space="preserve">. </w:t>
      </w:r>
      <w:r w:rsidRPr="00D47536">
        <w:rPr>
          <w:rFonts w:asciiTheme="majorHAnsi" w:hAnsiTheme="majorHAnsi"/>
          <w:color w:val="000000"/>
        </w:rPr>
        <w:t>Full re</w:t>
      </w:r>
      <w:r w:rsidR="00CC1591">
        <w:rPr>
          <w:rFonts w:asciiTheme="majorHAnsi" w:hAnsiTheme="majorHAnsi"/>
          <w:color w:val="000000"/>
        </w:rPr>
        <w:t>-</w:t>
      </w:r>
      <w:r w:rsidRPr="00D47536">
        <w:rPr>
          <w:rFonts w:asciiTheme="majorHAnsi" w:hAnsiTheme="majorHAnsi"/>
          <w:color w:val="000000"/>
        </w:rPr>
        <w:t>hearings</w:t>
      </w:r>
      <w:r w:rsidR="007507C4" w:rsidRPr="00D47536">
        <w:rPr>
          <w:rFonts w:asciiTheme="majorHAnsi" w:hAnsiTheme="majorHAnsi"/>
          <w:color w:val="000000"/>
        </w:rPr>
        <w:t xml:space="preserve"> </w:t>
      </w:r>
      <w:r w:rsidR="00626F9E" w:rsidRPr="00D47536">
        <w:rPr>
          <w:rFonts w:asciiTheme="majorHAnsi" w:hAnsiTheme="majorHAnsi"/>
          <w:color w:val="000000"/>
        </w:rPr>
        <w:t xml:space="preserve">by the Appeals </w:t>
      </w:r>
      <w:r w:rsidR="002F0B1C">
        <w:rPr>
          <w:rFonts w:asciiTheme="majorHAnsi" w:hAnsiTheme="majorHAnsi"/>
          <w:color w:val="000000"/>
        </w:rPr>
        <w:t>Board</w:t>
      </w:r>
      <w:r w:rsidR="00626F9E" w:rsidRPr="00D47536">
        <w:rPr>
          <w:rFonts w:asciiTheme="majorHAnsi" w:hAnsiTheme="majorHAnsi"/>
          <w:color w:val="000000"/>
        </w:rPr>
        <w:t xml:space="preserve"> </w:t>
      </w:r>
      <w:r w:rsidRPr="00D47536">
        <w:rPr>
          <w:rFonts w:asciiTheme="majorHAnsi" w:hAnsiTheme="majorHAnsi"/>
          <w:color w:val="000000"/>
        </w:rPr>
        <w:t xml:space="preserve">are not permitted. Where new evidence is presented or the sanction is challenged, the Appeals Review Officer will determine if the matter should be returned to the original decision-maker for reconsideration or if it should be reviewed by the Appeals </w:t>
      </w:r>
      <w:r w:rsidR="002F0B1C">
        <w:rPr>
          <w:rFonts w:asciiTheme="majorHAnsi" w:hAnsiTheme="majorHAnsi"/>
          <w:color w:val="000000"/>
        </w:rPr>
        <w:t>Board</w:t>
      </w:r>
      <w:r w:rsidRPr="00D47536">
        <w:rPr>
          <w:rFonts w:asciiTheme="majorHAnsi" w:hAnsiTheme="majorHAnsi"/>
          <w:color w:val="000000"/>
          <w:spacing w:val="-6"/>
        </w:rPr>
        <w:t xml:space="preserve"> with instruction on the parameters regarding institutional consistency and any applicable legal guidelines</w:t>
      </w:r>
      <w:r w:rsidR="002B2953" w:rsidRPr="00D47536">
        <w:rPr>
          <w:rFonts w:asciiTheme="majorHAnsi" w:hAnsiTheme="majorHAnsi"/>
          <w:color w:val="000000"/>
        </w:rPr>
        <w:t xml:space="preserve">. </w:t>
      </w:r>
      <w:r w:rsidRPr="00D47536">
        <w:rPr>
          <w:rFonts w:asciiTheme="majorHAnsi" w:hAnsiTheme="majorHAnsi"/>
          <w:color w:val="000000"/>
        </w:rPr>
        <w:t xml:space="preserve">In review, the original finding and sanction are presumed to have been decided reasonably and appropriately, thus the burden is on the appealing party(ies) to show clear error. The Appeals </w:t>
      </w:r>
      <w:r w:rsidR="002F0B1C">
        <w:rPr>
          <w:rFonts w:asciiTheme="majorHAnsi" w:hAnsiTheme="majorHAnsi"/>
          <w:color w:val="000000"/>
        </w:rPr>
        <w:t>Board</w:t>
      </w:r>
      <w:r w:rsidRPr="00D47536">
        <w:rPr>
          <w:rFonts w:asciiTheme="majorHAnsi" w:hAnsiTheme="majorHAnsi"/>
          <w:color w:val="000000"/>
        </w:rPr>
        <w:t xml:space="preserve"> must limit its review to the challenges presented. </w:t>
      </w:r>
      <w:r w:rsidR="00645E11">
        <w:rPr>
          <w:rFonts w:asciiTheme="majorHAnsi" w:hAnsiTheme="majorHAnsi"/>
          <w:color w:val="000000"/>
        </w:rPr>
        <w:t xml:space="preserve"> </w:t>
      </w:r>
      <w:r w:rsidR="001B04C7">
        <w:rPr>
          <w:rFonts w:asciiTheme="majorHAnsi" w:hAnsiTheme="majorHAnsi"/>
          <w:color w:val="000000"/>
        </w:rPr>
        <w:t>In cases alleged sexual harassment or misconduct, a</w:t>
      </w:r>
      <w:r w:rsidR="00645E11">
        <w:rPr>
          <w:rFonts w:asciiTheme="majorHAnsi" w:hAnsiTheme="majorHAnsi"/>
          <w:color w:val="000000"/>
        </w:rPr>
        <w:t xml:space="preserve">ll appeals of </w:t>
      </w:r>
      <w:r w:rsidR="001B04C7">
        <w:rPr>
          <w:rFonts w:asciiTheme="majorHAnsi" w:hAnsiTheme="majorHAnsi"/>
          <w:color w:val="000000"/>
        </w:rPr>
        <w:t>investigation</w:t>
      </w:r>
      <w:r w:rsidR="00645E11">
        <w:rPr>
          <w:rFonts w:asciiTheme="majorHAnsi" w:hAnsiTheme="majorHAnsi"/>
          <w:color w:val="000000"/>
        </w:rPr>
        <w:t xml:space="preserve"> </w:t>
      </w:r>
      <w:r w:rsidR="001B04C7">
        <w:rPr>
          <w:rFonts w:asciiTheme="majorHAnsi" w:hAnsiTheme="majorHAnsi"/>
          <w:color w:val="000000"/>
        </w:rPr>
        <w:t>findings</w:t>
      </w:r>
      <w:r w:rsidR="00645E11">
        <w:rPr>
          <w:rFonts w:asciiTheme="majorHAnsi" w:hAnsiTheme="majorHAnsi"/>
          <w:color w:val="000000"/>
        </w:rPr>
        <w:t xml:space="preserve"> with be </w:t>
      </w:r>
      <w:r w:rsidR="001B04C7">
        <w:rPr>
          <w:rFonts w:asciiTheme="majorHAnsi" w:hAnsiTheme="majorHAnsi"/>
          <w:color w:val="000000"/>
        </w:rPr>
        <w:t>referred</w:t>
      </w:r>
      <w:r w:rsidR="00645E11">
        <w:rPr>
          <w:rFonts w:asciiTheme="majorHAnsi" w:hAnsiTheme="majorHAnsi"/>
          <w:color w:val="000000"/>
        </w:rPr>
        <w:t xml:space="preserve"> to an Appeal Board. </w:t>
      </w:r>
    </w:p>
    <w:p w14:paraId="6A263A97" w14:textId="77777777" w:rsidR="00645E11" w:rsidRPr="00D47536" w:rsidRDefault="00645E11" w:rsidP="006C6715">
      <w:pPr>
        <w:tabs>
          <w:tab w:val="left" w:pos="720"/>
        </w:tabs>
        <w:suppressAutoHyphens/>
        <w:autoSpaceDE w:val="0"/>
        <w:autoSpaceDN w:val="0"/>
        <w:adjustRightInd w:val="0"/>
        <w:ind w:right="360"/>
        <w:textAlignment w:val="center"/>
        <w:rPr>
          <w:rFonts w:asciiTheme="majorHAnsi" w:hAnsiTheme="majorHAnsi"/>
          <w:color w:val="000000"/>
        </w:rPr>
      </w:pPr>
    </w:p>
    <w:p w14:paraId="3F60DC7D" w14:textId="06D4E5E2" w:rsidR="006C6715" w:rsidRPr="00D47536" w:rsidRDefault="006C6715" w:rsidP="006C6715">
      <w:pPr>
        <w:tabs>
          <w:tab w:val="left" w:pos="720"/>
        </w:tabs>
        <w:suppressAutoHyphens/>
        <w:autoSpaceDE w:val="0"/>
        <w:autoSpaceDN w:val="0"/>
        <w:adjustRightInd w:val="0"/>
        <w:ind w:right="360"/>
        <w:textAlignment w:val="center"/>
        <w:rPr>
          <w:rFonts w:asciiTheme="majorHAnsi" w:hAnsiTheme="majorHAnsi"/>
          <w:color w:val="000000"/>
        </w:rPr>
      </w:pPr>
      <w:r w:rsidRPr="00D47536">
        <w:rPr>
          <w:rFonts w:asciiTheme="majorHAnsi" w:hAnsiTheme="majorHAnsi"/>
          <w:color w:val="000000"/>
        </w:rPr>
        <w:t xml:space="preserve">On reconsideration, the Appeals </w:t>
      </w:r>
      <w:r w:rsidR="002F0B1C">
        <w:rPr>
          <w:rFonts w:asciiTheme="majorHAnsi" w:hAnsiTheme="majorHAnsi"/>
          <w:color w:val="000000"/>
        </w:rPr>
        <w:t>Board</w:t>
      </w:r>
      <w:r w:rsidRPr="00D47536">
        <w:rPr>
          <w:rFonts w:asciiTheme="majorHAnsi" w:hAnsiTheme="majorHAnsi"/>
          <w:color w:val="000000"/>
        </w:rPr>
        <w:t xml:space="preserve"> or original decision-maker may affirm or change the findings and/or sanctions of the original hearing body according to the permissible grounds. Procedural errors should be c</w:t>
      </w:r>
      <w:r w:rsidR="007507C4" w:rsidRPr="00D47536">
        <w:rPr>
          <w:rFonts w:asciiTheme="majorHAnsi" w:hAnsiTheme="majorHAnsi"/>
          <w:color w:val="000000"/>
        </w:rPr>
        <w:t>orrected</w:t>
      </w:r>
      <w:r w:rsidRPr="00D47536">
        <w:rPr>
          <w:rFonts w:asciiTheme="majorHAnsi" w:hAnsiTheme="majorHAnsi"/>
          <w:color w:val="000000"/>
        </w:rPr>
        <w:t xml:space="preserve">, new evidence should be </w:t>
      </w:r>
      <w:r w:rsidRPr="00D47536">
        <w:rPr>
          <w:rFonts w:asciiTheme="majorHAnsi" w:hAnsiTheme="majorHAnsi"/>
          <w:color w:val="000000"/>
        </w:rPr>
        <w:lastRenderedPageBreak/>
        <w:t>considered, and sanctions should be proportionate to the severity of the violation and the student’s cumulative conduct record</w:t>
      </w:r>
      <w:r w:rsidR="002B2953" w:rsidRPr="00D47536">
        <w:rPr>
          <w:rFonts w:asciiTheme="majorHAnsi" w:hAnsiTheme="majorHAnsi"/>
          <w:color w:val="000000"/>
        </w:rPr>
        <w:t xml:space="preserve">. </w:t>
      </w:r>
    </w:p>
    <w:p w14:paraId="01F79017" w14:textId="77777777" w:rsidR="006C6715" w:rsidRPr="00D47536" w:rsidRDefault="006C6715" w:rsidP="006C6715">
      <w:pPr>
        <w:tabs>
          <w:tab w:val="left" w:pos="720"/>
        </w:tabs>
        <w:suppressAutoHyphens/>
        <w:autoSpaceDE w:val="0"/>
        <w:autoSpaceDN w:val="0"/>
        <w:adjustRightInd w:val="0"/>
        <w:ind w:right="360"/>
        <w:textAlignment w:val="center"/>
        <w:rPr>
          <w:rFonts w:asciiTheme="majorHAnsi" w:hAnsiTheme="majorHAnsi"/>
        </w:rPr>
      </w:pPr>
    </w:p>
    <w:p w14:paraId="115F6C52" w14:textId="502AEED5" w:rsidR="006C6715" w:rsidRPr="00D47536" w:rsidRDefault="006C6715" w:rsidP="006C6715">
      <w:pPr>
        <w:tabs>
          <w:tab w:val="left" w:pos="720"/>
        </w:tabs>
        <w:suppressAutoHyphens/>
        <w:autoSpaceDE w:val="0"/>
        <w:autoSpaceDN w:val="0"/>
        <w:adjustRightInd w:val="0"/>
        <w:ind w:right="360"/>
        <w:textAlignment w:val="center"/>
        <w:rPr>
          <w:rFonts w:asciiTheme="majorHAnsi" w:hAnsiTheme="majorHAnsi"/>
        </w:rPr>
      </w:pPr>
      <w:r w:rsidRPr="00D47536">
        <w:rPr>
          <w:rFonts w:asciiTheme="majorHAnsi" w:hAnsiTheme="majorHAnsi"/>
        </w:rPr>
        <w:t xml:space="preserve">All decisions of the Appeals </w:t>
      </w:r>
      <w:r w:rsidR="002F0B1C">
        <w:rPr>
          <w:rFonts w:asciiTheme="majorHAnsi" w:hAnsiTheme="majorHAnsi"/>
        </w:rPr>
        <w:t>Board</w:t>
      </w:r>
      <w:r w:rsidRPr="00D47536">
        <w:rPr>
          <w:rFonts w:asciiTheme="majorHAnsi" w:hAnsiTheme="majorHAnsi"/>
        </w:rPr>
        <w:t xml:space="preserve"> are to be made within five (5) days of submission to the </w:t>
      </w:r>
      <w:r w:rsidR="002F0B1C">
        <w:rPr>
          <w:rFonts w:asciiTheme="majorHAnsi" w:hAnsiTheme="majorHAnsi"/>
        </w:rPr>
        <w:t>Board</w:t>
      </w:r>
      <w:r w:rsidRPr="00D47536">
        <w:rPr>
          <w:rFonts w:asciiTheme="majorHAnsi" w:hAnsiTheme="majorHAnsi"/>
        </w:rPr>
        <w:t xml:space="preserve"> and are final, as are any decisions made by the original hearing body, Director of Student Conduct or Title IX Coordinator as the result of reconsideration consistent with instructions from the Appeal Review Officer.</w:t>
      </w:r>
    </w:p>
    <w:p w14:paraId="33878B17" w14:textId="77777777" w:rsidR="00645E11" w:rsidRDefault="00645E11" w:rsidP="006C6715">
      <w:pPr>
        <w:pStyle w:val="Default"/>
        <w:rPr>
          <w:rFonts w:asciiTheme="majorHAnsi" w:hAnsiTheme="majorHAnsi"/>
          <w:b/>
        </w:rPr>
      </w:pPr>
    </w:p>
    <w:p w14:paraId="51C2E100" w14:textId="571E0CB4" w:rsidR="006C6715" w:rsidRPr="00D47536" w:rsidRDefault="006C6715" w:rsidP="006C6715">
      <w:pPr>
        <w:pStyle w:val="Default"/>
        <w:rPr>
          <w:rFonts w:asciiTheme="majorHAnsi" w:hAnsiTheme="majorHAnsi"/>
          <w:b/>
        </w:rPr>
      </w:pPr>
      <w:r w:rsidRPr="00D47536">
        <w:rPr>
          <w:rFonts w:asciiTheme="majorHAnsi" w:hAnsiTheme="majorHAnsi"/>
          <w:b/>
        </w:rPr>
        <w:t xml:space="preserve">THE APPEALS </w:t>
      </w:r>
      <w:r w:rsidR="002F0B1C">
        <w:rPr>
          <w:rFonts w:asciiTheme="majorHAnsi" w:hAnsiTheme="majorHAnsi"/>
          <w:b/>
        </w:rPr>
        <w:t>BOARD</w:t>
      </w:r>
    </w:p>
    <w:p w14:paraId="3C3E9F4E" w14:textId="77777777" w:rsidR="006C6715" w:rsidRPr="00D47536" w:rsidRDefault="006C6715" w:rsidP="00626F9E">
      <w:pPr>
        <w:autoSpaceDE w:val="0"/>
        <w:autoSpaceDN w:val="0"/>
        <w:adjustRightInd w:val="0"/>
        <w:rPr>
          <w:rFonts w:asciiTheme="majorHAnsi" w:hAnsiTheme="majorHAnsi"/>
          <w:bCs/>
          <w:color w:val="000000"/>
        </w:rPr>
      </w:pPr>
    </w:p>
    <w:p w14:paraId="42D37454" w14:textId="7EA5C50E" w:rsidR="006C6715" w:rsidRPr="00D47536" w:rsidRDefault="006C6715" w:rsidP="00626F9E">
      <w:pPr>
        <w:autoSpaceDE w:val="0"/>
        <w:autoSpaceDN w:val="0"/>
        <w:adjustRightInd w:val="0"/>
        <w:rPr>
          <w:rFonts w:asciiTheme="majorHAnsi" w:hAnsiTheme="majorHAnsi"/>
          <w:bCs/>
          <w:color w:val="000000"/>
        </w:rPr>
      </w:pPr>
      <w:r w:rsidRPr="00D47536">
        <w:rPr>
          <w:rFonts w:asciiTheme="majorHAnsi" w:hAnsiTheme="majorHAnsi"/>
          <w:bCs/>
          <w:color w:val="000000"/>
        </w:rPr>
        <w:t xml:space="preserve">Three-member Appeals </w:t>
      </w:r>
      <w:r w:rsidR="002F0B1C">
        <w:rPr>
          <w:rFonts w:asciiTheme="majorHAnsi" w:hAnsiTheme="majorHAnsi"/>
          <w:bCs/>
          <w:color w:val="000000"/>
        </w:rPr>
        <w:t>Board</w:t>
      </w:r>
      <w:r w:rsidRPr="00D47536">
        <w:rPr>
          <w:rFonts w:asciiTheme="majorHAnsi" w:hAnsiTheme="majorHAnsi"/>
          <w:bCs/>
          <w:color w:val="000000"/>
        </w:rPr>
        <w:t xml:space="preserve">s are drawn from the hearing </w:t>
      </w:r>
      <w:r w:rsidR="002F0B1C">
        <w:rPr>
          <w:rFonts w:asciiTheme="majorHAnsi" w:hAnsiTheme="majorHAnsi"/>
          <w:bCs/>
          <w:color w:val="000000"/>
        </w:rPr>
        <w:t>board</w:t>
      </w:r>
      <w:r w:rsidRPr="00D47536">
        <w:rPr>
          <w:rFonts w:asciiTheme="majorHAnsi" w:hAnsiTheme="majorHAnsi"/>
          <w:bCs/>
          <w:color w:val="000000"/>
        </w:rPr>
        <w:t xml:space="preserve"> pool, with the following requirements to serve: </w:t>
      </w:r>
    </w:p>
    <w:p w14:paraId="45228CB6" w14:textId="7ACB4E8A" w:rsidR="006C6715" w:rsidRPr="00D47536" w:rsidRDefault="006C6715" w:rsidP="007902FF">
      <w:pPr>
        <w:pStyle w:val="ListParagraph"/>
        <w:numPr>
          <w:ilvl w:val="0"/>
          <w:numId w:val="66"/>
        </w:numPr>
        <w:autoSpaceDE w:val="0"/>
        <w:autoSpaceDN w:val="0"/>
        <w:adjustRightInd w:val="0"/>
        <w:spacing w:after="0" w:line="240" w:lineRule="auto"/>
        <w:rPr>
          <w:rFonts w:asciiTheme="majorHAnsi" w:hAnsiTheme="majorHAnsi"/>
          <w:bCs/>
          <w:color w:val="000000"/>
          <w:sz w:val="24"/>
          <w:szCs w:val="24"/>
        </w:rPr>
      </w:pPr>
      <w:r w:rsidRPr="00D47536">
        <w:rPr>
          <w:rFonts w:asciiTheme="majorHAnsi" w:hAnsiTheme="majorHAnsi"/>
          <w:bCs/>
          <w:color w:val="000000"/>
          <w:sz w:val="24"/>
          <w:szCs w:val="24"/>
        </w:rPr>
        <w:t xml:space="preserve">they did not serve on the </w:t>
      </w:r>
      <w:r w:rsidR="002F0B1C">
        <w:rPr>
          <w:rFonts w:asciiTheme="majorHAnsi" w:hAnsiTheme="majorHAnsi"/>
          <w:bCs/>
          <w:color w:val="000000"/>
          <w:sz w:val="24"/>
          <w:szCs w:val="24"/>
        </w:rPr>
        <w:t>Board</w:t>
      </w:r>
      <w:r w:rsidRPr="00D47536">
        <w:rPr>
          <w:rFonts w:asciiTheme="majorHAnsi" w:hAnsiTheme="majorHAnsi"/>
          <w:bCs/>
          <w:color w:val="000000"/>
          <w:sz w:val="24"/>
          <w:szCs w:val="24"/>
        </w:rPr>
        <w:t xml:space="preserve"> for the initial hearing</w:t>
      </w:r>
    </w:p>
    <w:p w14:paraId="597D05EC" w14:textId="77777777" w:rsidR="006C6715" w:rsidRPr="00D47536" w:rsidRDefault="006C6715" w:rsidP="007902FF">
      <w:pPr>
        <w:pStyle w:val="ListParagraph"/>
        <w:numPr>
          <w:ilvl w:val="0"/>
          <w:numId w:val="66"/>
        </w:numPr>
        <w:autoSpaceDE w:val="0"/>
        <w:autoSpaceDN w:val="0"/>
        <w:adjustRightInd w:val="0"/>
        <w:spacing w:after="0" w:line="240" w:lineRule="auto"/>
        <w:rPr>
          <w:rFonts w:asciiTheme="majorHAnsi" w:hAnsiTheme="majorHAnsi"/>
          <w:bCs/>
          <w:color w:val="000000"/>
          <w:sz w:val="24"/>
          <w:szCs w:val="24"/>
        </w:rPr>
      </w:pPr>
      <w:r w:rsidRPr="00D47536">
        <w:rPr>
          <w:rFonts w:asciiTheme="majorHAnsi" w:hAnsiTheme="majorHAnsi"/>
          <w:bCs/>
          <w:color w:val="000000"/>
          <w:sz w:val="24"/>
          <w:szCs w:val="24"/>
        </w:rPr>
        <w:t>they were not involved in the investigation in any way</w:t>
      </w:r>
    </w:p>
    <w:p w14:paraId="2C59067A" w14:textId="77777777" w:rsidR="006C6715" w:rsidRPr="00D47536" w:rsidRDefault="006C6715" w:rsidP="007902FF">
      <w:pPr>
        <w:pStyle w:val="ListParagraph"/>
        <w:numPr>
          <w:ilvl w:val="0"/>
          <w:numId w:val="66"/>
        </w:numPr>
        <w:autoSpaceDE w:val="0"/>
        <w:autoSpaceDN w:val="0"/>
        <w:adjustRightInd w:val="0"/>
        <w:spacing w:after="0" w:line="240" w:lineRule="auto"/>
        <w:rPr>
          <w:rFonts w:asciiTheme="majorHAnsi" w:hAnsiTheme="majorHAnsi"/>
          <w:bCs/>
          <w:color w:val="000000"/>
          <w:sz w:val="24"/>
          <w:szCs w:val="24"/>
        </w:rPr>
      </w:pPr>
      <w:r w:rsidRPr="00D47536">
        <w:rPr>
          <w:rFonts w:asciiTheme="majorHAnsi" w:hAnsiTheme="majorHAnsi"/>
          <w:bCs/>
          <w:color w:val="000000"/>
          <w:sz w:val="24"/>
          <w:szCs w:val="24"/>
        </w:rPr>
        <w:t>they have been properly trained in appeals procedures</w:t>
      </w:r>
    </w:p>
    <w:p w14:paraId="5FE1AFF2" w14:textId="77777777" w:rsidR="00626F9E" w:rsidRPr="00D47536" w:rsidRDefault="00626F9E" w:rsidP="00CD74B7">
      <w:pPr>
        <w:pStyle w:val="ListParagraph"/>
        <w:autoSpaceDE w:val="0"/>
        <w:autoSpaceDN w:val="0"/>
        <w:adjustRightInd w:val="0"/>
        <w:spacing w:after="0" w:line="240" w:lineRule="auto"/>
        <w:ind w:left="1440"/>
        <w:rPr>
          <w:rFonts w:asciiTheme="majorHAnsi" w:hAnsiTheme="majorHAnsi"/>
          <w:bCs/>
          <w:color w:val="000000"/>
          <w:sz w:val="24"/>
          <w:szCs w:val="24"/>
        </w:rPr>
      </w:pPr>
    </w:p>
    <w:p w14:paraId="6E5A44B1" w14:textId="2F44BD56" w:rsidR="006C6715" w:rsidRPr="00D47536" w:rsidRDefault="00CC1591" w:rsidP="00626F9E">
      <w:pPr>
        <w:autoSpaceDE w:val="0"/>
        <w:autoSpaceDN w:val="0"/>
        <w:adjustRightInd w:val="0"/>
        <w:rPr>
          <w:rFonts w:asciiTheme="majorHAnsi" w:hAnsiTheme="majorHAnsi"/>
          <w:bCs/>
          <w:color w:val="000000"/>
        </w:rPr>
      </w:pPr>
      <w:r>
        <w:rPr>
          <w:rFonts w:asciiTheme="majorHAnsi" w:hAnsiTheme="majorHAnsi"/>
          <w:bCs/>
          <w:color w:val="000000"/>
        </w:rPr>
        <w:t>S</w:t>
      </w:r>
      <w:r w:rsidR="006C6715" w:rsidRPr="00D47536">
        <w:rPr>
          <w:rFonts w:asciiTheme="majorHAnsi" w:hAnsiTheme="majorHAnsi"/>
          <w:bCs/>
          <w:color w:val="000000"/>
        </w:rPr>
        <w:t xml:space="preserve">tudents </w:t>
      </w:r>
      <w:r>
        <w:rPr>
          <w:rFonts w:asciiTheme="majorHAnsi" w:hAnsiTheme="majorHAnsi"/>
          <w:bCs/>
          <w:color w:val="000000"/>
        </w:rPr>
        <w:t xml:space="preserve">that </w:t>
      </w:r>
      <w:r w:rsidR="006C6715" w:rsidRPr="00D47536">
        <w:rPr>
          <w:rFonts w:asciiTheme="majorHAnsi" w:hAnsiTheme="majorHAnsi"/>
          <w:bCs/>
          <w:color w:val="000000"/>
        </w:rPr>
        <w:t xml:space="preserve">serve in the </w:t>
      </w:r>
      <w:r w:rsidR="002F0B1C">
        <w:rPr>
          <w:rFonts w:asciiTheme="majorHAnsi" w:hAnsiTheme="majorHAnsi"/>
          <w:bCs/>
          <w:color w:val="000000"/>
        </w:rPr>
        <w:t>board</w:t>
      </w:r>
      <w:r w:rsidR="006C6715" w:rsidRPr="00D47536">
        <w:rPr>
          <w:rFonts w:asciiTheme="majorHAnsi" w:hAnsiTheme="majorHAnsi"/>
          <w:bCs/>
          <w:color w:val="000000"/>
        </w:rPr>
        <w:t xml:space="preserve"> pool must:</w:t>
      </w:r>
    </w:p>
    <w:p w14:paraId="11C2C540" w14:textId="268CB7F9" w:rsidR="006C6715" w:rsidRPr="00D47536" w:rsidRDefault="006C6715" w:rsidP="007902FF">
      <w:pPr>
        <w:numPr>
          <w:ilvl w:val="0"/>
          <w:numId w:val="67"/>
        </w:numPr>
        <w:contextualSpacing/>
        <w:rPr>
          <w:rFonts w:asciiTheme="majorHAnsi" w:eastAsia="Calibri" w:hAnsiTheme="majorHAnsi"/>
        </w:rPr>
      </w:pPr>
      <w:r w:rsidRPr="00D47536">
        <w:rPr>
          <w:rFonts w:asciiTheme="majorHAnsi" w:eastAsia="Calibri" w:hAnsiTheme="majorHAnsi"/>
        </w:rPr>
        <w:t xml:space="preserve">Be in academic good standing and have completed </w:t>
      </w:r>
      <w:r w:rsidR="00153622" w:rsidRPr="00D47536">
        <w:rPr>
          <w:rFonts w:asciiTheme="majorHAnsi" w:eastAsia="Calibri" w:hAnsiTheme="majorHAnsi"/>
        </w:rPr>
        <w:t>15</w:t>
      </w:r>
      <w:r w:rsidRPr="00D47536">
        <w:rPr>
          <w:rFonts w:asciiTheme="majorHAnsi" w:eastAsia="Calibri" w:hAnsiTheme="majorHAnsi"/>
        </w:rPr>
        <w:t xml:space="preserve"> hours of academic credit with a </w:t>
      </w:r>
      <w:r w:rsidR="00995622" w:rsidRPr="00D47536">
        <w:rPr>
          <w:rFonts w:asciiTheme="majorHAnsi" w:eastAsia="Calibri" w:hAnsiTheme="majorHAnsi"/>
        </w:rPr>
        <w:t xml:space="preserve">cumulative </w:t>
      </w:r>
      <w:r w:rsidRPr="00D47536">
        <w:rPr>
          <w:rFonts w:asciiTheme="majorHAnsi" w:eastAsia="Calibri" w:hAnsiTheme="majorHAnsi"/>
        </w:rPr>
        <w:t>GPA of at least 2.0.</w:t>
      </w:r>
    </w:p>
    <w:p w14:paraId="7815F19A" w14:textId="2EBF2BFC" w:rsidR="006C6715" w:rsidRPr="00D47536" w:rsidRDefault="006C6715" w:rsidP="007902FF">
      <w:pPr>
        <w:numPr>
          <w:ilvl w:val="0"/>
          <w:numId w:val="67"/>
        </w:numPr>
        <w:contextualSpacing/>
        <w:rPr>
          <w:rFonts w:asciiTheme="majorHAnsi" w:eastAsia="Calibri" w:hAnsiTheme="majorHAnsi"/>
        </w:rPr>
      </w:pPr>
      <w:r w:rsidRPr="00D47536">
        <w:rPr>
          <w:rFonts w:asciiTheme="majorHAnsi" w:eastAsia="Calibri" w:hAnsiTheme="majorHAnsi"/>
        </w:rPr>
        <w:t>Be in good standing</w:t>
      </w:r>
      <w:r w:rsidR="00995622" w:rsidRPr="00D47536">
        <w:rPr>
          <w:rFonts w:asciiTheme="majorHAnsi" w:eastAsia="Calibri" w:hAnsiTheme="majorHAnsi"/>
        </w:rPr>
        <w:t xml:space="preserve"> with respect to the conduct process </w:t>
      </w:r>
      <w:r w:rsidRPr="00D47536">
        <w:rPr>
          <w:rFonts w:asciiTheme="majorHAnsi" w:eastAsia="Calibri" w:hAnsiTheme="majorHAnsi"/>
        </w:rPr>
        <w:t>throughout the term in which they serve.</w:t>
      </w:r>
      <w:r w:rsidR="00995622" w:rsidRPr="00D47536">
        <w:rPr>
          <w:rFonts w:asciiTheme="majorHAnsi" w:eastAsia="Calibri" w:hAnsiTheme="majorHAnsi"/>
        </w:rPr>
        <w:t xml:space="preserve"> G</w:t>
      </w:r>
      <w:r w:rsidRPr="00D47536">
        <w:rPr>
          <w:rFonts w:asciiTheme="majorHAnsi" w:eastAsia="Calibri" w:hAnsiTheme="majorHAnsi"/>
        </w:rPr>
        <w:t xml:space="preserve">ood standing is defined as having no record of misconduct during the semester(s) in which a student wishes to serve on the </w:t>
      </w:r>
      <w:r w:rsidR="002F0B1C">
        <w:rPr>
          <w:rFonts w:asciiTheme="majorHAnsi" w:eastAsia="Calibri" w:hAnsiTheme="majorHAnsi"/>
        </w:rPr>
        <w:t>board</w:t>
      </w:r>
      <w:r w:rsidRPr="00D47536">
        <w:rPr>
          <w:rFonts w:asciiTheme="majorHAnsi" w:eastAsia="Calibri" w:hAnsiTheme="majorHAnsi"/>
        </w:rPr>
        <w:t>, as well as not currently being on any probation. A serious history of misconduct could disqualify a student for service.</w:t>
      </w:r>
    </w:p>
    <w:p w14:paraId="7CE29A7A" w14:textId="77777777" w:rsidR="006C6715" w:rsidRPr="00D47536" w:rsidRDefault="006C6715" w:rsidP="006C6715">
      <w:pPr>
        <w:spacing w:after="200"/>
        <w:ind w:left="1080"/>
        <w:contextualSpacing/>
        <w:rPr>
          <w:rFonts w:asciiTheme="majorHAnsi" w:eastAsia="Calibri" w:hAnsiTheme="majorHAnsi"/>
        </w:rPr>
      </w:pPr>
    </w:p>
    <w:p w14:paraId="1C4D2C24" w14:textId="29D5148B" w:rsidR="006C6715" w:rsidRPr="00D47536" w:rsidRDefault="006C6715" w:rsidP="006C6715">
      <w:pPr>
        <w:spacing w:after="200"/>
        <w:contextualSpacing/>
        <w:rPr>
          <w:rFonts w:asciiTheme="majorHAnsi" w:eastAsia="Calibri" w:hAnsiTheme="majorHAnsi"/>
        </w:rPr>
      </w:pPr>
      <w:r w:rsidRPr="00D47536">
        <w:rPr>
          <w:rFonts w:asciiTheme="majorHAnsi" w:eastAsia="Calibri" w:hAnsiTheme="majorHAnsi"/>
        </w:rPr>
        <w:t xml:space="preserve">The Appeal Review Officer will have final authority to approve all those serving on the </w:t>
      </w:r>
      <w:r w:rsidR="002F0B1C">
        <w:rPr>
          <w:rFonts w:asciiTheme="majorHAnsi" w:eastAsia="Calibri" w:hAnsiTheme="majorHAnsi"/>
        </w:rPr>
        <w:t>board</w:t>
      </w:r>
      <w:r w:rsidRPr="00D47536">
        <w:rPr>
          <w:rFonts w:asciiTheme="majorHAnsi" w:eastAsia="Calibri" w:hAnsiTheme="majorHAnsi"/>
        </w:rPr>
        <w:t xml:space="preserve">. The parties may challenge a </w:t>
      </w:r>
      <w:r w:rsidR="002F0B1C">
        <w:rPr>
          <w:rFonts w:asciiTheme="majorHAnsi" w:eastAsia="Calibri" w:hAnsiTheme="majorHAnsi"/>
        </w:rPr>
        <w:t>board</w:t>
      </w:r>
      <w:r w:rsidR="00CC1591">
        <w:rPr>
          <w:rFonts w:asciiTheme="majorHAnsi" w:eastAsia="Calibri" w:hAnsiTheme="majorHAnsi"/>
        </w:rPr>
        <w:t xml:space="preserve"> member</w:t>
      </w:r>
      <w:r w:rsidRPr="00D47536">
        <w:rPr>
          <w:rFonts w:asciiTheme="majorHAnsi" w:eastAsia="Calibri" w:hAnsiTheme="majorHAnsi"/>
        </w:rPr>
        <w:t>(s)</w:t>
      </w:r>
      <w:r w:rsidR="00626F9E" w:rsidRPr="00D47536">
        <w:rPr>
          <w:rFonts w:asciiTheme="majorHAnsi" w:eastAsia="Calibri" w:hAnsiTheme="majorHAnsi"/>
        </w:rPr>
        <w:t xml:space="preserve"> </w:t>
      </w:r>
      <w:r w:rsidR="00995622" w:rsidRPr="00D47536">
        <w:rPr>
          <w:rFonts w:asciiTheme="majorHAnsi" w:eastAsia="Calibri" w:hAnsiTheme="majorHAnsi"/>
        </w:rPr>
        <w:t>on the basis of potential bias</w:t>
      </w:r>
      <w:r w:rsidRPr="00D47536">
        <w:rPr>
          <w:rFonts w:asciiTheme="majorHAnsi" w:eastAsia="Calibri" w:hAnsiTheme="majorHAnsi"/>
        </w:rPr>
        <w:t xml:space="preserve">, and any </w:t>
      </w:r>
      <w:r w:rsidR="002F0B1C">
        <w:rPr>
          <w:rFonts w:asciiTheme="majorHAnsi" w:eastAsia="Calibri" w:hAnsiTheme="majorHAnsi"/>
        </w:rPr>
        <w:t>board</w:t>
      </w:r>
      <w:r w:rsidR="00CC1591">
        <w:rPr>
          <w:rFonts w:asciiTheme="majorHAnsi" w:eastAsia="Calibri" w:hAnsiTheme="majorHAnsi"/>
        </w:rPr>
        <w:t xml:space="preserve"> member </w:t>
      </w:r>
      <w:r w:rsidRPr="00D47536">
        <w:rPr>
          <w:rFonts w:asciiTheme="majorHAnsi" w:eastAsia="Calibri" w:hAnsiTheme="majorHAnsi"/>
        </w:rPr>
        <w:t xml:space="preserve">who cannot render an impartial decision must recuse themselves. The Appeals Review Officer will make the determination as to the validity of any challenge or need for recusal. In the event of a recusal from the </w:t>
      </w:r>
      <w:r w:rsidR="002F0B1C">
        <w:rPr>
          <w:rFonts w:asciiTheme="majorHAnsi" w:eastAsia="Calibri" w:hAnsiTheme="majorHAnsi"/>
        </w:rPr>
        <w:t>board</w:t>
      </w:r>
      <w:r w:rsidRPr="00D47536">
        <w:rPr>
          <w:rFonts w:asciiTheme="majorHAnsi" w:eastAsia="Calibri" w:hAnsiTheme="majorHAnsi"/>
        </w:rPr>
        <w:t xml:space="preserve">, the Appeals Review Officer will solicit a replacement from the pool of </w:t>
      </w:r>
      <w:r w:rsidR="002F0B1C">
        <w:rPr>
          <w:rFonts w:asciiTheme="majorHAnsi" w:eastAsia="Calibri" w:hAnsiTheme="majorHAnsi"/>
        </w:rPr>
        <w:t>board</w:t>
      </w:r>
      <w:r w:rsidR="00CC1591">
        <w:rPr>
          <w:rFonts w:asciiTheme="majorHAnsi" w:eastAsia="Calibri" w:hAnsiTheme="majorHAnsi"/>
        </w:rPr>
        <w:t xml:space="preserve"> member</w:t>
      </w:r>
      <w:r w:rsidRPr="00D47536">
        <w:rPr>
          <w:rFonts w:asciiTheme="majorHAnsi" w:eastAsia="Calibri" w:hAnsiTheme="majorHAnsi"/>
        </w:rPr>
        <w:t xml:space="preserve">. </w:t>
      </w:r>
    </w:p>
    <w:p w14:paraId="57A31142" w14:textId="77777777" w:rsidR="006C6715" w:rsidRPr="00D47536" w:rsidRDefault="006C6715" w:rsidP="006C6715">
      <w:pPr>
        <w:spacing w:after="200"/>
        <w:contextualSpacing/>
        <w:rPr>
          <w:rFonts w:asciiTheme="majorHAnsi" w:eastAsia="Calibri" w:hAnsiTheme="majorHAnsi"/>
        </w:rPr>
      </w:pPr>
    </w:p>
    <w:p w14:paraId="25D9E2F3" w14:textId="2EB90B40" w:rsidR="006C6715" w:rsidRPr="00D47536" w:rsidRDefault="006C6715" w:rsidP="006C6715">
      <w:pPr>
        <w:spacing w:after="200"/>
        <w:contextualSpacing/>
        <w:rPr>
          <w:rFonts w:asciiTheme="majorHAnsi" w:eastAsia="Calibri" w:hAnsiTheme="majorHAnsi"/>
        </w:rPr>
      </w:pPr>
      <w:r w:rsidRPr="00D47536">
        <w:rPr>
          <w:rFonts w:asciiTheme="majorHAnsi" w:eastAsia="Calibri" w:hAnsiTheme="majorHAnsi"/>
        </w:rPr>
        <w:t xml:space="preserve">The Director of Student Conduct </w:t>
      </w:r>
      <w:r w:rsidR="00D90766" w:rsidRPr="00D47536">
        <w:rPr>
          <w:rFonts w:asciiTheme="majorHAnsi" w:eastAsia="Calibri" w:hAnsiTheme="majorHAnsi"/>
        </w:rPr>
        <w:t xml:space="preserve">or designee </w:t>
      </w:r>
      <w:r w:rsidRPr="00D47536">
        <w:rPr>
          <w:rFonts w:asciiTheme="majorHAnsi" w:eastAsia="Calibri" w:hAnsiTheme="majorHAnsi"/>
        </w:rPr>
        <w:t xml:space="preserve">serves as the non-voting advisor to the </w:t>
      </w:r>
      <w:r w:rsidR="002F0B1C">
        <w:rPr>
          <w:rFonts w:asciiTheme="majorHAnsi" w:eastAsia="Calibri" w:hAnsiTheme="majorHAnsi"/>
        </w:rPr>
        <w:t>board</w:t>
      </w:r>
      <w:r w:rsidRPr="00D47536">
        <w:rPr>
          <w:rFonts w:asciiTheme="majorHAnsi" w:eastAsia="Calibri" w:hAnsiTheme="majorHAnsi"/>
        </w:rPr>
        <w:t xml:space="preserve">, with responsibility for training the </w:t>
      </w:r>
      <w:r w:rsidR="002F0B1C">
        <w:rPr>
          <w:rFonts w:asciiTheme="majorHAnsi" w:eastAsia="Calibri" w:hAnsiTheme="majorHAnsi"/>
        </w:rPr>
        <w:t>board</w:t>
      </w:r>
      <w:r w:rsidRPr="00D47536">
        <w:rPr>
          <w:rFonts w:asciiTheme="majorHAnsi" w:eastAsia="Calibri" w:hAnsiTheme="majorHAnsi"/>
        </w:rPr>
        <w:t xml:space="preserve">, conducting preliminary investigations, and ensuring a fair process for the complainant and responding student. </w:t>
      </w:r>
    </w:p>
    <w:p w14:paraId="32E4532E" w14:textId="77777777" w:rsidR="006C6715" w:rsidRPr="00D47536" w:rsidRDefault="006C6715" w:rsidP="006C6715">
      <w:pPr>
        <w:spacing w:after="200"/>
        <w:contextualSpacing/>
        <w:rPr>
          <w:rFonts w:asciiTheme="majorHAnsi" w:eastAsia="Calibri" w:hAnsiTheme="majorHAnsi"/>
        </w:rPr>
      </w:pPr>
    </w:p>
    <w:p w14:paraId="7C57C973" w14:textId="6E81DE67" w:rsidR="006C6715" w:rsidRPr="00D47536" w:rsidRDefault="006C6715" w:rsidP="00CD74B7">
      <w:pPr>
        <w:contextualSpacing/>
        <w:rPr>
          <w:rFonts w:asciiTheme="majorHAnsi" w:eastAsia="Calibri" w:hAnsiTheme="majorHAnsi"/>
        </w:rPr>
      </w:pPr>
      <w:r w:rsidRPr="00D47536">
        <w:rPr>
          <w:rFonts w:asciiTheme="majorHAnsi" w:eastAsia="Calibri" w:hAnsiTheme="majorHAnsi"/>
        </w:rPr>
        <w:t xml:space="preserve">The presumptive stance of the </w:t>
      </w:r>
      <w:r w:rsidR="007F016D" w:rsidRPr="00D47536">
        <w:rPr>
          <w:rFonts w:asciiTheme="majorHAnsi" w:eastAsia="Calibri" w:hAnsiTheme="majorHAnsi"/>
        </w:rPr>
        <w:t>University</w:t>
      </w:r>
      <w:r w:rsidR="00CC1591">
        <w:rPr>
          <w:rFonts w:asciiTheme="majorHAnsi" w:eastAsia="Calibri" w:hAnsiTheme="majorHAnsi"/>
        </w:rPr>
        <w:t xml:space="preserve"> </w:t>
      </w:r>
      <w:r w:rsidRPr="00D47536">
        <w:rPr>
          <w:rFonts w:asciiTheme="majorHAnsi" w:eastAsia="Calibri" w:hAnsiTheme="majorHAnsi"/>
        </w:rPr>
        <w:t xml:space="preserve">is that all decisions made and sanctions imposed by the original decision-maker are to be implemented during the appellate process. At the discretion of the Director of Student Conduct, and in consultation with the Title IX Coordinator when necessary, implementation of sanctions may be stayed pending review only in extremely exigent circumstances. This does not include proximity to graduation, end of term, or exams. Instead, it refers to an overwhelming likelihood, as determined by the Appeals Review Officer and Director of Student Conduct, in </w:t>
      </w:r>
      <w:r w:rsidRPr="00D47536">
        <w:rPr>
          <w:rFonts w:asciiTheme="majorHAnsi" w:eastAsia="Calibri" w:hAnsiTheme="majorHAnsi"/>
        </w:rPr>
        <w:lastRenderedPageBreak/>
        <w:t xml:space="preserve">consultation, that the appeal </w:t>
      </w:r>
      <w:r w:rsidR="00153622" w:rsidRPr="00D47536">
        <w:rPr>
          <w:rFonts w:asciiTheme="majorHAnsi" w:eastAsia="Calibri" w:hAnsiTheme="majorHAnsi"/>
        </w:rPr>
        <w:t>would</w:t>
      </w:r>
      <w:r w:rsidRPr="00D47536">
        <w:rPr>
          <w:rFonts w:asciiTheme="majorHAnsi" w:eastAsia="Calibri" w:hAnsiTheme="majorHAnsi"/>
        </w:rPr>
        <w:t xml:space="preserve"> result in a reversal of the finding and/or substantial modification of the sanctions.</w:t>
      </w:r>
    </w:p>
    <w:p w14:paraId="38ECB1AF" w14:textId="77777777" w:rsidR="006E40B4" w:rsidRPr="00D47536" w:rsidRDefault="006E40B4" w:rsidP="00626F9E">
      <w:pPr>
        <w:widowControl w:val="0"/>
        <w:tabs>
          <w:tab w:val="left" w:pos="-180"/>
          <w:tab w:val="left" w:pos="1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heme="majorHAnsi" w:hAnsiTheme="majorHAnsi"/>
        </w:rPr>
      </w:pPr>
    </w:p>
    <w:p w14:paraId="4ED83464" w14:textId="77777777" w:rsidR="006C6715" w:rsidRPr="00D47536" w:rsidRDefault="006C6715" w:rsidP="00626F9E">
      <w:pPr>
        <w:widowControl w:val="0"/>
        <w:tabs>
          <w:tab w:val="left" w:pos="-180"/>
          <w:tab w:val="left" w:pos="1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heme="majorHAnsi" w:hAnsiTheme="majorHAnsi"/>
          <w:b/>
        </w:rPr>
      </w:pPr>
      <w:r w:rsidRPr="00D47536">
        <w:rPr>
          <w:rFonts w:asciiTheme="majorHAnsi" w:hAnsiTheme="majorHAnsi"/>
          <w:b/>
        </w:rPr>
        <w:t>OTHER GUIDELINES FOR APPEALS</w:t>
      </w:r>
    </w:p>
    <w:p w14:paraId="575EC4A8" w14:textId="77777777" w:rsidR="006C6715" w:rsidRPr="00D47536" w:rsidRDefault="006C6715" w:rsidP="00EE0CCC">
      <w:pPr>
        <w:widowControl w:val="0"/>
        <w:tabs>
          <w:tab w:val="left" w:pos="-180"/>
          <w:tab w:val="left" w:pos="1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heme="majorHAnsi" w:hAnsiTheme="majorHAnsi"/>
        </w:rPr>
      </w:pPr>
    </w:p>
    <w:p w14:paraId="69AB432F" w14:textId="318959FB" w:rsidR="006C6715" w:rsidRPr="00D47536" w:rsidRDefault="006C6715" w:rsidP="007902FF">
      <w:pPr>
        <w:pStyle w:val="ListParagraph"/>
        <w:widowControl w:val="0"/>
        <w:numPr>
          <w:ilvl w:val="0"/>
          <w:numId w:val="50"/>
        </w:numPr>
        <w:tabs>
          <w:tab w:val="left" w:pos="-180"/>
          <w:tab w:val="left" w:pos="90"/>
          <w:tab w:val="left" w:pos="18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Theme="majorHAnsi" w:hAnsiTheme="majorHAnsi"/>
          <w:sz w:val="24"/>
          <w:szCs w:val="24"/>
        </w:rPr>
      </w:pPr>
      <w:r w:rsidRPr="00D47536">
        <w:rPr>
          <w:rFonts w:asciiTheme="majorHAnsi" w:hAnsiTheme="majorHAnsi"/>
          <w:sz w:val="24"/>
          <w:szCs w:val="24"/>
        </w:rPr>
        <w:t xml:space="preserve">All parties will be timely informed </w:t>
      </w:r>
      <w:r w:rsidR="005B09FB">
        <w:rPr>
          <w:rFonts w:asciiTheme="majorHAnsi" w:hAnsiTheme="majorHAnsi"/>
          <w:sz w:val="24"/>
          <w:szCs w:val="24"/>
        </w:rPr>
        <w:t>(usually within ten business days)</w:t>
      </w:r>
      <w:r w:rsidR="00995622" w:rsidRPr="00D47536">
        <w:rPr>
          <w:rFonts w:asciiTheme="majorHAnsi" w:hAnsiTheme="majorHAnsi"/>
          <w:sz w:val="24"/>
          <w:szCs w:val="24"/>
        </w:rPr>
        <w:t xml:space="preserve"> </w:t>
      </w:r>
      <w:r w:rsidRPr="00D47536">
        <w:rPr>
          <w:rFonts w:asciiTheme="majorHAnsi" w:hAnsiTheme="majorHAnsi"/>
          <w:sz w:val="24"/>
          <w:szCs w:val="24"/>
        </w:rPr>
        <w:t>of the status of requests for appeal, the status of the appeal consideration, and the results of the appeal decision;</w:t>
      </w:r>
    </w:p>
    <w:p w14:paraId="6A3D6053" w14:textId="77777777" w:rsidR="006C6715" w:rsidRPr="00D47536" w:rsidRDefault="006C6715" w:rsidP="007902FF">
      <w:pPr>
        <w:pStyle w:val="ListParagraph"/>
        <w:widowControl w:val="0"/>
        <w:numPr>
          <w:ilvl w:val="0"/>
          <w:numId w:val="50"/>
        </w:numPr>
        <w:tabs>
          <w:tab w:val="left" w:pos="-180"/>
          <w:tab w:val="left" w:pos="90"/>
          <w:tab w:val="left" w:pos="18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Theme="majorHAnsi" w:hAnsiTheme="majorHAnsi"/>
          <w:sz w:val="24"/>
          <w:szCs w:val="24"/>
        </w:rPr>
      </w:pPr>
      <w:r w:rsidRPr="00D47536">
        <w:rPr>
          <w:rFonts w:asciiTheme="majorHAnsi" w:hAnsiTheme="majorHAnsi"/>
          <w:sz w:val="24"/>
          <w:szCs w:val="24"/>
        </w:rPr>
        <w:t>Every opportunity to return the appeal to the original decision-maker for reconsideration (remand) should be pursued;</w:t>
      </w:r>
    </w:p>
    <w:p w14:paraId="4FA552D4" w14:textId="6FE7336F" w:rsidR="006C6715" w:rsidRPr="00D47536" w:rsidRDefault="006C6715" w:rsidP="007902FF">
      <w:pPr>
        <w:pStyle w:val="ListParagraph"/>
        <w:widowControl w:val="0"/>
        <w:numPr>
          <w:ilvl w:val="0"/>
          <w:numId w:val="50"/>
        </w:numPr>
        <w:tabs>
          <w:tab w:val="left" w:pos="-180"/>
          <w:tab w:val="left" w:pos="90"/>
          <w:tab w:val="left" w:pos="18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Theme="majorHAnsi" w:hAnsiTheme="majorHAnsi"/>
          <w:sz w:val="24"/>
          <w:szCs w:val="24"/>
        </w:rPr>
      </w:pPr>
      <w:r w:rsidRPr="00D47536">
        <w:rPr>
          <w:rFonts w:asciiTheme="majorHAnsi" w:hAnsiTheme="majorHAnsi"/>
          <w:sz w:val="24"/>
          <w:szCs w:val="24"/>
        </w:rPr>
        <w:t>Appeals are not intended to be full re-hearings of the complaint (de novo)</w:t>
      </w:r>
      <w:r w:rsidR="002B2953" w:rsidRPr="00D47536">
        <w:rPr>
          <w:rFonts w:asciiTheme="majorHAnsi" w:hAnsiTheme="majorHAnsi"/>
          <w:sz w:val="24"/>
          <w:szCs w:val="24"/>
        </w:rPr>
        <w:t xml:space="preserve">. </w:t>
      </w:r>
      <w:r w:rsidRPr="00D47536">
        <w:rPr>
          <w:rFonts w:asciiTheme="majorHAnsi" w:hAnsiTheme="majorHAnsi"/>
          <w:sz w:val="24"/>
          <w:szCs w:val="24"/>
        </w:rPr>
        <w:t>In most cases, appeals are confined to a review of the written documentation or record of the original hearing, and pertinent documentation regarding the grounds for appeal; Witnesses may be called if necessary</w:t>
      </w:r>
      <w:r w:rsidR="002B2953" w:rsidRPr="00D47536">
        <w:rPr>
          <w:rFonts w:asciiTheme="majorHAnsi" w:hAnsiTheme="majorHAnsi"/>
          <w:sz w:val="24"/>
          <w:szCs w:val="24"/>
        </w:rPr>
        <w:t xml:space="preserve">. </w:t>
      </w:r>
    </w:p>
    <w:p w14:paraId="5144172C" w14:textId="43EE8E86" w:rsidR="006C6715" w:rsidRPr="00D47536" w:rsidRDefault="006C6715" w:rsidP="007902FF">
      <w:pPr>
        <w:pStyle w:val="ListParagraph"/>
        <w:widowControl w:val="0"/>
        <w:numPr>
          <w:ilvl w:val="0"/>
          <w:numId w:val="50"/>
        </w:numPr>
        <w:tabs>
          <w:tab w:val="left" w:pos="-180"/>
          <w:tab w:val="left" w:pos="90"/>
          <w:tab w:val="left" w:pos="18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Theme="majorHAnsi" w:hAnsiTheme="majorHAnsi"/>
          <w:sz w:val="24"/>
          <w:szCs w:val="24"/>
        </w:rPr>
      </w:pPr>
      <w:r w:rsidRPr="00D47536">
        <w:rPr>
          <w:rFonts w:asciiTheme="majorHAnsi" w:hAnsiTheme="majorHAnsi"/>
          <w:color w:val="000000"/>
          <w:spacing w:val="-6"/>
          <w:sz w:val="24"/>
          <w:szCs w:val="24"/>
        </w:rPr>
        <w:t xml:space="preserve">Appeals are not an opportunity for appeals </w:t>
      </w:r>
      <w:r w:rsidR="002F0B1C">
        <w:rPr>
          <w:rFonts w:asciiTheme="majorHAnsi" w:hAnsiTheme="majorHAnsi"/>
          <w:color w:val="000000"/>
          <w:spacing w:val="-6"/>
          <w:sz w:val="24"/>
          <w:szCs w:val="24"/>
        </w:rPr>
        <w:t>board</w:t>
      </w:r>
      <w:r w:rsidR="004C7350">
        <w:rPr>
          <w:rFonts w:asciiTheme="majorHAnsi" w:hAnsiTheme="majorHAnsi"/>
          <w:color w:val="000000"/>
          <w:spacing w:val="-6"/>
          <w:sz w:val="24"/>
          <w:szCs w:val="24"/>
        </w:rPr>
        <w:t xml:space="preserve"> member</w:t>
      </w:r>
      <w:r w:rsidRPr="00D47536">
        <w:rPr>
          <w:rFonts w:asciiTheme="majorHAnsi" w:hAnsiTheme="majorHAnsi"/>
          <w:color w:val="000000"/>
          <w:spacing w:val="-6"/>
          <w:sz w:val="24"/>
          <w:szCs w:val="24"/>
        </w:rPr>
        <w:t xml:space="preserve"> to substitute their judgment for that of the original decision-maker merely because they disagree with the finding and/or sanctions</w:t>
      </w:r>
      <w:r w:rsidRPr="00D47536">
        <w:rPr>
          <w:rFonts w:asciiTheme="majorHAnsi" w:hAnsiTheme="majorHAnsi"/>
          <w:sz w:val="24"/>
          <w:szCs w:val="24"/>
        </w:rPr>
        <w:t>. Appeals decisions are to be deferential to the original decision-maker,</w:t>
      </w:r>
      <w:r w:rsidRPr="00D47536">
        <w:rPr>
          <w:rFonts w:asciiTheme="majorHAnsi" w:hAnsiTheme="majorHAnsi"/>
          <w:color w:val="000000"/>
          <w:spacing w:val="-6"/>
          <w:sz w:val="24"/>
          <w:szCs w:val="24"/>
        </w:rPr>
        <w:t xml:space="preserve"> making changes to the finding only where there is clear error and to the sanction only if there is a compelling justification to do so.</w:t>
      </w:r>
      <w:r w:rsidR="00626F9E" w:rsidRPr="00D47536">
        <w:rPr>
          <w:rFonts w:asciiTheme="majorHAnsi" w:hAnsiTheme="majorHAnsi"/>
          <w:color w:val="000000"/>
          <w:spacing w:val="-6"/>
          <w:sz w:val="24"/>
          <w:szCs w:val="24"/>
        </w:rPr>
        <w:br/>
      </w:r>
    </w:p>
    <w:p w14:paraId="4D8BAE95" w14:textId="45CCA6DC" w:rsidR="00DB5B6A" w:rsidRPr="00D47536" w:rsidRDefault="006E40B4" w:rsidP="00626F9E">
      <w:pPr>
        <w:contextualSpacing/>
        <w:rPr>
          <w:rFonts w:asciiTheme="majorHAnsi" w:eastAsia="Calibri" w:hAnsiTheme="majorHAnsi"/>
          <w:b/>
        </w:rPr>
      </w:pPr>
      <w:r w:rsidRPr="00D47536">
        <w:rPr>
          <w:rFonts w:asciiTheme="majorHAnsi" w:eastAsia="Calibri" w:hAnsiTheme="majorHAnsi"/>
          <w:b/>
        </w:rPr>
        <w:t>Q</w:t>
      </w:r>
      <w:r w:rsidR="00B51AB5" w:rsidRPr="00D47536">
        <w:rPr>
          <w:rFonts w:asciiTheme="majorHAnsi" w:eastAsia="Calibri" w:hAnsiTheme="majorHAnsi"/>
          <w:b/>
        </w:rPr>
        <w:t xml:space="preserve">. </w:t>
      </w:r>
      <w:r w:rsidR="00DB5B6A" w:rsidRPr="00D47536">
        <w:rPr>
          <w:rFonts w:asciiTheme="majorHAnsi" w:eastAsia="Calibri" w:hAnsiTheme="majorHAnsi"/>
          <w:b/>
        </w:rPr>
        <w:t>Disciplinary Records</w:t>
      </w:r>
    </w:p>
    <w:p w14:paraId="20026EBB" w14:textId="77777777" w:rsidR="00720EA1" w:rsidRPr="00D47536" w:rsidRDefault="00720EA1" w:rsidP="00626F9E">
      <w:pPr>
        <w:contextualSpacing/>
        <w:rPr>
          <w:rFonts w:asciiTheme="majorHAnsi" w:eastAsia="Calibri" w:hAnsiTheme="majorHAnsi"/>
          <w:b/>
        </w:rPr>
      </w:pPr>
    </w:p>
    <w:p w14:paraId="02B56120" w14:textId="0051AB00" w:rsidR="00DB5B6A" w:rsidRPr="00D47536" w:rsidRDefault="00DB5B6A" w:rsidP="00626F9E">
      <w:pPr>
        <w:rPr>
          <w:rFonts w:asciiTheme="majorHAnsi" w:eastAsia="Calibri" w:hAnsiTheme="majorHAnsi"/>
        </w:rPr>
      </w:pPr>
      <w:r w:rsidRPr="00D47536">
        <w:rPr>
          <w:rFonts w:asciiTheme="majorHAnsi" w:eastAsia="Calibri" w:hAnsiTheme="majorHAnsi"/>
        </w:rPr>
        <w:t>All conduct</w:t>
      </w:r>
      <w:r w:rsidR="000753AF" w:rsidRPr="00D47536">
        <w:rPr>
          <w:rFonts w:asciiTheme="majorHAnsi" w:eastAsia="Calibri" w:hAnsiTheme="majorHAnsi"/>
        </w:rPr>
        <w:t xml:space="preserve"> records are maintained by </w:t>
      </w:r>
      <w:r w:rsidR="00BC1DCB" w:rsidRPr="00D47536">
        <w:rPr>
          <w:rFonts w:asciiTheme="majorHAnsi" w:eastAsia="Calibri" w:hAnsiTheme="majorHAnsi"/>
        </w:rPr>
        <w:t>the University</w:t>
      </w:r>
      <w:r w:rsidRPr="00D47536">
        <w:rPr>
          <w:rFonts w:asciiTheme="majorHAnsi" w:eastAsia="Calibri" w:hAnsiTheme="majorHAnsi"/>
        </w:rPr>
        <w:t xml:space="preserve"> for seven (7) years from the time</w:t>
      </w:r>
      <w:r w:rsidR="000753AF" w:rsidRPr="00D47536">
        <w:rPr>
          <w:rFonts w:asciiTheme="majorHAnsi" w:eastAsia="Calibri" w:hAnsiTheme="majorHAnsi"/>
        </w:rPr>
        <w:t xml:space="preserve"> of their creation except those that </w:t>
      </w:r>
      <w:r w:rsidR="006C6715" w:rsidRPr="00D47536">
        <w:rPr>
          <w:rFonts w:asciiTheme="majorHAnsi" w:eastAsia="Calibri" w:hAnsiTheme="majorHAnsi"/>
        </w:rPr>
        <w:t xml:space="preserve">result in separation (suspension or expulsion, including from housing) and those that </w:t>
      </w:r>
      <w:r w:rsidR="000753AF" w:rsidRPr="00D47536">
        <w:rPr>
          <w:rFonts w:asciiTheme="majorHAnsi" w:eastAsia="Calibri" w:hAnsiTheme="majorHAnsi"/>
        </w:rPr>
        <w:t xml:space="preserve">fall under Title IX, which are maintained indefinitely. </w:t>
      </w:r>
    </w:p>
    <w:p w14:paraId="116AD7B7" w14:textId="77777777" w:rsidR="00080C75" w:rsidRPr="00D47536" w:rsidRDefault="00080C75" w:rsidP="00626F9E">
      <w:pPr>
        <w:rPr>
          <w:rFonts w:asciiTheme="majorHAnsi" w:eastAsia="Calibri" w:hAnsiTheme="majorHAnsi"/>
          <w:b/>
        </w:rPr>
      </w:pPr>
    </w:p>
    <w:p w14:paraId="0442D4AA" w14:textId="5665710D" w:rsidR="00D47536" w:rsidRPr="00D47536" w:rsidRDefault="00634734" w:rsidP="0005713D">
      <w:pPr>
        <w:rPr>
          <w:rFonts w:asciiTheme="majorHAnsi" w:eastAsia="Calibri" w:hAnsiTheme="majorHAnsi"/>
          <w:b/>
        </w:rPr>
      </w:pPr>
      <w:r w:rsidRPr="00D47536">
        <w:rPr>
          <w:rFonts w:asciiTheme="majorHAnsi" w:eastAsia="Calibri" w:hAnsiTheme="majorHAnsi"/>
          <w:b/>
        </w:rPr>
        <w:t>R</w:t>
      </w:r>
      <w:r w:rsidR="002B2953" w:rsidRPr="00D47536">
        <w:rPr>
          <w:rFonts w:asciiTheme="majorHAnsi" w:eastAsia="Calibri" w:hAnsiTheme="majorHAnsi"/>
          <w:b/>
        </w:rPr>
        <w:t xml:space="preserve">. </w:t>
      </w:r>
      <w:r w:rsidR="001F6A69">
        <w:rPr>
          <w:rFonts w:asciiTheme="majorHAnsi" w:eastAsia="Calibri" w:hAnsiTheme="majorHAnsi"/>
          <w:b/>
        </w:rPr>
        <w:t>Definitions</w:t>
      </w:r>
    </w:p>
    <w:p w14:paraId="58FA8E8A" w14:textId="77777777" w:rsidR="0005713D" w:rsidRDefault="0005713D" w:rsidP="00D47536">
      <w:pPr>
        <w:outlineLvl w:val="0"/>
        <w:rPr>
          <w:rFonts w:asciiTheme="majorHAnsi" w:eastAsia="Calibri" w:hAnsiTheme="majorHAnsi"/>
        </w:rPr>
      </w:pPr>
    </w:p>
    <w:p w14:paraId="12E53967" w14:textId="77777777" w:rsidR="00D47536" w:rsidRPr="00D47536" w:rsidRDefault="00D47536" w:rsidP="00D47536">
      <w:pPr>
        <w:outlineLvl w:val="0"/>
        <w:rPr>
          <w:rFonts w:asciiTheme="majorHAnsi" w:eastAsia="Calibri" w:hAnsiTheme="majorHAnsi"/>
        </w:rPr>
      </w:pPr>
      <w:r w:rsidRPr="00D47536">
        <w:rPr>
          <w:rFonts w:asciiTheme="majorHAnsi" w:eastAsia="Calibri" w:hAnsiTheme="majorHAnsi"/>
        </w:rPr>
        <w:t>For purposes of the student conduct process, the following definitions apply:</w:t>
      </w:r>
    </w:p>
    <w:p w14:paraId="7ED7EE5E" w14:textId="77777777" w:rsidR="00D47536" w:rsidRPr="00D47536" w:rsidRDefault="00D47536" w:rsidP="00D47536">
      <w:pPr>
        <w:outlineLvl w:val="0"/>
        <w:rPr>
          <w:rFonts w:asciiTheme="majorHAnsi" w:eastAsia="Calibri" w:hAnsiTheme="majorHAnsi"/>
        </w:rPr>
      </w:pPr>
    </w:p>
    <w:p w14:paraId="3CE09711" w14:textId="69B64A87" w:rsidR="00D47536" w:rsidRPr="005B09FB" w:rsidRDefault="004A44D6" w:rsidP="0053755D">
      <w:pPr>
        <w:contextualSpacing/>
        <w:outlineLvl w:val="0"/>
        <w:rPr>
          <w:rFonts w:asciiTheme="majorHAnsi" w:eastAsia="Calibri" w:hAnsiTheme="majorHAnsi"/>
        </w:rPr>
      </w:pPr>
      <w:r w:rsidRPr="005B09FB">
        <w:rPr>
          <w:rFonts w:asciiTheme="majorHAnsi" w:eastAsia="Calibri" w:hAnsiTheme="majorHAnsi"/>
        </w:rPr>
        <w:t xml:space="preserve">Advisor - </w:t>
      </w:r>
      <w:r w:rsidR="00D47536" w:rsidRPr="005B09FB">
        <w:rPr>
          <w:rFonts w:asciiTheme="majorHAnsi" w:eastAsia="Calibri" w:hAnsiTheme="majorHAnsi"/>
        </w:rPr>
        <w:t>An individual who assists a student or student organization with student conduct conference preparation. An advisor must be a full-time student, faculty or staff member, administrator, or Recognized Student Organization (RSO) advisor</w:t>
      </w:r>
      <w:r w:rsidR="005B09FB" w:rsidRPr="005B09FB">
        <w:rPr>
          <w:rFonts w:asciiTheme="majorHAnsi" w:eastAsia="Calibri" w:hAnsiTheme="majorHAnsi"/>
        </w:rPr>
        <w:t xml:space="preserve">, unless an exception is granted by the Director of Student Conduct for an advisor from outside the community in cases alleging sexual harassment or misconduct. </w:t>
      </w:r>
      <w:r w:rsidR="00D47536" w:rsidRPr="005B09FB">
        <w:rPr>
          <w:rFonts w:asciiTheme="majorHAnsi" w:eastAsia="Calibri" w:hAnsiTheme="majorHAnsi"/>
        </w:rPr>
        <w:t>Attorneys cannot serve as advisors. An attorney may be present only if the student has been charged with a felony offense.</w:t>
      </w:r>
      <w:r w:rsidR="005B09FB" w:rsidRPr="005B09FB">
        <w:rPr>
          <w:rFonts w:asciiTheme="majorHAnsi" w:eastAsia="Calibri" w:hAnsiTheme="majorHAnsi"/>
        </w:rPr>
        <w:t xml:space="preserve"> </w:t>
      </w:r>
    </w:p>
    <w:p w14:paraId="0F1037E0" w14:textId="77777777" w:rsidR="00D47536" w:rsidRPr="00D47536" w:rsidRDefault="00D47536" w:rsidP="00D47536">
      <w:pPr>
        <w:outlineLvl w:val="0"/>
        <w:rPr>
          <w:rFonts w:asciiTheme="majorHAnsi" w:eastAsia="Calibri" w:hAnsiTheme="majorHAnsi"/>
        </w:rPr>
      </w:pPr>
    </w:p>
    <w:p w14:paraId="7C3C57E6" w14:textId="6E09A1B0" w:rsidR="00D47536" w:rsidRPr="00D47536" w:rsidRDefault="004A44D6" w:rsidP="00D47536">
      <w:pPr>
        <w:outlineLvl w:val="0"/>
        <w:rPr>
          <w:rFonts w:asciiTheme="majorHAnsi" w:eastAsia="Calibri" w:hAnsiTheme="majorHAnsi"/>
        </w:rPr>
      </w:pPr>
      <w:r>
        <w:rPr>
          <w:rFonts w:asciiTheme="majorHAnsi" w:eastAsia="Calibri" w:hAnsiTheme="majorHAnsi"/>
        </w:rPr>
        <w:t xml:space="preserve">Disciplinary Withdrawal - </w:t>
      </w:r>
      <w:r w:rsidR="00D47536" w:rsidRPr="00D47536">
        <w:rPr>
          <w:rFonts w:asciiTheme="majorHAnsi" w:eastAsia="Calibri" w:hAnsiTheme="majorHAnsi"/>
        </w:rPr>
        <w:t xml:space="preserve">a request by a student for voluntary withdrawal from the University in order to delay the University hearing or conduct disposition until pending criminal charges have been resolved when a student is charged both by the University and criminally for the same incident.  </w:t>
      </w:r>
    </w:p>
    <w:p w14:paraId="3205165B" w14:textId="77777777" w:rsidR="00D47536" w:rsidRPr="00D47536" w:rsidRDefault="00D47536" w:rsidP="00D47536">
      <w:pPr>
        <w:outlineLvl w:val="0"/>
        <w:rPr>
          <w:rFonts w:asciiTheme="majorHAnsi" w:eastAsia="Calibri" w:hAnsiTheme="majorHAnsi"/>
        </w:rPr>
      </w:pPr>
    </w:p>
    <w:p w14:paraId="08376805" w14:textId="24CCA6A4" w:rsidR="00D47536" w:rsidRDefault="00D47536" w:rsidP="00D47536">
      <w:pPr>
        <w:outlineLvl w:val="0"/>
        <w:rPr>
          <w:rFonts w:asciiTheme="majorHAnsi" w:eastAsia="Calibri" w:hAnsiTheme="majorHAnsi"/>
        </w:rPr>
      </w:pPr>
      <w:r>
        <w:rPr>
          <w:rFonts w:asciiTheme="majorHAnsi" w:eastAsia="Calibri" w:hAnsiTheme="majorHAnsi"/>
        </w:rPr>
        <w:lastRenderedPageBreak/>
        <w:t xml:space="preserve">Complainant - </w:t>
      </w:r>
      <w:r w:rsidR="002F0B1C" w:rsidRPr="00D47536">
        <w:rPr>
          <w:rFonts w:asciiTheme="majorHAnsi" w:eastAsia="Calibri" w:hAnsiTheme="majorHAnsi"/>
        </w:rPr>
        <w:t>The party bringing the complaint, who may be a student, employee, visitor, or</w:t>
      </w:r>
      <w:r w:rsidR="002F0B1C">
        <w:rPr>
          <w:rFonts w:asciiTheme="majorHAnsi" w:eastAsia="Calibri" w:hAnsiTheme="majorHAnsi"/>
        </w:rPr>
        <w:t xml:space="preserve"> guest.</w:t>
      </w:r>
    </w:p>
    <w:p w14:paraId="509E3BD1" w14:textId="77777777" w:rsidR="00D47536" w:rsidRDefault="00D47536" w:rsidP="00D47536">
      <w:pPr>
        <w:outlineLvl w:val="0"/>
        <w:rPr>
          <w:rFonts w:asciiTheme="majorHAnsi" w:eastAsia="Calibri" w:hAnsiTheme="majorHAnsi"/>
        </w:rPr>
      </w:pPr>
    </w:p>
    <w:p w14:paraId="61699D03" w14:textId="6E0A227B" w:rsidR="00D47536" w:rsidRPr="00D47536" w:rsidRDefault="004A44D6" w:rsidP="00D47536">
      <w:pPr>
        <w:outlineLvl w:val="0"/>
        <w:rPr>
          <w:rFonts w:asciiTheme="majorHAnsi" w:eastAsia="Calibri" w:hAnsiTheme="majorHAnsi"/>
        </w:rPr>
      </w:pPr>
      <w:r>
        <w:rPr>
          <w:rFonts w:asciiTheme="majorHAnsi" w:eastAsia="Calibri" w:hAnsiTheme="majorHAnsi"/>
        </w:rPr>
        <w:t xml:space="preserve">Administrative </w:t>
      </w:r>
      <w:r w:rsidR="00D47536" w:rsidRPr="00D47536">
        <w:rPr>
          <w:rFonts w:asciiTheme="majorHAnsi" w:eastAsia="Calibri" w:hAnsiTheme="majorHAnsi"/>
        </w:rPr>
        <w:t>Hearing Officer</w:t>
      </w:r>
      <w:r>
        <w:rPr>
          <w:rFonts w:asciiTheme="majorHAnsi" w:eastAsia="Calibri" w:hAnsiTheme="majorHAnsi"/>
        </w:rPr>
        <w:t xml:space="preserve"> (AHO) - </w:t>
      </w:r>
      <w:r w:rsidR="00D47536" w:rsidRPr="00D47536">
        <w:rPr>
          <w:rFonts w:asciiTheme="majorHAnsi" w:eastAsia="Calibri" w:hAnsiTheme="majorHAnsi"/>
        </w:rPr>
        <w:t>A person who is responsible for facilitating student conduct cases. This individual is the Director of Student Conduct or his/her designee.</w:t>
      </w:r>
    </w:p>
    <w:p w14:paraId="2BB95EFF" w14:textId="77777777" w:rsidR="00D47536" w:rsidRPr="00D47536" w:rsidRDefault="00D47536" w:rsidP="00D47536">
      <w:pPr>
        <w:outlineLvl w:val="0"/>
        <w:rPr>
          <w:rFonts w:asciiTheme="majorHAnsi" w:eastAsia="Calibri" w:hAnsiTheme="majorHAnsi"/>
        </w:rPr>
      </w:pPr>
    </w:p>
    <w:p w14:paraId="017E2D7D" w14:textId="52DAD852" w:rsidR="00D47536" w:rsidRPr="00D47536" w:rsidRDefault="004A44D6" w:rsidP="00D47536">
      <w:pPr>
        <w:outlineLvl w:val="0"/>
        <w:rPr>
          <w:rFonts w:asciiTheme="majorHAnsi" w:eastAsia="Calibri" w:hAnsiTheme="majorHAnsi"/>
        </w:rPr>
      </w:pPr>
      <w:r>
        <w:rPr>
          <w:rFonts w:asciiTheme="majorHAnsi" w:eastAsia="Calibri" w:hAnsiTheme="majorHAnsi"/>
        </w:rPr>
        <w:t xml:space="preserve">Preponderance of Evidence - </w:t>
      </w:r>
      <w:r w:rsidR="00D47536" w:rsidRPr="00D47536">
        <w:rPr>
          <w:rFonts w:asciiTheme="majorHAnsi" w:eastAsia="Calibri" w:hAnsiTheme="majorHAnsi"/>
        </w:rPr>
        <w:t>The standard of proof used in student conduct conference. Evidence that suggests that the student charged with misconduct “more likely than not” actually engaged in the alleged misconduct</w:t>
      </w:r>
    </w:p>
    <w:p w14:paraId="60A3C782" w14:textId="77777777" w:rsidR="00D47536" w:rsidRPr="00D47536" w:rsidRDefault="00D47536" w:rsidP="00D47536">
      <w:pPr>
        <w:outlineLvl w:val="0"/>
        <w:rPr>
          <w:rFonts w:asciiTheme="majorHAnsi" w:eastAsia="Calibri" w:hAnsiTheme="majorHAnsi"/>
        </w:rPr>
      </w:pPr>
    </w:p>
    <w:p w14:paraId="0629C1CA" w14:textId="1CD034E8" w:rsidR="00D47536" w:rsidRDefault="00D47536" w:rsidP="00D47536">
      <w:pPr>
        <w:outlineLvl w:val="0"/>
        <w:rPr>
          <w:rFonts w:asciiTheme="majorHAnsi" w:eastAsia="Calibri" w:hAnsiTheme="majorHAnsi"/>
        </w:rPr>
      </w:pPr>
      <w:r w:rsidRPr="00D47536">
        <w:rPr>
          <w:rFonts w:asciiTheme="majorHAnsi" w:eastAsia="Calibri" w:hAnsiTheme="majorHAnsi"/>
        </w:rPr>
        <w:t>Recognized Student Organizat</w:t>
      </w:r>
      <w:r w:rsidR="004A44D6">
        <w:rPr>
          <w:rFonts w:asciiTheme="majorHAnsi" w:eastAsia="Calibri" w:hAnsiTheme="majorHAnsi"/>
        </w:rPr>
        <w:t xml:space="preserve">ion (RSO) - </w:t>
      </w:r>
      <w:r w:rsidRPr="00D47536">
        <w:rPr>
          <w:rFonts w:asciiTheme="majorHAnsi" w:eastAsia="Calibri" w:hAnsiTheme="majorHAnsi"/>
        </w:rPr>
        <w:t>Terms such as “student organization,” “recognized student organization,” or “RSO” refer to a group of students who have complied with the formal requirements for university recognition through the Office of Student Engagement.</w:t>
      </w:r>
    </w:p>
    <w:p w14:paraId="0AFC0F1E" w14:textId="77777777" w:rsidR="00D47536" w:rsidRDefault="00D47536" w:rsidP="00D47536">
      <w:pPr>
        <w:outlineLvl w:val="0"/>
        <w:rPr>
          <w:rFonts w:asciiTheme="majorHAnsi" w:eastAsia="Calibri" w:hAnsiTheme="majorHAnsi"/>
        </w:rPr>
      </w:pPr>
    </w:p>
    <w:p w14:paraId="02DCB63D" w14:textId="45A4B2E0" w:rsidR="00D47536" w:rsidRPr="00D47536" w:rsidRDefault="00D47536" w:rsidP="00D47536">
      <w:pPr>
        <w:outlineLvl w:val="0"/>
        <w:rPr>
          <w:rFonts w:asciiTheme="majorHAnsi" w:eastAsia="Calibri" w:hAnsiTheme="majorHAnsi"/>
        </w:rPr>
      </w:pPr>
      <w:r>
        <w:rPr>
          <w:rFonts w:asciiTheme="majorHAnsi" w:eastAsia="Calibri" w:hAnsiTheme="majorHAnsi"/>
        </w:rPr>
        <w:t xml:space="preserve">Respondent - </w:t>
      </w:r>
      <w:r w:rsidR="002F0B1C">
        <w:rPr>
          <w:rFonts w:asciiTheme="majorHAnsi" w:eastAsia="Calibri" w:hAnsiTheme="majorHAnsi"/>
        </w:rPr>
        <w:t>T</w:t>
      </w:r>
      <w:r w:rsidR="002F0B1C" w:rsidRPr="00D47536">
        <w:rPr>
          <w:rFonts w:asciiTheme="majorHAnsi" w:eastAsia="Calibri" w:hAnsiTheme="majorHAnsi"/>
        </w:rPr>
        <w:t>he person who is alleged to have violated the Code.</w:t>
      </w:r>
    </w:p>
    <w:p w14:paraId="6847E872" w14:textId="77777777" w:rsidR="00D47536" w:rsidRPr="00D47536" w:rsidRDefault="00D47536" w:rsidP="00D47536">
      <w:pPr>
        <w:outlineLvl w:val="0"/>
        <w:rPr>
          <w:rFonts w:asciiTheme="majorHAnsi" w:eastAsia="Calibri" w:hAnsiTheme="majorHAnsi"/>
        </w:rPr>
      </w:pPr>
    </w:p>
    <w:p w14:paraId="29AD56A7" w14:textId="2C38AF2E" w:rsidR="00D47536" w:rsidRPr="00D47536" w:rsidRDefault="00D47536" w:rsidP="00D47536">
      <w:pPr>
        <w:outlineLvl w:val="0"/>
        <w:rPr>
          <w:rFonts w:asciiTheme="majorHAnsi" w:eastAsia="Calibri" w:hAnsiTheme="majorHAnsi"/>
        </w:rPr>
      </w:pPr>
      <w:r w:rsidRPr="00D47536">
        <w:rPr>
          <w:rFonts w:asciiTheme="majorHAnsi" w:eastAsia="Calibri" w:hAnsiTheme="majorHAnsi"/>
        </w:rPr>
        <w:t>Stu</w:t>
      </w:r>
      <w:r w:rsidR="004A44D6">
        <w:rPr>
          <w:rFonts w:asciiTheme="majorHAnsi" w:eastAsia="Calibri" w:hAnsiTheme="majorHAnsi"/>
        </w:rPr>
        <w:t xml:space="preserve">dent Conduct Conference - </w:t>
      </w:r>
      <w:r w:rsidRPr="00D47536">
        <w:rPr>
          <w:rFonts w:asciiTheme="majorHAnsi" w:eastAsia="Calibri" w:hAnsiTheme="majorHAnsi"/>
        </w:rPr>
        <w:t>A meeting with a student, group of students, or a RSO to discuss policy violations, review procedures, and, if possible, resolve an alleged violation.</w:t>
      </w:r>
    </w:p>
    <w:p w14:paraId="79E20B19" w14:textId="77777777" w:rsidR="00D47536" w:rsidRPr="00D47536" w:rsidRDefault="00D47536" w:rsidP="00D47536">
      <w:pPr>
        <w:outlineLvl w:val="0"/>
        <w:rPr>
          <w:rFonts w:asciiTheme="majorHAnsi" w:eastAsia="Calibri" w:hAnsiTheme="majorHAnsi"/>
        </w:rPr>
      </w:pPr>
    </w:p>
    <w:p w14:paraId="6FD0B464" w14:textId="2675C161" w:rsidR="00D47536" w:rsidRPr="00D47536" w:rsidRDefault="004A44D6" w:rsidP="00D47536">
      <w:pPr>
        <w:outlineLvl w:val="0"/>
        <w:rPr>
          <w:rFonts w:asciiTheme="majorHAnsi" w:eastAsia="Calibri" w:hAnsiTheme="majorHAnsi"/>
        </w:rPr>
      </w:pPr>
      <w:r>
        <w:rPr>
          <w:rFonts w:asciiTheme="majorHAnsi" w:eastAsia="Calibri" w:hAnsiTheme="majorHAnsi"/>
        </w:rPr>
        <w:t xml:space="preserve">Student - </w:t>
      </w:r>
      <w:r w:rsidR="00D47536" w:rsidRPr="00D47536">
        <w:rPr>
          <w:rFonts w:asciiTheme="majorHAnsi" w:eastAsia="Calibri" w:hAnsiTheme="majorHAnsi"/>
        </w:rPr>
        <w:t>A person who is taking or auditing classes at or through the University, is matriculated in any university program, or admitted to the University with demonstrated intent to matriculate, or who is residing in any university housing or otherwise has a continuing student relationship with the university, whether or not enrolled.</w:t>
      </w:r>
    </w:p>
    <w:p w14:paraId="34A55957" w14:textId="77777777" w:rsidR="00D47536" w:rsidRPr="00D47536" w:rsidRDefault="00D47536" w:rsidP="00D47536">
      <w:pPr>
        <w:outlineLvl w:val="0"/>
        <w:rPr>
          <w:rFonts w:asciiTheme="majorHAnsi" w:eastAsia="Calibri" w:hAnsiTheme="majorHAnsi"/>
        </w:rPr>
      </w:pPr>
    </w:p>
    <w:p w14:paraId="46611F91" w14:textId="48D81B58" w:rsidR="00D47536" w:rsidRPr="00D47536" w:rsidRDefault="00D47536" w:rsidP="00D47536">
      <w:pPr>
        <w:outlineLvl w:val="0"/>
        <w:rPr>
          <w:rFonts w:asciiTheme="majorHAnsi" w:eastAsia="Calibri" w:hAnsiTheme="majorHAnsi"/>
        </w:rPr>
      </w:pPr>
      <w:r w:rsidRPr="00D47536">
        <w:rPr>
          <w:rFonts w:asciiTheme="majorHAnsi" w:eastAsia="Calibri" w:hAnsiTheme="majorHAnsi"/>
        </w:rPr>
        <w:t>U</w:t>
      </w:r>
      <w:r w:rsidR="0005713D">
        <w:rPr>
          <w:rFonts w:asciiTheme="majorHAnsi" w:eastAsia="Calibri" w:hAnsiTheme="majorHAnsi"/>
        </w:rPr>
        <w:t xml:space="preserve">niversity Student Conduct Board (USCB) - </w:t>
      </w:r>
      <w:r w:rsidRPr="00D47536">
        <w:rPr>
          <w:rFonts w:asciiTheme="majorHAnsi" w:eastAsia="Calibri" w:hAnsiTheme="majorHAnsi"/>
        </w:rPr>
        <w:t>Persons authorized by the Director of Student Conduct to determine whether a student has violated the Code of Conduct and to decide on sanctions that may be imposed when a Code of Conduct violation has been committed.</w:t>
      </w:r>
    </w:p>
    <w:p w14:paraId="1704EA06" w14:textId="77777777" w:rsidR="00D47536" w:rsidRPr="00D47536" w:rsidRDefault="00D47536" w:rsidP="00D47536">
      <w:pPr>
        <w:outlineLvl w:val="0"/>
        <w:rPr>
          <w:rFonts w:asciiTheme="majorHAnsi" w:eastAsia="Calibri" w:hAnsiTheme="majorHAnsi"/>
        </w:rPr>
      </w:pPr>
    </w:p>
    <w:p w14:paraId="3292B4AF" w14:textId="7E702E38" w:rsidR="00D47536" w:rsidRPr="00D47536" w:rsidRDefault="00D47536" w:rsidP="00D47536">
      <w:pPr>
        <w:outlineLvl w:val="0"/>
        <w:rPr>
          <w:rFonts w:asciiTheme="majorHAnsi" w:eastAsia="Calibri" w:hAnsiTheme="majorHAnsi"/>
        </w:rPr>
      </w:pPr>
      <w:r w:rsidRPr="00D47536">
        <w:rPr>
          <w:rFonts w:asciiTheme="majorHAnsi" w:eastAsia="Calibri" w:hAnsiTheme="majorHAnsi"/>
        </w:rPr>
        <w:t>Un</w:t>
      </w:r>
      <w:r w:rsidR="0005713D">
        <w:rPr>
          <w:rFonts w:asciiTheme="majorHAnsi" w:eastAsia="Calibri" w:hAnsiTheme="majorHAnsi"/>
        </w:rPr>
        <w:t xml:space="preserve">iversity Official - </w:t>
      </w:r>
      <w:r w:rsidRPr="00D47536">
        <w:rPr>
          <w:rFonts w:asciiTheme="majorHAnsi" w:eastAsia="Calibri" w:hAnsiTheme="majorHAnsi"/>
        </w:rPr>
        <w:t>Any person employed by the University, whether paid or volunteer, performing assigned administrative, professional, or staff responsibilities.</w:t>
      </w:r>
    </w:p>
    <w:p w14:paraId="412A6282" w14:textId="77777777" w:rsidR="00D47536" w:rsidRPr="00D47536" w:rsidRDefault="00D47536" w:rsidP="00D47536">
      <w:pPr>
        <w:outlineLvl w:val="0"/>
        <w:rPr>
          <w:rFonts w:asciiTheme="majorHAnsi" w:eastAsia="Calibri" w:hAnsiTheme="majorHAnsi"/>
        </w:rPr>
      </w:pPr>
    </w:p>
    <w:p w14:paraId="1211F344" w14:textId="6E4DF6C2" w:rsidR="00D47536" w:rsidRPr="00D47536" w:rsidRDefault="0005713D" w:rsidP="00D47536">
      <w:pPr>
        <w:outlineLvl w:val="0"/>
        <w:rPr>
          <w:rFonts w:asciiTheme="majorHAnsi" w:eastAsia="Calibri" w:hAnsiTheme="majorHAnsi"/>
        </w:rPr>
      </w:pPr>
      <w:r>
        <w:rPr>
          <w:rFonts w:asciiTheme="majorHAnsi" w:eastAsia="Calibri" w:hAnsiTheme="majorHAnsi"/>
        </w:rPr>
        <w:t xml:space="preserve">University Police - </w:t>
      </w:r>
      <w:r w:rsidR="00D47536" w:rsidRPr="00D47536">
        <w:rPr>
          <w:rFonts w:asciiTheme="majorHAnsi" w:eastAsia="Calibri" w:hAnsiTheme="majorHAnsi"/>
        </w:rPr>
        <w:t xml:space="preserve">The University Police Department functions to ensure the safety and security of the University of North Alabama campus, its faculty, staff, students, guests, and visitors. Police officers are on duty at all times and have the authority to enforce federal, state, and municipal laws, as well as university rules and regulations. Some of their duties include enforcement of applicable university parking regulations, traffic management, overall safety of persons, and security of property. The officers are certified, upon completion of a police academy program administered by the Alabama Peace Officers Standards and Training Commission in accordance with Section 7, </w:t>
      </w:r>
      <w:r w:rsidR="00D47536" w:rsidRPr="00D47536">
        <w:rPr>
          <w:rFonts w:asciiTheme="majorHAnsi" w:eastAsia="Calibri" w:hAnsiTheme="majorHAnsi"/>
        </w:rPr>
        <w:lastRenderedPageBreak/>
        <w:t>Subsection C. Legislative Act 1981, Amending Act 156 of the Code of Alabama. The officers have authority in university-related matters throughout the state of Alabama and cooperate with other law enforcement agencies.</w:t>
      </w:r>
    </w:p>
    <w:p w14:paraId="55AE299B" w14:textId="77777777" w:rsidR="00D47536" w:rsidRDefault="00D47536" w:rsidP="00D47536">
      <w:pPr>
        <w:outlineLvl w:val="0"/>
        <w:rPr>
          <w:rFonts w:asciiTheme="majorHAnsi" w:eastAsia="Calibri" w:hAnsiTheme="majorHAnsi"/>
          <w:b/>
        </w:rPr>
      </w:pPr>
    </w:p>
    <w:p w14:paraId="4300BA4A" w14:textId="77777777" w:rsidR="00D47536" w:rsidRDefault="00D47536" w:rsidP="00D47536">
      <w:pPr>
        <w:jc w:val="center"/>
        <w:outlineLvl w:val="0"/>
        <w:rPr>
          <w:rFonts w:asciiTheme="majorHAnsi" w:eastAsia="Calibri" w:hAnsiTheme="majorHAnsi"/>
          <w:b/>
        </w:rPr>
      </w:pPr>
    </w:p>
    <w:p w14:paraId="4479807B" w14:textId="77777777" w:rsidR="00D47536" w:rsidRPr="00D47536" w:rsidRDefault="00D47536" w:rsidP="00330285">
      <w:pPr>
        <w:rPr>
          <w:rFonts w:asciiTheme="majorHAnsi" w:hAnsiTheme="majorHAnsi"/>
        </w:rPr>
      </w:pPr>
    </w:p>
    <w:sectPr w:rsidR="00D47536" w:rsidRPr="00D47536" w:rsidSect="00911A2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99C1" w14:textId="77777777" w:rsidR="00462D1A" w:rsidRDefault="00462D1A" w:rsidP="00EC6254">
      <w:r>
        <w:separator/>
      </w:r>
    </w:p>
  </w:endnote>
  <w:endnote w:type="continuationSeparator" w:id="0">
    <w:p w14:paraId="1CA4A986" w14:textId="77777777" w:rsidR="00462D1A" w:rsidRDefault="00462D1A" w:rsidP="00EC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B1050" w14:textId="77777777" w:rsidR="00836278" w:rsidRDefault="00836278" w:rsidP="005040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E1D311" w14:textId="77777777" w:rsidR="00836278" w:rsidRDefault="00836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6599" w14:textId="77777777" w:rsidR="00836278" w:rsidRPr="00B27984" w:rsidRDefault="00836278" w:rsidP="00504093">
    <w:pPr>
      <w:pStyle w:val="Footer"/>
      <w:framePr w:wrap="around" w:vAnchor="text" w:hAnchor="margin" w:xAlign="center" w:y="1"/>
      <w:rPr>
        <w:rStyle w:val="PageNumber"/>
        <w:rFonts w:asciiTheme="majorHAnsi" w:hAnsiTheme="majorHAnsi"/>
      </w:rPr>
    </w:pPr>
    <w:r w:rsidRPr="00B27984">
      <w:rPr>
        <w:rStyle w:val="PageNumber"/>
        <w:rFonts w:asciiTheme="majorHAnsi" w:hAnsiTheme="majorHAnsi"/>
      </w:rPr>
      <w:fldChar w:fldCharType="begin"/>
    </w:r>
    <w:r w:rsidRPr="00B27984">
      <w:rPr>
        <w:rStyle w:val="PageNumber"/>
        <w:rFonts w:asciiTheme="majorHAnsi" w:hAnsiTheme="majorHAnsi"/>
      </w:rPr>
      <w:instrText xml:space="preserve">PAGE  </w:instrText>
    </w:r>
    <w:r w:rsidRPr="00B27984">
      <w:rPr>
        <w:rStyle w:val="PageNumber"/>
        <w:rFonts w:asciiTheme="majorHAnsi" w:hAnsiTheme="majorHAnsi"/>
      </w:rPr>
      <w:fldChar w:fldCharType="separate"/>
    </w:r>
    <w:r w:rsidR="00DE4421">
      <w:rPr>
        <w:rStyle w:val="PageNumber"/>
        <w:rFonts w:asciiTheme="majorHAnsi" w:hAnsiTheme="majorHAnsi"/>
        <w:noProof/>
      </w:rPr>
      <w:t>6</w:t>
    </w:r>
    <w:r w:rsidRPr="00B27984">
      <w:rPr>
        <w:rStyle w:val="PageNumber"/>
        <w:rFonts w:asciiTheme="majorHAnsi" w:hAnsiTheme="majorHAnsi"/>
      </w:rPr>
      <w:fldChar w:fldCharType="end"/>
    </w:r>
  </w:p>
  <w:p w14:paraId="0A93EC35" w14:textId="77777777" w:rsidR="00836278" w:rsidRDefault="00836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B32" w14:textId="77777777" w:rsidR="00462D1A" w:rsidRDefault="00462D1A" w:rsidP="00EC6254">
      <w:r>
        <w:separator/>
      </w:r>
    </w:p>
  </w:footnote>
  <w:footnote w:type="continuationSeparator" w:id="0">
    <w:p w14:paraId="36476E44" w14:textId="77777777" w:rsidR="00462D1A" w:rsidRDefault="00462D1A" w:rsidP="00EC6254">
      <w:r>
        <w:continuationSeparator/>
      </w:r>
    </w:p>
  </w:footnote>
  <w:footnote w:id="1">
    <w:p w14:paraId="470B595E" w14:textId="1B9A494B" w:rsidR="00836278" w:rsidRPr="00D72454" w:rsidRDefault="00836278">
      <w:pPr>
        <w:pStyle w:val="FootnoteText"/>
        <w:rPr>
          <w:rFonts w:asciiTheme="majorHAnsi" w:hAnsiTheme="majorHAnsi"/>
        </w:rPr>
      </w:pPr>
      <w:r w:rsidRPr="00D72454">
        <w:rPr>
          <w:rStyle w:val="FootnoteReference"/>
          <w:rFonts w:asciiTheme="majorHAnsi" w:hAnsiTheme="majorHAnsi"/>
        </w:rPr>
        <w:footnoteRef/>
      </w:r>
      <w:r w:rsidRPr="00D72454">
        <w:rPr>
          <w:rFonts w:asciiTheme="majorHAnsi" w:hAnsiTheme="majorHAnsi"/>
        </w:rPr>
        <w:t xml:space="preserve"> Adapted, with gratitude, from Penn State University. </w:t>
      </w:r>
    </w:p>
  </w:footnote>
  <w:footnote w:id="2">
    <w:p w14:paraId="2A43671E" w14:textId="2718B12B" w:rsidR="00836278" w:rsidRPr="00911A2E" w:rsidRDefault="00836278">
      <w:pPr>
        <w:pStyle w:val="FootnoteText"/>
        <w:rPr>
          <w:rFonts w:asciiTheme="majorHAnsi" w:hAnsiTheme="majorHAnsi"/>
        </w:rPr>
      </w:pPr>
      <w:r w:rsidRPr="00911A2E">
        <w:rPr>
          <w:rStyle w:val="FootnoteReference"/>
          <w:rFonts w:asciiTheme="majorHAnsi" w:hAnsiTheme="majorHAnsi"/>
        </w:rPr>
        <w:footnoteRef/>
      </w:r>
      <w:r w:rsidRPr="00911A2E">
        <w:rPr>
          <w:rFonts w:asciiTheme="majorHAnsi" w:hAnsiTheme="majorHAnsi"/>
        </w:rPr>
        <w:t xml:space="preserve"> Subject, of course, to statutorily conveyed rights to carry/possess weapons on campus and/or in locked vehicles on campus</w:t>
      </w:r>
      <w:r>
        <w:rPr>
          <w:rFonts w:asciiTheme="majorHAnsi" w:hAnsiTheme="majorHAnsi"/>
        </w:rPr>
        <w:t xml:space="preserve">. </w:t>
      </w:r>
    </w:p>
  </w:footnote>
  <w:footnote w:id="3">
    <w:p w14:paraId="394007E6" w14:textId="4958A3CA" w:rsidR="00836278" w:rsidRPr="00911A2E" w:rsidRDefault="00836278">
      <w:pPr>
        <w:pStyle w:val="FootnoteText"/>
        <w:rPr>
          <w:rFonts w:asciiTheme="majorHAnsi" w:hAnsiTheme="majorHAnsi"/>
        </w:rPr>
      </w:pPr>
      <w:r w:rsidRPr="00911A2E">
        <w:rPr>
          <w:rStyle w:val="FootnoteReference"/>
          <w:rFonts w:asciiTheme="majorHAnsi" w:hAnsiTheme="majorHAnsi"/>
        </w:rPr>
        <w:footnoteRef/>
      </w:r>
      <w:r w:rsidRPr="00911A2E">
        <w:rPr>
          <w:rFonts w:asciiTheme="majorHAnsi" w:hAnsiTheme="majorHAnsi"/>
        </w:rPr>
        <w:t xml:space="preserve"> This policy attempts to balance the need of the community to create a civil climate while also embracing the 1</w:t>
      </w:r>
      <w:r w:rsidRPr="00911A2E">
        <w:rPr>
          <w:rFonts w:asciiTheme="majorHAnsi" w:hAnsiTheme="majorHAnsi"/>
          <w:vertAlign w:val="superscript"/>
        </w:rPr>
        <w:t>st</w:t>
      </w:r>
      <w:r w:rsidRPr="00911A2E">
        <w:rPr>
          <w:rFonts w:asciiTheme="majorHAnsi" w:hAnsiTheme="majorHAnsi"/>
        </w:rPr>
        <w:t xml:space="preserve"> Amendment protection that attaches to most harassing speech that is simply offensive</w:t>
      </w:r>
      <w:r>
        <w:rPr>
          <w:rFonts w:asciiTheme="majorHAnsi" w:hAnsiTheme="majorHAnsi"/>
        </w:rPr>
        <w:t xml:space="preserve">. </w:t>
      </w:r>
    </w:p>
  </w:footnote>
  <w:footnote w:id="4">
    <w:p w14:paraId="3B546831" w14:textId="7AD153E8" w:rsidR="00836278" w:rsidRPr="00911A2E" w:rsidRDefault="00836278">
      <w:pPr>
        <w:pStyle w:val="FootnoteText"/>
        <w:rPr>
          <w:rFonts w:asciiTheme="majorHAnsi" w:hAnsiTheme="majorHAnsi"/>
        </w:rPr>
      </w:pPr>
      <w:r w:rsidRPr="00911A2E">
        <w:rPr>
          <w:rStyle w:val="FootnoteReference"/>
          <w:rFonts w:asciiTheme="majorHAnsi" w:hAnsiTheme="majorHAnsi"/>
        </w:rPr>
        <w:footnoteRef/>
      </w:r>
      <w:r w:rsidRPr="00911A2E">
        <w:rPr>
          <w:rFonts w:asciiTheme="majorHAnsi" w:hAnsiTheme="majorHAnsi"/>
        </w:rPr>
        <w:t xml:space="preserve"> Records regarding the provision of amnesty, however, should be maintained.</w:t>
      </w:r>
    </w:p>
  </w:footnote>
  <w:footnote w:id="5">
    <w:p w14:paraId="23271D44" w14:textId="2104D9AA" w:rsidR="00836278" w:rsidRPr="00911A2E" w:rsidRDefault="00836278">
      <w:pPr>
        <w:pStyle w:val="FootnoteText"/>
        <w:rPr>
          <w:rFonts w:asciiTheme="majorHAnsi" w:hAnsiTheme="majorHAnsi"/>
        </w:rPr>
      </w:pPr>
      <w:r w:rsidRPr="00911A2E">
        <w:rPr>
          <w:rStyle w:val="FootnoteReference"/>
          <w:rFonts w:asciiTheme="majorHAnsi" w:hAnsiTheme="majorHAnsi"/>
        </w:rPr>
        <w:footnoteRef/>
      </w:r>
      <w:r w:rsidRPr="00911A2E">
        <w:rPr>
          <w:rFonts w:asciiTheme="majorHAnsi" w:hAnsiTheme="majorHAnsi"/>
        </w:rPr>
        <w:t xml:space="preserve"> </w:t>
      </w:r>
      <w:r w:rsidRPr="00D72454">
        <w:rPr>
          <w:rFonts w:asciiTheme="majorHAnsi" w:hAnsiTheme="majorHAnsi"/>
        </w:rPr>
        <w:t>F</w:t>
      </w:r>
      <w:r w:rsidRPr="004F2B9F">
        <w:rPr>
          <w:rFonts w:asciiTheme="majorHAnsi" w:hAnsiTheme="majorHAnsi"/>
        </w:rPr>
        <w:t xml:space="preserve">or any complaint that falls under Title IX (e.g. sexual misconduct) or involves any other form of discrimination, the Director of Student Conduct will work under the direction of the Title IX Coordinator. </w:t>
      </w:r>
    </w:p>
  </w:footnote>
  <w:footnote w:id="6">
    <w:p w14:paraId="5534691C" w14:textId="375BD22E" w:rsidR="00836278" w:rsidRPr="004F2B9F" w:rsidRDefault="00836278">
      <w:pPr>
        <w:pStyle w:val="FootnoteText"/>
        <w:rPr>
          <w:rFonts w:asciiTheme="majorHAnsi" w:hAnsiTheme="majorHAnsi"/>
        </w:rPr>
      </w:pPr>
      <w:r w:rsidRPr="00D72454">
        <w:rPr>
          <w:rStyle w:val="FootnoteReference"/>
          <w:rFonts w:asciiTheme="majorHAnsi" w:hAnsiTheme="majorHAnsi"/>
        </w:rPr>
        <w:footnoteRef/>
      </w:r>
      <w:r w:rsidRPr="004F2B9F">
        <w:rPr>
          <w:rFonts w:asciiTheme="majorHAnsi" w:hAnsiTheme="majorHAnsi"/>
        </w:rPr>
        <w:t xml:space="preserve"> “Day”, used throughout this document, refers to normal business days when the </w:t>
      </w:r>
      <w:r>
        <w:rPr>
          <w:rFonts w:asciiTheme="majorHAnsi" w:hAnsiTheme="majorHAnsi"/>
        </w:rPr>
        <w:t>Universiti</w:t>
      </w:r>
      <w:r w:rsidRPr="004F2B9F">
        <w:rPr>
          <w:rFonts w:asciiTheme="majorHAnsi" w:hAnsiTheme="majorHAnsi"/>
        </w:rPr>
        <w:t>es in operation.</w:t>
      </w:r>
    </w:p>
  </w:footnote>
  <w:footnote w:id="7">
    <w:p w14:paraId="0F07699C" w14:textId="189C5598" w:rsidR="00836278" w:rsidRPr="00B27984" w:rsidRDefault="00836278">
      <w:pPr>
        <w:pStyle w:val="FootnoteText"/>
        <w:rPr>
          <w:rFonts w:asciiTheme="majorHAnsi" w:hAnsiTheme="majorHAnsi"/>
        </w:rPr>
      </w:pPr>
      <w:r w:rsidRPr="00B27984">
        <w:rPr>
          <w:rStyle w:val="FootnoteReference"/>
          <w:rFonts w:asciiTheme="majorHAnsi" w:hAnsiTheme="majorHAnsi"/>
        </w:rPr>
        <w:footnoteRef/>
      </w:r>
      <w:r w:rsidRPr="00B27984">
        <w:rPr>
          <w:rFonts w:asciiTheme="majorHAnsi" w:hAnsiTheme="majorHAnsi"/>
        </w:rPr>
        <w:t xml:space="preserve"> Note that some jurisdictions (e.g.: North Carolina) require institutions to permit attorney participation in a hearing</w:t>
      </w:r>
      <w:r>
        <w:rPr>
          <w:rFonts w:asciiTheme="majorHAnsi" w:hAnsiTheme="majorHAnsi"/>
        </w:rPr>
        <w:t xml:space="preserve">. </w:t>
      </w:r>
    </w:p>
  </w:footnote>
  <w:footnote w:id="8">
    <w:p w14:paraId="74931A75" w14:textId="521F1D82" w:rsidR="00836278" w:rsidRPr="00D72454" w:rsidRDefault="00836278">
      <w:pPr>
        <w:pStyle w:val="FootnoteText"/>
        <w:rPr>
          <w:rFonts w:asciiTheme="majorHAnsi" w:hAnsiTheme="majorHAnsi"/>
        </w:rPr>
      </w:pPr>
      <w:r w:rsidRPr="00D72454">
        <w:rPr>
          <w:rStyle w:val="FootnoteReference"/>
          <w:rFonts w:asciiTheme="majorHAnsi" w:hAnsiTheme="majorHAnsi"/>
        </w:rPr>
        <w:footnoteRef/>
      </w:r>
      <w:r w:rsidRPr="00D72454">
        <w:rPr>
          <w:rFonts w:asciiTheme="majorHAnsi" w:hAnsiTheme="majorHAnsi"/>
        </w:rPr>
        <w:t xml:space="preserve"> Failure to provide information during or participate in an investigation or a hearing, even resulting from  concern over pending criminal or civil proceedings, does not make evidence “unavailable” at the time of the hearing. </w:t>
      </w:r>
    </w:p>
  </w:footnote>
  <w:footnote w:id="9">
    <w:p w14:paraId="77063C11" w14:textId="247529D2" w:rsidR="00836278" w:rsidRPr="004E0DFD" w:rsidRDefault="00836278" w:rsidP="006C6715">
      <w:pPr>
        <w:tabs>
          <w:tab w:val="left" w:pos="720"/>
        </w:tabs>
        <w:suppressAutoHyphens/>
        <w:autoSpaceDE w:val="0"/>
        <w:autoSpaceDN w:val="0"/>
        <w:adjustRightInd w:val="0"/>
        <w:ind w:right="360"/>
        <w:textAlignment w:val="center"/>
        <w:rPr>
          <w:rFonts w:asciiTheme="majorHAnsi" w:hAnsiTheme="majorHAnsi"/>
          <w:sz w:val="20"/>
          <w:szCs w:val="20"/>
        </w:rPr>
      </w:pPr>
      <w:r w:rsidRPr="00D72454">
        <w:rPr>
          <w:rStyle w:val="FootnoteReference"/>
          <w:rFonts w:asciiTheme="majorHAnsi" w:hAnsiTheme="majorHAnsi"/>
          <w:sz w:val="20"/>
          <w:szCs w:val="20"/>
        </w:rPr>
        <w:footnoteRef/>
      </w:r>
      <w:r w:rsidRPr="00D72454">
        <w:rPr>
          <w:rFonts w:asciiTheme="majorHAnsi" w:hAnsiTheme="majorHAnsi"/>
          <w:sz w:val="20"/>
          <w:szCs w:val="20"/>
        </w:rPr>
        <w:t xml:space="preserve"> </w:t>
      </w:r>
      <w:r w:rsidRPr="004F2B9F">
        <w:rPr>
          <w:rFonts w:asciiTheme="majorHAnsi" w:hAnsiTheme="majorHAnsi"/>
          <w:color w:val="000000"/>
          <w:spacing w:val="-6"/>
          <w:sz w:val="20"/>
          <w:szCs w:val="20"/>
        </w:rPr>
        <w:t xml:space="preserve">The Director of Student Conduct </w:t>
      </w:r>
      <w:r>
        <w:rPr>
          <w:rFonts w:asciiTheme="majorHAnsi" w:hAnsiTheme="majorHAnsi"/>
          <w:color w:val="000000"/>
          <w:spacing w:val="-6"/>
          <w:sz w:val="20"/>
          <w:szCs w:val="20"/>
        </w:rPr>
        <w:t xml:space="preserve">will </w:t>
      </w:r>
      <w:r w:rsidRPr="004F2B9F">
        <w:rPr>
          <w:rFonts w:asciiTheme="majorHAnsi" w:hAnsiTheme="majorHAnsi"/>
          <w:color w:val="000000"/>
          <w:spacing w:val="-6"/>
          <w:sz w:val="20"/>
          <w:szCs w:val="20"/>
        </w:rPr>
        <w:t xml:space="preserve">consult with the chair of the original </w:t>
      </w:r>
      <w:r>
        <w:rPr>
          <w:rFonts w:asciiTheme="majorHAnsi" w:hAnsiTheme="majorHAnsi"/>
          <w:color w:val="000000"/>
          <w:spacing w:val="-6"/>
          <w:sz w:val="20"/>
          <w:szCs w:val="20"/>
        </w:rPr>
        <w:t>board</w:t>
      </w:r>
      <w:r w:rsidRPr="004F2B9F">
        <w:rPr>
          <w:rFonts w:asciiTheme="majorHAnsi" w:hAnsiTheme="majorHAnsi"/>
          <w:color w:val="000000"/>
          <w:spacing w:val="-6"/>
          <w:sz w:val="20"/>
          <w:szCs w:val="20"/>
        </w:rPr>
        <w:t xml:space="preserve"> to inquire as to whether the new evidence would, in the opinion of the Chair, have substantially impacted the original finding or sanction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3C62"/>
    <w:multiLevelType w:val="multilevel"/>
    <w:tmpl w:val="D66A2990"/>
    <w:styleLink w:val="Style28"/>
    <w:lvl w:ilvl="0">
      <w:start w:val="1"/>
      <w:numFmt w:val="decimal"/>
      <w:lvlText w:val="%1."/>
      <w:lvlJc w:val="left"/>
      <w:pPr>
        <w:ind w:left="360" w:hanging="360"/>
      </w:pPr>
      <w:rPr>
        <w:rFonts w:ascii="Times New Roman" w:hAnsi="Times New Roman"/>
        <w:b/>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F65F0E"/>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28140E8"/>
    <w:multiLevelType w:val="hybridMultilevel"/>
    <w:tmpl w:val="9D844BC4"/>
    <w:lvl w:ilvl="0" w:tplc="AAAC1C9A">
      <w:start w:val="22"/>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363820"/>
    <w:multiLevelType w:val="hybridMultilevel"/>
    <w:tmpl w:val="7BDE7DAC"/>
    <w:lvl w:ilvl="0" w:tplc="C792D68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75A5A"/>
    <w:multiLevelType w:val="multilevel"/>
    <w:tmpl w:val="0409001D"/>
    <w:styleLink w:val="Style4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6C30474"/>
    <w:multiLevelType w:val="hybridMultilevel"/>
    <w:tmpl w:val="C5060A26"/>
    <w:lvl w:ilvl="0" w:tplc="B4026436">
      <w:start w:val="1"/>
      <w:numFmt w:val="upperLetter"/>
      <w:lvlText w:val="%1."/>
      <w:lvlJc w:val="left"/>
      <w:pPr>
        <w:ind w:left="90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83739"/>
    <w:multiLevelType w:val="multilevel"/>
    <w:tmpl w:val="B874EFC6"/>
    <w:styleLink w:val="Style39"/>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7">
    <w:nsid w:val="0AA333BB"/>
    <w:multiLevelType w:val="multilevel"/>
    <w:tmpl w:val="68D41C32"/>
    <w:styleLink w:val="Style13"/>
    <w:lvl w:ilvl="0">
      <w:start w:val="1"/>
      <w:numFmt w:val="lowerLetter"/>
      <w:lvlText w:val="%1."/>
      <w:lvlJc w:val="left"/>
      <w:pPr>
        <w:ind w:left="36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A63F30"/>
    <w:multiLevelType w:val="multilevel"/>
    <w:tmpl w:val="A97ED872"/>
    <w:styleLink w:val="Style15"/>
    <w:lvl w:ilvl="0">
      <w:start w:val="1"/>
      <w:numFmt w:val="decimal"/>
      <w:lvlText w:val="%1."/>
      <w:lvlJc w:val="left"/>
      <w:pPr>
        <w:ind w:left="108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0F128B2"/>
    <w:multiLevelType w:val="hybridMultilevel"/>
    <w:tmpl w:val="31CCEB5C"/>
    <w:lvl w:ilvl="0" w:tplc="A93E4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D75F8"/>
    <w:multiLevelType w:val="multilevel"/>
    <w:tmpl w:val="F3DA859C"/>
    <w:styleLink w:val="Style29"/>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2143152"/>
    <w:multiLevelType w:val="hybridMultilevel"/>
    <w:tmpl w:val="8DDA4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B1E"/>
    <w:multiLevelType w:val="hybridMultilevel"/>
    <w:tmpl w:val="907EB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6237328"/>
    <w:multiLevelType w:val="multilevel"/>
    <w:tmpl w:val="3474D274"/>
    <w:styleLink w:val="Style30"/>
    <w:lvl w:ilvl="0">
      <w:start w:val="4"/>
      <w:numFmt w:val="lowerLetter"/>
      <w:lvlText w:val="%1."/>
      <w:lvlJc w:val="left"/>
      <w:pPr>
        <w:ind w:left="36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8E2409A"/>
    <w:multiLevelType w:val="multilevel"/>
    <w:tmpl w:val="1C8EBE42"/>
    <w:styleLink w:val="Style36"/>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A222EA3"/>
    <w:multiLevelType w:val="multilevel"/>
    <w:tmpl w:val="EC3657A8"/>
    <w:styleLink w:val="Style34"/>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0B3382"/>
    <w:multiLevelType w:val="multilevel"/>
    <w:tmpl w:val="0409001D"/>
    <w:styleLink w:val="Style17"/>
    <w:lvl w:ilvl="0">
      <w:start w:val="1"/>
      <w:numFmt w:val="decimal"/>
      <w:lvlText w:val="%1)"/>
      <w:lvlJc w:val="left"/>
      <w:pPr>
        <w:ind w:left="180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EA55831"/>
    <w:multiLevelType w:val="hybridMultilevel"/>
    <w:tmpl w:val="DAD6DFB6"/>
    <w:lvl w:ilvl="0" w:tplc="7F1E09CE">
      <w:start w:val="1"/>
      <w:numFmt w:val="upperLetter"/>
      <w:lvlText w:val="%1."/>
      <w:lvlJc w:val="left"/>
      <w:pPr>
        <w:ind w:left="360" w:hanging="360"/>
      </w:pPr>
      <w:rPr>
        <w:rFonts w:hint="default"/>
        <w:b/>
      </w:rPr>
    </w:lvl>
    <w:lvl w:ilvl="1" w:tplc="CE307D8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B82F86"/>
    <w:multiLevelType w:val="multilevel"/>
    <w:tmpl w:val="59D0E5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02409A"/>
    <w:multiLevelType w:val="multilevel"/>
    <w:tmpl w:val="0409001D"/>
    <w:styleLink w:val="Sty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21B153B"/>
    <w:multiLevelType w:val="hybridMultilevel"/>
    <w:tmpl w:val="39FCC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5DA4D1D"/>
    <w:multiLevelType w:val="hybridMultilevel"/>
    <w:tmpl w:val="14464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86736DF"/>
    <w:multiLevelType w:val="multilevel"/>
    <w:tmpl w:val="003EC6C4"/>
    <w:styleLink w:val="Style12"/>
    <w:lvl w:ilvl="0">
      <w:start w:val="1"/>
      <w:numFmt w:val="lowerLetter"/>
      <w:lvlText w:val="%1."/>
      <w:lvlJc w:val="left"/>
      <w:pPr>
        <w:ind w:left="36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90A257F"/>
    <w:multiLevelType w:val="multilevel"/>
    <w:tmpl w:val="0409001D"/>
    <w:styleLink w:val="Style7"/>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ADB4FC3"/>
    <w:multiLevelType w:val="multilevel"/>
    <w:tmpl w:val="AD345098"/>
    <w:styleLink w:val="Style18"/>
    <w:lvl w:ilvl="0">
      <w:start w:val="1"/>
      <w:numFmt w:val="decimal"/>
      <w:lvlText w:val="%1."/>
      <w:lvlJc w:val="left"/>
      <w:pPr>
        <w:ind w:left="1080" w:hanging="360"/>
      </w:pPr>
      <w:rPr>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AF378B7"/>
    <w:multiLevelType w:val="multilevel"/>
    <w:tmpl w:val="7496FEAC"/>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rPr>
        <w:rFonts w:hint="default"/>
        <w:b/>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D9F60A9"/>
    <w:multiLevelType w:val="multilevel"/>
    <w:tmpl w:val="AB30C3AE"/>
    <w:styleLink w:val="Style11"/>
    <w:lvl w:ilvl="0">
      <w:start w:val="1"/>
      <w:numFmt w:val="lowerLetter"/>
      <w:lvlText w:val="%1."/>
      <w:lvlJc w:val="left"/>
      <w:pPr>
        <w:ind w:left="36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F371092"/>
    <w:multiLevelType w:val="hybridMultilevel"/>
    <w:tmpl w:val="CD4EB2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F382FFC"/>
    <w:multiLevelType w:val="multilevel"/>
    <w:tmpl w:val="0409000F"/>
    <w:styleLink w:val="Style22"/>
    <w:lvl w:ilvl="0">
      <w:start w:val="1"/>
      <w:numFmt w:val="decimal"/>
      <w:lvlText w:val="%1."/>
      <w:lvlJc w:val="left"/>
      <w:pPr>
        <w:ind w:left="36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0154F5C"/>
    <w:multiLevelType w:val="hybridMultilevel"/>
    <w:tmpl w:val="9F308A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7E7B7E"/>
    <w:multiLevelType w:val="multilevel"/>
    <w:tmpl w:val="E72C03EA"/>
    <w:styleLink w:val="Style27"/>
    <w:lvl w:ilvl="0">
      <w:start w:val="2"/>
      <w:numFmt w:val="lowerLetter"/>
      <w:lvlText w:val="%1."/>
      <w:lvlJc w:val="left"/>
      <w:pPr>
        <w:ind w:left="360" w:hanging="360"/>
      </w:pPr>
      <w:rPr>
        <w:rFonts w:ascii="Times New Roman" w:hAnsi="Times New Roman" w:hint="default"/>
        <w:b/>
        <w:sz w:val="24"/>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1">
    <w:nsid w:val="336566E2"/>
    <w:multiLevelType w:val="hybridMultilevel"/>
    <w:tmpl w:val="7F960C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45851E4"/>
    <w:multiLevelType w:val="hybridMultilevel"/>
    <w:tmpl w:val="022CAAC6"/>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C05DB8"/>
    <w:multiLevelType w:val="multilevel"/>
    <w:tmpl w:val="0409001D"/>
    <w:styleLink w:val="Style16"/>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4C52B0E"/>
    <w:multiLevelType w:val="hybridMultilevel"/>
    <w:tmpl w:val="E7D200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5CB6937"/>
    <w:multiLevelType w:val="hybridMultilevel"/>
    <w:tmpl w:val="C0AC0C94"/>
    <w:lvl w:ilvl="0" w:tplc="CCE627E8">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87642DD"/>
    <w:multiLevelType w:val="multilevel"/>
    <w:tmpl w:val="0409001D"/>
    <w:styleLink w:val="Style8"/>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9844052"/>
    <w:multiLevelType w:val="hybridMultilevel"/>
    <w:tmpl w:val="31E4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8F6A41"/>
    <w:multiLevelType w:val="hybridMultilevel"/>
    <w:tmpl w:val="20B8A41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487BF8"/>
    <w:multiLevelType w:val="hybridMultilevel"/>
    <w:tmpl w:val="6F88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8B6801"/>
    <w:multiLevelType w:val="multilevel"/>
    <w:tmpl w:val="43269C4C"/>
    <w:styleLink w:val="Style20"/>
    <w:lvl w:ilvl="0">
      <w:start w:val="1"/>
      <w:numFmt w:val="decimal"/>
      <w:lvlText w:val="%1."/>
      <w:lvlJc w:val="left"/>
      <w:pPr>
        <w:ind w:left="180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04B39E3"/>
    <w:multiLevelType w:val="multilevel"/>
    <w:tmpl w:val="0409000F"/>
    <w:styleLink w:val="Style23"/>
    <w:lvl w:ilvl="0">
      <w:start w:val="1"/>
      <w:numFmt w:val="decimal"/>
      <w:lvlText w:val="%1."/>
      <w:lvlJc w:val="left"/>
      <w:pPr>
        <w:ind w:left="36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0B77906"/>
    <w:multiLevelType w:val="multilevel"/>
    <w:tmpl w:val="DAEE96F6"/>
    <w:styleLink w:val="Style4"/>
    <w:lvl w:ilvl="0">
      <w:start w:val="1"/>
      <w:numFmt w:val="decimal"/>
      <w:lvlText w:val="%1."/>
      <w:lvlJc w:val="left"/>
      <w:pPr>
        <w:ind w:left="1800" w:hanging="360"/>
      </w:pPr>
      <w:rPr>
        <w:rFonts w:ascii="Times New Roman" w:hAnsi="Times New Roman"/>
        <w:b/>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3">
    <w:nsid w:val="46A1570D"/>
    <w:multiLevelType w:val="multilevel"/>
    <w:tmpl w:val="0409001D"/>
    <w:styleLink w:val="Style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48FD672D"/>
    <w:multiLevelType w:val="hybridMultilevel"/>
    <w:tmpl w:val="EB36FA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4F6C1F40"/>
    <w:multiLevelType w:val="multilevel"/>
    <w:tmpl w:val="97A886AA"/>
    <w:styleLink w:val="Style35"/>
    <w:lvl w:ilvl="0">
      <w:start w:val="1"/>
      <w:numFmt w:val="lowerLetter"/>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22F2D05"/>
    <w:multiLevelType w:val="multilevel"/>
    <w:tmpl w:val="4412F354"/>
    <w:styleLink w:val="Style31"/>
    <w:lvl w:ilvl="0">
      <w:start w:val="1"/>
      <w:numFmt w:val="lowerLetter"/>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33C772E"/>
    <w:multiLevelType w:val="hybridMultilevel"/>
    <w:tmpl w:val="CF6C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691F61"/>
    <w:multiLevelType w:val="multilevel"/>
    <w:tmpl w:val="03A8B9BC"/>
    <w:styleLink w:val="Style9"/>
    <w:lvl w:ilvl="0">
      <w:start w:val="1"/>
      <w:numFmt w:val="decimal"/>
      <w:lvlText w:val="%1."/>
      <w:lvlJc w:val="left"/>
      <w:pPr>
        <w:ind w:left="1440" w:hanging="360"/>
      </w:pPr>
      <w:rPr>
        <w:rFonts w:ascii="Times New Roman" w:hAnsi="Times New Roman"/>
        <w:b/>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57A47090"/>
    <w:multiLevelType w:val="multilevel"/>
    <w:tmpl w:val="5D4E087A"/>
    <w:styleLink w:val="Style6"/>
    <w:lvl w:ilvl="0">
      <w:start w:val="1"/>
      <w:numFmt w:val="decimal"/>
      <w:lvlText w:val="%1."/>
      <w:lvlJc w:val="left"/>
      <w:pPr>
        <w:ind w:left="1080"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9561184"/>
    <w:multiLevelType w:val="hybridMultilevel"/>
    <w:tmpl w:val="46FC8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7C5B8B"/>
    <w:multiLevelType w:val="hybridMultilevel"/>
    <w:tmpl w:val="65863674"/>
    <w:lvl w:ilvl="0" w:tplc="53649D36">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993629"/>
    <w:multiLevelType w:val="hybridMultilevel"/>
    <w:tmpl w:val="038C6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C0876DA"/>
    <w:multiLevelType w:val="hybridMultilevel"/>
    <w:tmpl w:val="D9B0B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D401ACF"/>
    <w:multiLevelType w:val="hybridMultilevel"/>
    <w:tmpl w:val="7000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A37310"/>
    <w:multiLevelType w:val="hybridMultilevel"/>
    <w:tmpl w:val="DAF0AACE"/>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E2452C5"/>
    <w:multiLevelType w:val="hybridMultilevel"/>
    <w:tmpl w:val="373074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E4707D5"/>
    <w:multiLevelType w:val="hybridMultilevel"/>
    <w:tmpl w:val="6A34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185B9D"/>
    <w:multiLevelType w:val="hybridMultilevel"/>
    <w:tmpl w:val="CDFC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1610A4C"/>
    <w:multiLevelType w:val="hybridMultilevel"/>
    <w:tmpl w:val="7E560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60542B"/>
    <w:multiLevelType w:val="hybridMultilevel"/>
    <w:tmpl w:val="7F405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38C31B7"/>
    <w:multiLevelType w:val="hybridMultilevel"/>
    <w:tmpl w:val="20B8A41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8B1E75"/>
    <w:multiLevelType w:val="multilevel"/>
    <w:tmpl w:val="E646D2E2"/>
    <w:styleLink w:val="Style2"/>
    <w:lvl w:ilvl="0">
      <w:start w:val="1"/>
      <w:numFmt w:val="lowerLetter"/>
      <w:lvlText w:val="%1."/>
      <w:lvlJc w:val="left"/>
      <w:pPr>
        <w:ind w:left="360" w:hanging="360"/>
      </w:pPr>
      <w:rPr>
        <w:rFonts w:ascii="Times New Roman" w:hAnsi="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94018FC"/>
    <w:multiLevelType w:val="multilevel"/>
    <w:tmpl w:val="D61A43D2"/>
    <w:styleLink w:val="Style26"/>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BA85B93"/>
    <w:multiLevelType w:val="multilevel"/>
    <w:tmpl w:val="0409001D"/>
    <w:styleLink w:val="Style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6ECE1264"/>
    <w:multiLevelType w:val="multilevel"/>
    <w:tmpl w:val="9F0059C8"/>
    <w:styleLink w:val="Style38"/>
    <w:lvl w:ilvl="0">
      <w:start w:val="1"/>
      <w:numFmt w:val="lowerLetter"/>
      <w:lvlText w:val="%1."/>
      <w:lvlJc w:val="left"/>
      <w:pPr>
        <w:ind w:left="360" w:hanging="360"/>
      </w:pPr>
      <w:rPr>
        <w:rFonts w:ascii="Times New Roman" w:hAnsi="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07461C3"/>
    <w:multiLevelType w:val="multilevel"/>
    <w:tmpl w:val="063229C6"/>
    <w:styleLink w:val="Style43"/>
    <w:lvl w:ilvl="0">
      <w:start w:val="1"/>
      <w:numFmt w:val="decimal"/>
      <w:lvlText w:val="%1."/>
      <w:lvlJc w:val="left"/>
      <w:pPr>
        <w:ind w:left="36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1BD3402"/>
    <w:multiLevelType w:val="multilevel"/>
    <w:tmpl w:val="D6A8880C"/>
    <w:lvl w:ilvl="0">
      <w:start w:val="1"/>
      <w:numFmt w:val="decimal"/>
      <w:lvlText w:val="Section %1:"/>
      <w:lvlJc w:val="left"/>
      <w:pPr>
        <w:tabs>
          <w:tab w:val="num" w:pos="720"/>
        </w:tabs>
        <w:ind w:left="360" w:hanging="360"/>
      </w:pPr>
      <w:rPr>
        <w:rFonts w:hint="default"/>
      </w:rPr>
    </w:lvl>
    <w:lvl w:ilvl="1">
      <w:start w:val="1"/>
      <w:numFmt w:val="upperLetter"/>
      <w:lvlText w:val="%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1080" w:hanging="360"/>
      </w:pPr>
      <w:rPr>
        <w:rFonts w:hint="default"/>
      </w:rPr>
    </w:lvl>
    <w:lvl w:ilvl="5">
      <w:start w:val="1"/>
      <w:numFmt w:val="decimal"/>
      <w:lvlText w:val="%6."/>
      <w:lvlJc w:val="left"/>
      <w:pPr>
        <w:ind w:left="1800" w:hanging="360"/>
      </w:pPr>
      <w:rPr>
        <w:rFonts w:hint="default"/>
      </w:rPr>
    </w:lvl>
    <w:lvl w:ilvl="6">
      <w:start w:val="1"/>
      <w:numFmt w:val="decimal"/>
      <w:lvlText w:val="%7)"/>
      <w:lvlJc w:val="left"/>
      <w:pPr>
        <w:ind w:left="180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72573857"/>
    <w:multiLevelType w:val="multilevel"/>
    <w:tmpl w:val="ADDA1CDE"/>
    <w:styleLink w:val="Style40"/>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277050C"/>
    <w:multiLevelType w:val="multilevel"/>
    <w:tmpl w:val="000E94D2"/>
    <w:styleLink w:val="Style32"/>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2A87271"/>
    <w:multiLevelType w:val="multilevel"/>
    <w:tmpl w:val="D8361DC2"/>
    <w:styleLink w:val="Style33"/>
    <w:lvl w:ilvl="0">
      <w:start w:val="1"/>
      <w:numFmt w:val="lowerLetter"/>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36F466F"/>
    <w:multiLevelType w:val="hybridMultilevel"/>
    <w:tmpl w:val="89785944"/>
    <w:lvl w:ilvl="0" w:tplc="6BFAEE9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4750A4B"/>
    <w:multiLevelType w:val="multilevel"/>
    <w:tmpl w:val="90A80548"/>
    <w:styleLink w:val="Style42"/>
    <w:lvl w:ilvl="0">
      <w:start w:val="1"/>
      <w:numFmt w:val="decimal"/>
      <w:lvlText w:val="%1."/>
      <w:lvlJc w:val="left"/>
      <w:pPr>
        <w:ind w:left="2160" w:hanging="360"/>
      </w:pPr>
      <w:rPr>
        <w:rFonts w:ascii="Times New Roman" w:hAnsi="Times New Roman"/>
        <w:b/>
        <w:sz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3">
    <w:nsid w:val="76590596"/>
    <w:multiLevelType w:val="hybridMultilevel"/>
    <w:tmpl w:val="D17C0CC6"/>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66428AA"/>
    <w:multiLevelType w:val="hybridMultilevel"/>
    <w:tmpl w:val="9A425698"/>
    <w:lvl w:ilvl="0" w:tplc="360CB4F6">
      <w:start w:val="1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7067B2"/>
    <w:multiLevelType w:val="hybridMultilevel"/>
    <w:tmpl w:val="ACBC26E2"/>
    <w:lvl w:ilvl="0" w:tplc="21343A4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69B79FA"/>
    <w:multiLevelType w:val="multilevel"/>
    <w:tmpl w:val="71DEDC96"/>
    <w:styleLink w:val="Style3"/>
    <w:lvl w:ilvl="0">
      <w:start w:val="1"/>
      <w:numFmt w:val="lowerLetter"/>
      <w:lvlText w:val="%1."/>
      <w:lvlJc w:val="left"/>
      <w:pPr>
        <w:ind w:left="360" w:hanging="360"/>
      </w:pPr>
      <w:rPr>
        <w:rFonts w:ascii="Times New Roman" w:hAnsi="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8D43F24"/>
    <w:multiLevelType w:val="multilevel"/>
    <w:tmpl w:val="C0E23FDA"/>
    <w:styleLink w:val="Style25"/>
    <w:lvl w:ilvl="0">
      <w:start w:val="1"/>
      <w:numFmt w:val="decimal"/>
      <w:lvlText w:val="%1."/>
      <w:lvlJc w:val="left"/>
      <w:pPr>
        <w:ind w:left="360" w:hanging="360"/>
      </w:pPr>
      <w:rPr>
        <w:rFonts w:ascii="Times New Roman" w:hAnsi="Times New Roman"/>
        <w:b/>
        <w:sz w:val="24"/>
      </w:rPr>
    </w:lvl>
    <w:lvl w:ilvl="1">
      <w:start w:val="1"/>
      <w:numFmt w:val="decimal"/>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8">
    <w:nsid w:val="7D3B26C2"/>
    <w:multiLevelType w:val="multilevel"/>
    <w:tmpl w:val="B756D59A"/>
    <w:styleLink w:val="Style14"/>
    <w:lvl w:ilvl="0">
      <w:start w:val="1"/>
      <w:numFmt w:val="decimal"/>
      <w:lvlText w:val="%1."/>
      <w:lvlJc w:val="left"/>
      <w:pPr>
        <w:ind w:left="1080" w:hanging="360"/>
      </w:pPr>
      <w:rPr>
        <w:rFonts w:ascii="Times New Roman" w:hAnsi="Times New Roman"/>
        <w:b/>
        <w:sz w:val="24"/>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9">
    <w:nsid w:val="7DB322F5"/>
    <w:multiLevelType w:val="hybridMultilevel"/>
    <w:tmpl w:val="967C9F8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EB707AE"/>
    <w:multiLevelType w:val="multilevel"/>
    <w:tmpl w:val="E5ACABD8"/>
    <w:styleLink w:val="Style37"/>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F13504D"/>
    <w:multiLevelType w:val="multilevel"/>
    <w:tmpl w:val="D39ECE80"/>
    <w:styleLink w:val="Style10"/>
    <w:lvl w:ilvl="0">
      <w:start w:val="3"/>
      <w:numFmt w:val="decimal"/>
      <w:lvlText w:val="%1."/>
      <w:lvlJc w:val="left"/>
      <w:pPr>
        <w:ind w:left="144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2"/>
  </w:num>
  <w:num w:numId="2">
    <w:abstractNumId w:val="76"/>
  </w:num>
  <w:num w:numId="3">
    <w:abstractNumId w:val="42"/>
  </w:num>
  <w:num w:numId="4">
    <w:abstractNumId w:val="1"/>
  </w:num>
  <w:num w:numId="5">
    <w:abstractNumId w:val="49"/>
  </w:num>
  <w:num w:numId="6">
    <w:abstractNumId w:val="23"/>
  </w:num>
  <w:num w:numId="7">
    <w:abstractNumId w:val="36"/>
  </w:num>
  <w:num w:numId="8">
    <w:abstractNumId w:val="48"/>
  </w:num>
  <w:num w:numId="9">
    <w:abstractNumId w:val="81"/>
  </w:num>
  <w:num w:numId="10">
    <w:abstractNumId w:val="26"/>
  </w:num>
  <w:num w:numId="11">
    <w:abstractNumId w:val="22"/>
  </w:num>
  <w:num w:numId="12">
    <w:abstractNumId w:val="7"/>
  </w:num>
  <w:num w:numId="13">
    <w:abstractNumId w:val="78"/>
  </w:num>
  <w:num w:numId="14">
    <w:abstractNumId w:val="8"/>
  </w:num>
  <w:num w:numId="15">
    <w:abstractNumId w:val="33"/>
  </w:num>
  <w:num w:numId="16">
    <w:abstractNumId w:val="16"/>
  </w:num>
  <w:num w:numId="17">
    <w:abstractNumId w:val="24"/>
  </w:num>
  <w:num w:numId="18">
    <w:abstractNumId w:val="64"/>
  </w:num>
  <w:num w:numId="19">
    <w:abstractNumId w:val="40"/>
  </w:num>
  <w:num w:numId="20">
    <w:abstractNumId w:val="19"/>
  </w:num>
  <w:num w:numId="21">
    <w:abstractNumId w:val="28"/>
  </w:num>
  <w:num w:numId="22">
    <w:abstractNumId w:val="41"/>
  </w:num>
  <w:num w:numId="23">
    <w:abstractNumId w:val="43"/>
  </w:num>
  <w:num w:numId="24">
    <w:abstractNumId w:val="77"/>
  </w:num>
  <w:num w:numId="25">
    <w:abstractNumId w:val="63"/>
  </w:num>
  <w:num w:numId="26">
    <w:abstractNumId w:val="30"/>
  </w:num>
  <w:num w:numId="27">
    <w:abstractNumId w:val="0"/>
  </w:num>
  <w:num w:numId="28">
    <w:abstractNumId w:val="10"/>
  </w:num>
  <w:num w:numId="29">
    <w:abstractNumId w:val="13"/>
  </w:num>
  <w:num w:numId="30">
    <w:abstractNumId w:val="46"/>
  </w:num>
  <w:num w:numId="31">
    <w:abstractNumId w:val="69"/>
  </w:num>
  <w:num w:numId="32">
    <w:abstractNumId w:val="70"/>
  </w:num>
  <w:num w:numId="33">
    <w:abstractNumId w:val="15"/>
  </w:num>
  <w:num w:numId="34">
    <w:abstractNumId w:val="45"/>
  </w:num>
  <w:num w:numId="35">
    <w:abstractNumId w:val="14"/>
  </w:num>
  <w:num w:numId="36">
    <w:abstractNumId w:val="80"/>
  </w:num>
  <w:num w:numId="37">
    <w:abstractNumId w:val="65"/>
  </w:num>
  <w:num w:numId="38">
    <w:abstractNumId w:val="6"/>
  </w:num>
  <w:num w:numId="39">
    <w:abstractNumId w:val="68"/>
  </w:num>
  <w:num w:numId="40">
    <w:abstractNumId w:val="4"/>
  </w:num>
  <w:num w:numId="41">
    <w:abstractNumId w:val="72"/>
  </w:num>
  <w:num w:numId="42">
    <w:abstractNumId w:val="66"/>
  </w:num>
  <w:num w:numId="43">
    <w:abstractNumId w:val="67"/>
  </w:num>
  <w:num w:numId="44">
    <w:abstractNumId w:val="20"/>
  </w:num>
  <w:num w:numId="45">
    <w:abstractNumId w:val="37"/>
  </w:num>
  <w:num w:numId="46">
    <w:abstractNumId w:val="44"/>
  </w:num>
  <w:num w:numId="47">
    <w:abstractNumId w:val="17"/>
  </w:num>
  <w:num w:numId="48">
    <w:abstractNumId w:val="51"/>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71"/>
  </w:num>
  <w:num w:numId="52">
    <w:abstractNumId w:val="56"/>
  </w:num>
  <w:num w:numId="53">
    <w:abstractNumId w:val="58"/>
  </w:num>
  <w:num w:numId="54">
    <w:abstractNumId w:val="32"/>
  </w:num>
  <w:num w:numId="55">
    <w:abstractNumId w:val="5"/>
  </w:num>
  <w:num w:numId="56">
    <w:abstractNumId w:val="53"/>
  </w:num>
  <w:num w:numId="57">
    <w:abstractNumId w:val="35"/>
  </w:num>
  <w:num w:numId="58">
    <w:abstractNumId w:val="18"/>
  </w:num>
  <w:num w:numId="59">
    <w:abstractNumId w:val="25"/>
  </w:num>
  <w:num w:numId="60">
    <w:abstractNumId w:val="73"/>
  </w:num>
  <w:num w:numId="61">
    <w:abstractNumId w:val="9"/>
  </w:num>
  <w:num w:numId="62">
    <w:abstractNumId w:val="27"/>
  </w:num>
  <w:num w:numId="63">
    <w:abstractNumId w:val="38"/>
  </w:num>
  <w:num w:numId="64">
    <w:abstractNumId w:val="59"/>
  </w:num>
  <w:num w:numId="65">
    <w:abstractNumId w:val="55"/>
  </w:num>
  <w:num w:numId="66">
    <w:abstractNumId w:val="60"/>
  </w:num>
  <w:num w:numId="67">
    <w:abstractNumId w:val="12"/>
  </w:num>
  <w:num w:numId="68">
    <w:abstractNumId w:val="3"/>
  </w:num>
  <w:num w:numId="69">
    <w:abstractNumId w:val="29"/>
  </w:num>
  <w:num w:numId="70">
    <w:abstractNumId w:val="52"/>
  </w:num>
  <w:num w:numId="71">
    <w:abstractNumId w:val="2"/>
  </w:num>
  <w:num w:numId="72">
    <w:abstractNumId w:val="79"/>
  </w:num>
  <w:num w:numId="73">
    <w:abstractNumId w:val="31"/>
  </w:num>
  <w:num w:numId="74">
    <w:abstractNumId w:val="75"/>
  </w:num>
  <w:num w:numId="75">
    <w:abstractNumId w:val="34"/>
  </w:num>
  <w:num w:numId="76">
    <w:abstractNumId w:val="50"/>
  </w:num>
  <w:num w:numId="77">
    <w:abstractNumId w:val="11"/>
  </w:num>
  <w:num w:numId="78">
    <w:abstractNumId w:val="39"/>
  </w:num>
  <w:num w:numId="79">
    <w:abstractNumId w:val="47"/>
  </w:num>
  <w:num w:numId="80">
    <w:abstractNumId w:val="54"/>
  </w:num>
  <w:num w:numId="81">
    <w:abstractNumId w:val="74"/>
  </w:num>
  <w:num w:numId="82">
    <w:abstractNumId w:val="6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6A"/>
    <w:rsid w:val="00007DC5"/>
    <w:rsid w:val="00010000"/>
    <w:rsid w:val="00010A43"/>
    <w:rsid w:val="000111AE"/>
    <w:rsid w:val="00013160"/>
    <w:rsid w:val="000168A0"/>
    <w:rsid w:val="00016D3E"/>
    <w:rsid w:val="0002033A"/>
    <w:rsid w:val="00020769"/>
    <w:rsid w:val="00021A4A"/>
    <w:rsid w:val="00021A8A"/>
    <w:rsid w:val="00025114"/>
    <w:rsid w:val="0002672D"/>
    <w:rsid w:val="00027777"/>
    <w:rsid w:val="00027E27"/>
    <w:rsid w:val="000357D4"/>
    <w:rsid w:val="00036918"/>
    <w:rsid w:val="000431C8"/>
    <w:rsid w:val="00046DDC"/>
    <w:rsid w:val="00053B05"/>
    <w:rsid w:val="00054284"/>
    <w:rsid w:val="00055162"/>
    <w:rsid w:val="0005713D"/>
    <w:rsid w:val="0006152E"/>
    <w:rsid w:val="00062095"/>
    <w:rsid w:val="000628E9"/>
    <w:rsid w:val="00062E11"/>
    <w:rsid w:val="0006591D"/>
    <w:rsid w:val="000753AF"/>
    <w:rsid w:val="000808F3"/>
    <w:rsid w:val="00080C75"/>
    <w:rsid w:val="00083480"/>
    <w:rsid w:val="000900E8"/>
    <w:rsid w:val="000A038A"/>
    <w:rsid w:val="000A313A"/>
    <w:rsid w:val="000A558D"/>
    <w:rsid w:val="000A5638"/>
    <w:rsid w:val="000A60E3"/>
    <w:rsid w:val="000B1547"/>
    <w:rsid w:val="000B39F3"/>
    <w:rsid w:val="000B48C5"/>
    <w:rsid w:val="000B6514"/>
    <w:rsid w:val="000C13BA"/>
    <w:rsid w:val="000C2B05"/>
    <w:rsid w:val="000C2B15"/>
    <w:rsid w:val="000C3096"/>
    <w:rsid w:val="000C70E6"/>
    <w:rsid w:val="000D0493"/>
    <w:rsid w:val="000D3360"/>
    <w:rsid w:val="000D470C"/>
    <w:rsid w:val="000D5BB6"/>
    <w:rsid w:val="000E0201"/>
    <w:rsid w:val="000E43FF"/>
    <w:rsid w:val="000E5C50"/>
    <w:rsid w:val="000F34CF"/>
    <w:rsid w:val="00100934"/>
    <w:rsid w:val="00104CA2"/>
    <w:rsid w:val="00106324"/>
    <w:rsid w:val="00106820"/>
    <w:rsid w:val="001113DB"/>
    <w:rsid w:val="0011159E"/>
    <w:rsid w:val="00111B13"/>
    <w:rsid w:val="001166DD"/>
    <w:rsid w:val="00135DD7"/>
    <w:rsid w:val="00137EB1"/>
    <w:rsid w:val="00140191"/>
    <w:rsid w:val="00140362"/>
    <w:rsid w:val="00140D0E"/>
    <w:rsid w:val="00141C73"/>
    <w:rsid w:val="00142B80"/>
    <w:rsid w:val="00147001"/>
    <w:rsid w:val="00153622"/>
    <w:rsid w:val="00156C36"/>
    <w:rsid w:val="00162A2A"/>
    <w:rsid w:val="00163296"/>
    <w:rsid w:val="001658EA"/>
    <w:rsid w:val="00166F5F"/>
    <w:rsid w:val="00172D2A"/>
    <w:rsid w:val="001775F0"/>
    <w:rsid w:val="00177629"/>
    <w:rsid w:val="001800C2"/>
    <w:rsid w:val="00187034"/>
    <w:rsid w:val="00187513"/>
    <w:rsid w:val="00190D63"/>
    <w:rsid w:val="001914C1"/>
    <w:rsid w:val="00191B06"/>
    <w:rsid w:val="001926A2"/>
    <w:rsid w:val="0019356A"/>
    <w:rsid w:val="00197D5B"/>
    <w:rsid w:val="001A0641"/>
    <w:rsid w:val="001A3F58"/>
    <w:rsid w:val="001A6541"/>
    <w:rsid w:val="001A6B85"/>
    <w:rsid w:val="001B04C7"/>
    <w:rsid w:val="001B43D5"/>
    <w:rsid w:val="001C0C37"/>
    <w:rsid w:val="001D03AA"/>
    <w:rsid w:val="001D2FD4"/>
    <w:rsid w:val="001D3278"/>
    <w:rsid w:val="001D353E"/>
    <w:rsid w:val="001D772C"/>
    <w:rsid w:val="001E0989"/>
    <w:rsid w:val="001E6D5C"/>
    <w:rsid w:val="001F025B"/>
    <w:rsid w:val="001F1A32"/>
    <w:rsid w:val="001F63AD"/>
    <w:rsid w:val="001F6A69"/>
    <w:rsid w:val="00204099"/>
    <w:rsid w:val="0020755A"/>
    <w:rsid w:val="002103B9"/>
    <w:rsid w:val="002128EF"/>
    <w:rsid w:val="002160C7"/>
    <w:rsid w:val="00226F4A"/>
    <w:rsid w:val="0022797B"/>
    <w:rsid w:val="002351D2"/>
    <w:rsid w:val="00237C87"/>
    <w:rsid w:val="0024491A"/>
    <w:rsid w:val="00245AB6"/>
    <w:rsid w:val="00255177"/>
    <w:rsid w:val="00257017"/>
    <w:rsid w:val="00264372"/>
    <w:rsid w:val="00285FEF"/>
    <w:rsid w:val="0028659A"/>
    <w:rsid w:val="00287455"/>
    <w:rsid w:val="00287620"/>
    <w:rsid w:val="002918E3"/>
    <w:rsid w:val="00292CBF"/>
    <w:rsid w:val="002A00D3"/>
    <w:rsid w:val="002A19E4"/>
    <w:rsid w:val="002A55A5"/>
    <w:rsid w:val="002A584A"/>
    <w:rsid w:val="002B2953"/>
    <w:rsid w:val="002B3EFE"/>
    <w:rsid w:val="002B5199"/>
    <w:rsid w:val="002B584A"/>
    <w:rsid w:val="002B6B68"/>
    <w:rsid w:val="002C5389"/>
    <w:rsid w:val="002C5EB9"/>
    <w:rsid w:val="002D39B9"/>
    <w:rsid w:val="002D4015"/>
    <w:rsid w:val="002D54B4"/>
    <w:rsid w:val="002E00B5"/>
    <w:rsid w:val="002E45D8"/>
    <w:rsid w:val="002F0B1C"/>
    <w:rsid w:val="002F1EF0"/>
    <w:rsid w:val="003074B2"/>
    <w:rsid w:val="00310DCE"/>
    <w:rsid w:val="00314BE9"/>
    <w:rsid w:val="00314CAC"/>
    <w:rsid w:val="00326704"/>
    <w:rsid w:val="00327071"/>
    <w:rsid w:val="00330285"/>
    <w:rsid w:val="00330A27"/>
    <w:rsid w:val="00332CA9"/>
    <w:rsid w:val="003359CC"/>
    <w:rsid w:val="0034401E"/>
    <w:rsid w:val="00356570"/>
    <w:rsid w:val="00356838"/>
    <w:rsid w:val="003611D5"/>
    <w:rsid w:val="003640A2"/>
    <w:rsid w:val="0037034A"/>
    <w:rsid w:val="00370D24"/>
    <w:rsid w:val="0037434D"/>
    <w:rsid w:val="00381F0F"/>
    <w:rsid w:val="003826D2"/>
    <w:rsid w:val="00383B7C"/>
    <w:rsid w:val="00384729"/>
    <w:rsid w:val="00384E0E"/>
    <w:rsid w:val="00386011"/>
    <w:rsid w:val="0039203F"/>
    <w:rsid w:val="00394D14"/>
    <w:rsid w:val="003965D2"/>
    <w:rsid w:val="00396919"/>
    <w:rsid w:val="003A0D6E"/>
    <w:rsid w:val="003B685E"/>
    <w:rsid w:val="003C07F8"/>
    <w:rsid w:val="003C0B7D"/>
    <w:rsid w:val="003C1B60"/>
    <w:rsid w:val="003C2CF0"/>
    <w:rsid w:val="003C6EDA"/>
    <w:rsid w:val="003C75EF"/>
    <w:rsid w:val="003D72DF"/>
    <w:rsid w:val="003E1F92"/>
    <w:rsid w:val="003E2723"/>
    <w:rsid w:val="003E42F5"/>
    <w:rsid w:val="003F0609"/>
    <w:rsid w:val="003F6BCE"/>
    <w:rsid w:val="003F6BFC"/>
    <w:rsid w:val="004003B6"/>
    <w:rsid w:val="00406434"/>
    <w:rsid w:val="0041576F"/>
    <w:rsid w:val="00422FA2"/>
    <w:rsid w:val="0042491F"/>
    <w:rsid w:val="004270BA"/>
    <w:rsid w:val="0043070B"/>
    <w:rsid w:val="00432648"/>
    <w:rsid w:val="00434461"/>
    <w:rsid w:val="00435F42"/>
    <w:rsid w:val="00440CF4"/>
    <w:rsid w:val="00442189"/>
    <w:rsid w:val="004453DE"/>
    <w:rsid w:val="00445936"/>
    <w:rsid w:val="00450C5A"/>
    <w:rsid w:val="00452B9E"/>
    <w:rsid w:val="004530E6"/>
    <w:rsid w:val="00461A7B"/>
    <w:rsid w:val="00462D1A"/>
    <w:rsid w:val="004632CC"/>
    <w:rsid w:val="004717EE"/>
    <w:rsid w:val="004831A1"/>
    <w:rsid w:val="00483B76"/>
    <w:rsid w:val="0048574B"/>
    <w:rsid w:val="00492D62"/>
    <w:rsid w:val="004967B5"/>
    <w:rsid w:val="004A1D16"/>
    <w:rsid w:val="004A1E95"/>
    <w:rsid w:val="004A44D6"/>
    <w:rsid w:val="004A7A4D"/>
    <w:rsid w:val="004B2674"/>
    <w:rsid w:val="004B273F"/>
    <w:rsid w:val="004B48AC"/>
    <w:rsid w:val="004C52BF"/>
    <w:rsid w:val="004C6733"/>
    <w:rsid w:val="004C7350"/>
    <w:rsid w:val="004D1330"/>
    <w:rsid w:val="004D3455"/>
    <w:rsid w:val="004D43DB"/>
    <w:rsid w:val="004D4A25"/>
    <w:rsid w:val="004D75C7"/>
    <w:rsid w:val="004E02E2"/>
    <w:rsid w:val="004E0DFD"/>
    <w:rsid w:val="004E0E03"/>
    <w:rsid w:val="004F14C6"/>
    <w:rsid w:val="004F2B9F"/>
    <w:rsid w:val="004F3E7A"/>
    <w:rsid w:val="004F441A"/>
    <w:rsid w:val="004F78D8"/>
    <w:rsid w:val="00501DCA"/>
    <w:rsid w:val="00502F02"/>
    <w:rsid w:val="00504093"/>
    <w:rsid w:val="00506664"/>
    <w:rsid w:val="005070E5"/>
    <w:rsid w:val="00511D66"/>
    <w:rsid w:val="00514EF8"/>
    <w:rsid w:val="0052253D"/>
    <w:rsid w:val="00527A2C"/>
    <w:rsid w:val="00530247"/>
    <w:rsid w:val="0053199A"/>
    <w:rsid w:val="00533CC1"/>
    <w:rsid w:val="00534D7D"/>
    <w:rsid w:val="00535549"/>
    <w:rsid w:val="00535EA1"/>
    <w:rsid w:val="0053679C"/>
    <w:rsid w:val="0053755D"/>
    <w:rsid w:val="00540417"/>
    <w:rsid w:val="00542C8F"/>
    <w:rsid w:val="00542CBA"/>
    <w:rsid w:val="005533BE"/>
    <w:rsid w:val="00557F61"/>
    <w:rsid w:val="00560047"/>
    <w:rsid w:val="005603EE"/>
    <w:rsid w:val="005618DC"/>
    <w:rsid w:val="0056230C"/>
    <w:rsid w:val="00563408"/>
    <w:rsid w:val="005650CF"/>
    <w:rsid w:val="00572D19"/>
    <w:rsid w:val="00574F30"/>
    <w:rsid w:val="00576E7E"/>
    <w:rsid w:val="00580F94"/>
    <w:rsid w:val="0058300D"/>
    <w:rsid w:val="0058318F"/>
    <w:rsid w:val="00584BD5"/>
    <w:rsid w:val="005854B5"/>
    <w:rsid w:val="00590F3C"/>
    <w:rsid w:val="005A7393"/>
    <w:rsid w:val="005B09FB"/>
    <w:rsid w:val="005B1898"/>
    <w:rsid w:val="005B74ED"/>
    <w:rsid w:val="005C355E"/>
    <w:rsid w:val="005D419B"/>
    <w:rsid w:val="005D4AD9"/>
    <w:rsid w:val="005E4190"/>
    <w:rsid w:val="005E7446"/>
    <w:rsid w:val="005F00B1"/>
    <w:rsid w:val="005F0363"/>
    <w:rsid w:val="005F1AB9"/>
    <w:rsid w:val="005F5B13"/>
    <w:rsid w:val="005F7A71"/>
    <w:rsid w:val="00600E8D"/>
    <w:rsid w:val="006031E8"/>
    <w:rsid w:val="00604208"/>
    <w:rsid w:val="0061006A"/>
    <w:rsid w:val="00622B2C"/>
    <w:rsid w:val="00626F9E"/>
    <w:rsid w:val="006302FF"/>
    <w:rsid w:val="00630663"/>
    <w:rsid w:val="006323B6"/>
    <w:rsid w:val="00634734"/>
    <w:rsid w:val="00635548"/>
    <w:rsid w:val="006443F3"/>
    <w:rsid w:val="00645E11"/>
    <w:rsid w:val="006513A5"/>
    <w:rsid w:val="00652484"/>
    <w:rsid w:val="006543D1"/>
    <w:rsid w:val="006601C1"/>
    <w:rsid w:val="006614FD"/>
    <w:rsid w:val="00663BDA"/>
    <w:rsid w:val="006701E2"/>
    <w:rsid w:val="00673180"/>
    <w:rsid w:val="006748DB"/>
    <w:rsid w:val="006769FC"/>
    <w:rsid w:val="006772DB"/>
    <w:rsid w:val="006810B4"/>
    <w:rsid w:val="00683B7E"/>
    <w:rsid w:val="00686027"/>
    <w:rsid w:val="00691D46"/>
    <w:rsid w:val="006A2F96"/>
    <w:rsid w:val="006A3A05"/>
    <w:rsid w:val="006A6427"/>
    <w:rsid w:val="006B07B6"/>
    <w:rsid w:val="006B0D86"/>
    <w:rsid w:val="006B4D0B"/>
    <w:rsid w:val="006B55D9"/>
    <w:rsid w:val="006C214A"/>
    <w:rsid w:val="006C6549"/>
    <w:rsid w:val="006C6715"/>
    <w:rsid w:val="006D1C79"/>
    <w:rsid w:val="006D5CF7"/>
    <w:rsid w:val="006E40B4"/>
    <w:rsid w:val="006F1E42"/>
    <w:rsid w:val="00702DB6"/>
    <w:rsid w:val="00705FC8"/>
    <w:rsid w:val="00714F90"/>
    <w:rsid w:val="007150A3"/>
    <w:rsid w:val="0071557E"/>
    <w:rsid w:val="007172EF"/>
    <w:rsid w:val="007176EC"/>
    <w:rsid w:val="00720EA1"/>
    <w:rsid w:val="007210FB"/>
    <w:rsid w:val="00721580"/>
    <w:rsid w:val="00721E5C"/>
    <w:rsid w:val="00725F82"/>
    <w:rsid w:val="00730063"/>
    <w:rsid w:val="00731684"/>
    <w:rsid w:val="00734485"/>
    <w:rsid w:val="00745A7D"/>
    <w:rsid w:val="007507C4"/>
    <w:rsid w:val="00753B3B"/>
    <w:rsid w:val="00760441"/>
    <w:rsid w:val="00761494"/>
    <w:rsid w:val="00761AC0"/>
    <w:rsid w:val="00761BAE"/>
    <w:rsid w:val="00763F44"/>
    <w:rsid w:val="00770482"/>
    <w:rsid w:val="00771CE8"/>
    <w:rsid w:val="00773733"/>
    <w:rsid w:val="007860F7"/>
    <w:rsid w:val="007874CB"/>
    <w:rsid w:val="007902FF"/>
    <w:rsid w:val="00792D58"/>
    <w:rsid w:val="00794A7F"/>
    <w:rsid w:val="00796175"/>
    <w:rsid w:val="00796875"/>
    <w:rsid w:val="007A4F6D"/>
    <w:rsid w:val="007A61A4"/>
    <w:rsid w:val="007B0B77"/>
    <w:rsid w:val="007B23BA"/>
    <w:rsid w:val="007B5761"/>
    <w:rsid w:val="007B5D43"/>
    <w:rsid w:val="007B6D9E"/>
    <w:rsid w:val="007C0AEB"/>
    <w:rsid w:val="007C1592"/>
    <w:rsid w:val="007C3162"/>
    <w:rsid w:val="007C366E"/>
    <w:rsid w:val="007C4DF7"/>
    <w:rsid w:val="007C5469"/>
    <w:rsid w:val="007D4FF2"/>
    <w:rsid w:val="007D5AD3"/>
    <w:rsid w:val="007E5A1B"/>
    <w:rsid w:val="007E69D9"/>
    <w:rsid w:val="007F016D"/>
    <w:rsid w:val="007F17A6"/>
    <w:rsid w:val="007F3845"/>
    <w:rsid w:val="00800F84"/>
    <w:rsid w:val="00801947"/>
    <w:rsid w:val="00810C99"/>
    <w:rsid w:val="0081606A"/>
    <w:rsid w:val="008165D7"/>
    <w:rsid w:val="00816FF3"/>
    <w:rsid w:val="00817871"/>
    <w:rsid w:val="0082162F"/>
    <w:rsid w:val="008220DD"/>
    <w:rsid w:val="008234BC"/>
    <w:rsid w:val="00824EC4"/>
    <w:rsid w:val="008254C9"/>
    <w:rsid w:val="00834757"/>
    <w:rsid w:val="00834784"/>
    <w:rsid w:val="00834FA3"/>
    <w:rsid w:val="00836278"/>
    <w:rsid w:val="00843564"/>
    <w:rsid w:val="0084477A"/>
    <w:rsid w:val="008468E4"/>
    <w:rsid w:val="00854F3D"/>
    <w:rsid w:val="008567F7"/>
    <w:rsid w:val="008621BB"/>
    <w:rsid w:val="00863BE9"/>
    <w:rsid w:val="00866457"/>
    <w:rsid w:val="00866D9E"/>
    <w:rsid w:val="0087150B"/>
    <w:rsid w:val="00871F99"/>
    <w:rsid w:val="00872F2F"/>
    <w:rsid w:val="008732F9"/>
    <w:rsid w:val="008778D5"/>
    <w:rsid w:val="00877D51"/>
    <w:rsid w:val="00883604"/>
    <w:rsid w:val="00883DB2"/>
    <w:rsid w:val="00883EDC"/>
    <w:rsid w:val="008944FE"/>
    <w:rsid w:val="0089682B"/>
    <w:rsid w:val="008A2423"/>
    <w:rsid w:val="008A2EEC"/>
    <w:rsid w:val="008A301C"/>
    <w:rsid w:val="008B1A55"/>
    <w:rsid w:val="008B3F51"/>
    <w:rsid w:val="008C27B4"/>
    <w:rsid w:val="008C3908"/>
    <w:rsid w:val="008C40E0"/>
    <w:rsid w:val="008D1528"/>
    <w:rsid w:val="008D307D"/>
    <w:rsid w:val="008E1415"/>
    <w:rsid w:val="008E1EB5"/>
    <w:rsid w:val="008E24AF"/>
    <w:rsid w:val="008E3748"/>
    <w:rsid w:val="008E513A"/>
    <w:rsid w:val="008E5221"/>
    <w:rsid w:val="008E6444"/>
    <w:rsid w:val="008E6D29"/>
    <w:rsid w:val="008F2255"/>
    <w:rsid w:val="008F60B7"/>
    <w:rsid w:val="008F61D4"/>
    <w:rsid w:val="008F63B2"/>
    <w:rsid w:val="00901349"/>
    <w:rsid w:val="0090405F"/>
    <w:rsid w:val="00904DD0"/>
    <w:rsid w:val="009100F8"/>
    <w:rsid w:val="009101F7"/>
    <w:rsid w:val="00911A2E"/>
    <w:rsid w:val="009125D7"/>
    <w:rsid w:val="009141DC"/>
    <w:rsid w:val="00914BFB"/>
    <w:rsid w:val="00917101"/>
    <w:rsid w:val="00920C27"/>
    <w:rsid w:val="00925AD0"/>
    <w:rsid w:val="009312F8"/>
    <w:rsid w:val="009334EB"/>
    <w:rsid w:val="00940758"/>
    <w:rsid w:val="00942488"/>
    <w:rsid w:val="00942D59"/>
    <w:rsid w:val="00944230"/>
    <w:rsid w:val="00946682"/>
    <w:rsid w:val="00947304"/>
    <w:rsid w:val="009511BC"/>
    <w:rsid w:val="009561C5"/>
    <w:rsid w:val="009567FD"/>
    <w:rsid w:val="00957463"/>
    <w:rsid w:val="00957715"/>
    <w:rsid w:val="00965B5B"/>
    <w:rsid w:val="00965DAB"/>
    <w:rsid w:val="009662C6"/>
    <w:rsid w:val="00967EB8"/>
    <w:rsid w:val="00974280"/>
    <w:rsid w:val="0097458A"/>
    <w:rsid w:val="00975B6D"/>
    <w:rsid w:val="009831D4"/>
    <w:rsid w:val="009851C3"/>
    <w:rsid w:val="00986774"/>
    <w:rsid w:val="009918D4"/>
    <w:rsid w:val="00992709"/>
    <w:rsid w:val="009935F6"/>
    <w:rsid w:val="00995622"/>
    <w:rsid w:val="00997C10"/>
    <w:rsid w:val="009A3BF4"/>
    <w:rsid w:val="009A3FCA"/>
    <w:rsid w:val="009A42FE"/>
    <w:rsid w:val="009A4F72"/>
    <w:rsid w:val="009A5BB9"/>
    <w:rsid w:val="009B154C"/>
    <w:rsid w:val="009B222E"/>
    <w:rsid w:val="009B2239"/>
    <w:rsid w:val="009B4B1A"/>
    <w:rsid w:val="009C0A55"/>
    <w:rsid w:val="009C3AA7"/>
    <w:rsid w:val="009C569E"/>
    <w:rsid w:val="009C7C7C"/>
    <w:rsid w:val="009D05E2"/>
    <w:rsid w:val="009D58EF"/>
    <w:rsid w:val="009D68E8"/>
    <w:rsid w:val="009E000C"/>
    <w:rsid w:val="009E2568"/>
    <w:rsid w:val="009E64E5"/>
    <w:rsid w:val="009F22F4"/>
    <w:rsid w:val="009F523B"/>
    <w:rsid w:val="009F6AAF"/>
    <w:rsid w:val="009F770E"/>
    <w:rsid w:val="00A04735"/>
    <w:rsid w:val="00A0500A"/>
    <w:rsid w:val="00A05DE6"/>
    <w:rsid w:val="00A10105"/>
    <w:rsid w:val="00A14135"/>
    <w:rsid w:val="00A21C3A"/>
    <w:rsid w:val="00A23AF1"/>
    <w:rsid w:val="00A26521"/>
    <w:rsid w:val="00A272AC"/>
    <w:rsid w:val="00A307A6"/>
    <w:rsid w:val="00A31CF6"/>
    <w:rsid w:val="00A324C5"/>
    <w:rsid w:val="00A337BE"/>
    <w:rsid w:val="00A340CF"/>
    <w:rsid w:val="00A40EBB"/>
    <w:rsid w:val="00A45363"/>
    <w:rsid w:val="00A51B1A"/>
    <w:rsid w:val="00A55EFA"/>
    <w:rsid w:val="00A61260"/>
    <w:rsid w:val="00A70CB9"/>
    <w:rsid w:val="00A71591"/>
    <w:rsid w:val="00A71B26"/>
    <w:rsid w:val="00A72D2C"/>
    <w:rsid w:val="00A7652C"/>
    <w:rsid w:val="00A77E22"/>
    <w:rsid w:val="00A80AA5"/>
    <w:rsid w:val="00A81B18"/>
    <w:rsid w:val="00A82440"/>
    <w:rsid w:val="00A8488E"/>
    <w:rsid w:val="00A84B37"/>
    <w:rsid w:val="00A92261"/>
    <w:rsid w:val="00A975ED"/>
    <w:rsid w:val="00AB5091"/>
    <w:rsid w:val="00AB747E"/>
    <w:rsid w:val="00AC1054"/>
    <w:rsid w:val="00AC572C"/>
    <w:rsid w:val="00AD4D4D"/>
    <w:rsid w:val="00AD757E"/>
    <w:rsid w:val="00AE214E"/>
    <w:rsid w:val="00AE2B52"/>
    <w:rsid w:val="00AE431E"/>
    <w:rsid w:val="00AF33A6"/>
    <w:rsid w:val="00AF6B95"/>
    <w:rsid w:val="00B03461"/>
    <w:rsid w:val="00B0480D"/>
    <w:rsid w:val="00B0482B"/>
    <w:rsid w:val="00B065E2"/>
    <w:rsid w:val="00B11456"/>
    <w:rsid w:val="00B1660D"/>
    <w:rsid w:val="00B22DC0"/>
    <w:rsid w:val="00B230E3"/>
    <w:rsid w:val="00B24188"/>
    <w:rsid w:val="00B27984"/>
    <w:rsid w:val="00B30436"/>
    <w:rsid w:val="00B320E6"/>
    <w:rsid w:val="00B367E0"/>
    <w:rsid w:val="00B429AD"/>
    <w:rsid w:val="00B42DBD"/>
    <w:rsid w:val="00B45BD1"/>
    <w:rsid w:val="00B460D9"/>
    <w:rsid w:val="00B47AD3"/>
    <w:rsid w:val="00B51736"/>
    <w:rsid w:val="00B51AB5"/>
    <w:rsid w:val="00B65966"/>
    <w:rsid w:val="00B67D89"/>
    <w:rsid w:val="00B71B13"/>
    <w:rsid w:val="00B80ADA"/>
    <w:rsid w:val="00B92396"/>
    <w:rsid w:val="00B93B59"/>
    <w:rsid w:val="00B95108"/>
    <w:rsid w:val="00B9510B"/>
    <w:rsid w:val="00B952A7"/>
    <w:rsid w:val="00B95E7D"/>
    <w:rsid w:val="00BA3AD0"/>
    <w:rsid w:val="00BA3D7B"/>
    <w:rsid w:val="00BB19E2"/>
    <w:rsid w:val="00BB3117"/>
    <w:rsid w:val="00BB5D0B"/>
    <w:rsid w:val="00BC048F"/>
    <w:rsid w:val="00BC06E2"/>
    <w:rsid w:val="00BC1DCB"/>
    <w:rsid w:val="00BD0A19"/>
    <w:rsid w:val="00BD1538"/>
    <w:rsid w:val="00BD2D3E"/>
    <w:rsid w:val="00BD3401"/>
    <w:rsid w:val="00BE39CC"/>
    <w:rsid w:val="00BE5C3D"/>
    <w:rsid w:val="00BF391C"/>
    <w:rsid w:val="00BF768F"/>
    <w:rsid w:val="00BF7D8C"/>
    <w:rsid w:val="00C066AD"/>
    <w:rsid w:val="00C06BFA"/>
    <w:rsid w:val="00C133CE"/>
    <w:rsid w:val="00C142DA"/>
    <w:rsid w:val="00C202A8"/>
    <w:rsid w:val="00C25C57"/>
    <w:rsid w:val="00C34795"/>
    <w:rsid w:val="00C42163"/>
    <w:rsid w:val="00C4306C"/>
    <w:rsid w:val="00C44D4C"/>
    <w:rsid w:val="00C4746D"/>
    <w:rsid w:val="00C474FD"/>
    <w:rsid w:val="00C47C45"/>
    <w:rsid w:val="00C47EF8"/>
    <w:rsid w:val="00C502A3"/>
    <w:rsid w:val="00C544AA"/>
    <w:rsid w:val="00C622AE"/>
    <w:rsid w:val="00C62DD7"/>
    <w:rsid w:val="00C66159"/>
    <w:rsid w:val="00C66983"/>
    <w:rsid w:val="00C67C38"/>
    <w:rsid w:val="00C72FFF"/>
    <w:rsid w:val="00C81E9A"/>
    <w:rsid w:val="00C82637"/>
    <w:rsid w:val="00C857B7"/>
    <w:rsid w:val="00C85B79"/>
    <w:rsid w:val="00C86117"/>
    <w:rsid w:val="00CA6810"/>
    <w:rsid w:val="00CB0115"/>
    <w:rsid w:val="00CB0285"/>
    <w:rsid w:val="00CB0D3E"/>
    <w:rsid w:val="00CB2F6B"/>
    <w:rsid w:val="00CC1591"/>
    <w:rsid w:val="00CC168C"/>
    <w:rsid w:val="00CC2A2F"/>
    <w:rsid w:val="00CC313B"/>
    <w:rsid w:val="00CC3278"/>
    <w:rsid w:val="00CC4915"/>
    <w:rsid w:val="00CC7881"/>
    <w:rsid w:val="00CD1A63"/>
    <w:rsid w:val="00CD36ED"/>
    <w:rsid w:val="00CD5A8E"/>
    <w:rsid w:val="00CD74B7"/>
    <w:rsid w:val="00CE0D3B"/>
    <w:rsid w:val="00CE0FA4"/>
    <w:rsid w:val="00CE3DB4"/>
    <w:rsid w:val="00CE7B0C"/>
    <w:rsid w:val="00CE7C72"/>
    <w:rsid w:val="00CF1DD1"/>
    <w:rsid w:val="00CF1F3E"/>
    <w:rsid w:val="00CF5765"/>
    <w:rsid w:val="00CF5D2E"/>
    <w:rsid w:val="00CF60AF"/>
    <w:rsid w:val="00D00D6D"/>
    <w:rsid w:val="00D03259"/>
    <w:rsid w:val="00D03BDF"/>
    <w:rsid w:val="00D11E60"/>
    <w:rsid w:val="00D136CD"/>
    <w:rsid w:val="00D14C8A"/>
    <w:rsid w:val="00D16A39"/>
    <w:rsid w:val="00D16A58"/>
    <w:rsid w:val="00D21EEE"/>
    <w:rsid w:val="00D30C7A"/>
    <w:rsid w:val="00D32C6F"/>
    <w:rsid w:val="00D35DA2"/>
    <w:rsid w:val="00D35EFA"/>
    <w:rsid w:val="00D41684"/>
    <w:rsid w:val="00D440A8"/>
    <w:rsid w:val="00D47536"/>
    <w:rsid w:val="00D523C3"/>
    <w:rsid w:val="00D55935"/>
    <w:rsid w:val="00D56E46"/>
    <w:rsid w:val="00D60CBB"/>
    <w:rsid w:val="00D61A9C"/>
    <w:rsid w:val="00D62472"/>
    <w:rsid w:val="00D656C5"/>
    <w:rsid w:val="00D67C53"/>
    <w:rsid w:val="00D72454"/>
    <w:rsid w:val="00D762D2"/>
    <w:rsid w:val="00D773A6"/>
    <w:rsid w:val="00D80BB4"/>
    <w:rsid w:val="00D8339D"/>
    <w:rsid w:val="00D84CA1"/>
    <w:rsid w:val="00D9052E"/>
    <w:rsid w:val="00D90766"/>
    <w:rsid w:val="00D9246A"/>
    <w:rsid w:val="00DA0EE9"/>
    <w:rsid w:val="00DB0B3D"/>
    <w:rsid w:val="00DB4C79"/>
    <w:rsid w:val="00DB5B6A"/>
    <w:rsid w:val="00DB5C6C"/>
    <w:rsid w:val="00DB658A"/>
    <w:rsid w:val="00DB7D76"/>
    <w:rsid w:val="00DC03A0"/>
    <w:rsid w:val="00DC4299"/>
    <w:rsid w:val="00DC52B4"/>
    <w:rsid w:val="00DD2DA2"/>
    <w:rsid w:val="00DD4F55"/>
    <w:rsid w:val="00DD680A"/>
    <w:rsid w:val="00DD762B"/>
    <w:rsid w:val="00DE0A30"/>
    <w:rsid w:val="00DE4421"/>
    <w:rsid w:val="00DE5D47"/>
    <w:rsid w:val="00DF045D"/>
    <w:rsid w:val="00DF20FB"/>
    <w:rsid w:val="00DF3519"/>
    <w:rsid w:val="00DF7B68"/>
    <w:rsid w:val="00DF7CB6"/>
    <w:rsid w:val="00E00885"/>
    <w:rsid w:val="00E02444"/>
    <w:rsid w:val="00E0281F"/>
    <w:rsid w:val="00E06BCF"/>
    <w:rsid w:val="00E10556"/>
    <w:rsid w:val="00E13D58"/>
    <w:rsid w:val="00E22C9B"/>
    <w:rsid w:val="00E26039"/>
    <w:rsid w:val="00E33221"/>
    <w:rsid w:val="00E34C1D"/>
    <w:rsid w:val="00E403E2"/>
    <w:rsid w:val="00E42067"/>
    <w:rsid w:val="00E42CB9"/>
    <w:rsid w:val="00E43EF3"/>
    <w:rsid w:val="00E50EB8"/>
    <w:rsid w:val="00E56927"/>
    <w:rsid w:val="00E57E11"/>
    <w:rsid w:val="00E65966"/>
    <w:rsid w:val="00E668CE"/>
    <w:rsid w:val="00E70920"/>
    <w:rsid w:val="00E800DE"/>
    <w:rsid w:val="00E828C3"/>
    <w:rsid w:val="00E84462"/>
    <w:rsid w:val="00E93213"/>
    <w:rsid w:val="00E93C2C"/>
    <w:rsid w:val="00E97EB1"/>
    <w:rsid w:val="00EA21C0"/>
    <w:rsid w:val="00EB3B04"/>
    <w:rsid w:val="00EB4C3C"/>
    <w:rsid w:val="00EB535B"/>
    <w:rsid w:val="00EB5625"/>
    <w:rsid w:val="00EB6440"/>
    <w:rsid w:val="00EB7CB2"/>
    <w:rsid w:val="00EC177B"/>
    <w:rsid w:val="00EC381E"/>
    <w:rsid w:val="00EC6254"/>
    <w:rsid w:val="00EC7C8E"/>
    <w:rsid w:val="00ED00A7"/>
    <w:rsid w:val="00ED0306"/>
    <w:rsid w:val="00ED0EB0"/>
    <w:rsid w:val="00ED30FB"/>
    <w:rsid w:val="00ED7513"/>
    <w:rsid w:val="00ED7ED8"/>
    <w:rsid w:val="00EE0016"/>
    <w:rsid w:val="00EE092D"/>
    <w:rsid w:val="00EE0CCC"/>
    <w:rsid w:val="00EE0F46"/>
    <w:rsid w:val="00EE1537"/>
    <w:rsid w:val="00EE4A55"/>
    <w:rsid w:val="00EE5230"/>
    <w:rsid w:val="00EE67CB"/>
    <w:rsid w:val="00EE691E"/>
    <w:rsid w:val="00EE6DA0"/>
    <w:rsid w:val="00EF0EB5"/>
    <w:rsid w:val="00EF2C3F"/>
    <w:rsid w:val="00F02EC3"/>
    <w:rsid w:val="00F0337A"/>
    <w:rsid w:val="00F17DC3"/>
    <w:rsid w:val="00F229CA"/>
    <w:rsid w:val="00F22C7C"/>
    <w:rsid w:val="00F24BD4"/>
    <w:rsid w:val="00F24DC6"/>
    <w:rsid w:val="00F271E9"/>
    <w:rsid w:val="00F347BF"/>
    <w:rsid w:val="00F370D5"/>
    <w:rsid w:val="00F4085D"/>
    <w:rsid w:val="00F411DF"/>
    <w:rsid w:val="00F41759"/>
    <w:rsid w:val="00F4459F"/>
    <w:rsid w:val="00F5636C"/>
    <w:rsid w:val="00F57700"/>
    <w:rsid w:val="00F620BA"/>
    <w:rsid w:val="00F62301"/>
    <w:rsid w:val="00F639F9"/>
    <w:rsid w:val="00F654ED"/>
    <w:rsid w:val="00F7442E"/>
    <w:rsid w:val="00F75CA7"/>
    <w:rsid w:val="00F76E29"/>
    <w:rsid w:val="00F82D65"/>
    <w:rsid w:val="00F835D5"/>
    <w:rsid w:val="00F85EE8"/>
    <w:rsid w:val="00F91F7C"/>
    <w:rsid w:val="00F93F64"/>
    <w:rsid w:val="00F94A1C"/>
    <w:rsid w:val="00F960F1"/>
    <w:rsid w:val="00F96253"/>
    <w:rsid w:val="00FB1EE8"/>
    <w:rsid w:val="00FB7EAC"/>
    <w:rsid w:val="00FC5E13"/>
    <w:rsid w:val="00FC70C5"/>
    <w:rsid w:val="00FD1818"/>
    <w:rsid w:val="00FE02A3"/>
    <w:rsid w:val="00FE4D7E"/>
    <w:rsid w:val="00FE4E75"/>
    <w:rsid w:val="00FF09DC"/>
    <w:rsid w:val="00FF1120"/>
    <w:rsid w:val="00FF68C6"/>
    <w:rsid w:val="00FF6C38"/>
    <w:rsid w:val="00FF77D8"/>
    <w:rsid w:val="00FF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B5C4D"/>
  <w15:docId w15:val="{40B71BF0-17AB-4B8F-9DC5-CB3F576A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B6A"/>
    <w:rPr>
      <w:rFonts w:ascii="Arial" w:eastAsia="Times New Roman" w:hAnsi="Arial" w:cs="Times New Roman"/>
    </w:rPr>
  </w:style>
  <w:style w:type="paragraph" w:styleId="Heading1">
    <w:name w:val="heading 1"/>
    <w:basedOn w:val="Normal"/>
    <w:next w:val="Normal"/>
    <w:link w:val="Heading1Char"/>
    <w:uiPriority w:val="9"/>
    <w:qFormat/>
    <w:rsid w:val="007B6D9E"/>
    <w:pPr>
      <w:keepNext/>
      <w:autoSpaceDE w:val="0"/>
      <w:autoSpaceDN w:val="0"/>
      <w:adjustRightInd w:val="0"/>
      <w:outlineLvl w:val="0"/>
    </w:pPr>
    <w:rPr>
      <w:rFonts w:asciiTheme="majorHAnsi" w:hAnsiTheme="majorHAnsi"/>
      <w:b/>
      <w:bCs/>
      <w:caps/>
      <w:color w:val="548DD4" w:themeColor="text2" w:themeTint="99"/>
      <w:sz w:val="28"/>
      <w:szCs w:val="28"/>
    </w:rPr>
  </w:style>
  <w:style w:type="paragraph" w:styleId="Heading2">
    <w:name w:val="heading 2"/>
    <w:basedOn w:val="Normal"/>
    <w:next w:val="Normal"/>
    <w:link w:val="Heading2Char1"/>
    <w:qFormat/>
    <w:rsid w:val="00DB5B6A"/>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B5B6A"/>
    <w:pPr>
      <w:keepNext/>
      <w:spacing w:before="240" w:after="60"/>
      <w:outlineLvl w:val="2"/>
    </w:pPr>
    <w:rPr>
      <w:rFonts w:cs="Arial"/>
      <w:b/>
      <w:bCs/>
      <w:sz w:val="26"/>
      <w:szCs w:val="26"/>
    </w:rPr>
  </w:style>
  <w:style w:type="paragraph" w:styleId="Heading4">
    <w:name w:val="heading 4"/>
    <w:basedOn w:val="Normal"/>
    <w:next w:val="Normal"/>
    <w:link w:val="Heading4Char"/>
    <w:qFormat/>
    <w:rsid w:val="00DB5B6A"/>
    <w:pPr>
      <w:keepNext/>
      <w:autoSpaceDE w:val="0"/>
      <w:autoSpaceDN w:val="0"/>
      <w:adjustRightInd w:val="0"/>
      <w:jc w:val="center"/>
      <w:outlineLvl w:val="3"/>
    </w:pPr>
    <w:rPr>
      <w:rFonts w:ascii="TimesNewRoman,Bold" w:hAnsi="TimesNewRoman,Bold"/>
      <w:b/>
      <w:bCs/>
    </w:rPr>
  </w:style>
  <w:style w:type="paragraph" w:styleId="Heading5">
    <w:name w:val="heading 5"/>
    <w:basedOn w:val="Normal"/>
    <w:next w:val="Normal"/>
    <w:link w:val="Heading5Char"/>
    <w:qFormat/>
    <w:rsid w:val="00DB5B6A"/>
    <w:pPr>
      <w:keepNext/>
      <w:autoSpaceDE w:val="0"/>
      <w:autoSpaceDN w:val="0"/>
      <w:adjustRightInd w:val="0"/>
      <w:outlineLvl w:val="4"/>
    </w:pPr>
    <w:rPr>
      <w:rFonts w:ascii="TimesNewRoman" w:hAnsi="TimesNewRoman"/>
      <w:b/>
      <w:bCs/>
      <w:sz w:val="18"/>
      <w:szCs w:val="20"/>
    </w:rPr>
  </w:style>
  <w:style w:type="paragraph" w:styleId="Heading6">
    <w:name w:val="heading 6"/>
    <w:basedOn w:val="Normal"/>
    <w:next w:val="Normal"/>
    <w:link w:val="Heading6Char"/>
    <w:qFormat/>
    <w:rsid w:val="00DB5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B5B6A"/>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D9E"/>
    <w:rPr>
      <w:rFonts w:asciiTheme="majorHAnsi" w:eastAsia="Times New Roman" w:hAnsiTheme="majorHAnsi" w:cs="Times New Roman"/>
      <w:b/>
      <w:bCs/>
      <w:caps/>
      <w:color w:val="548DD4" w:themeColor="text2" w:themeTint="99"/>
      <w:sz w:val="28"/>
      <w:szCs w:val="28"/>
    </w:rPr>
  </w:style>
  <w:style w:type="character" w:customStyle="1" w:styleId="Heading2Char">
    <w:name w:val="Heading 2 Char"/>
    <w:basedOn w:val="DefaultParagraphFont"/>
    <w:rsid w:val="00DB5B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5B6A"/>
    <w:rPr>
      <w:rFonts w:ascii="Arial" w:eastAsia="Times New Roman" w:hAnsi="Arial" w:cs="Arial"/>
      <w:b/>
      <w:bCs/>
      <w:sz w:val="26"/>
      <w:szCs w:val="26"/>
    </w:rPr>
  </w:style>
  <w:style w:type="character" w:customStyle="1" w:styleId="Heading4Char">
    <w:name w:val="Heading 4 Char"/>
    <w:basedOn w:val="DefaultParagraphFont"/>
    <w:link w:val="Heading4"/>
    <w:rsid w:val="00DB5B6A"/>
    <w:rPr>
      <w:rFonts w:ascii="TimesNewRoman,Bold" w:eastAsia="Times New Roman" w:hAnsi="TimesNewRoman,Bold" w:cs="Times New Roman"/>
      <w:b/>
      <w:bCs/>
    </w:rPr>
  </w:style>
  <w:style w:type="character" w:customStyle="1" w:styleId="Heading5Char">
    <w:name w:val="Heading 5 Char"/>
    <w:basedOn w:val="DefaultParagraphFont"/>
    <w:link w:val="Heading5"/>
    <w:rsid w:val="00DB5B6A"/>
    <w:rPr>
      <w:rFonts w:ascii="TimesNewRoman" w:eastAsia="Times New Roman" w:hAnsi="TimesNewRoman" w:cs="Times New Roman"/>
      <w:b/>
      <w:bCs/>
      <w:sz w:val="18"/>
      <w:szCs w:val="20"/>
    </w:rPr>
  </w:style>
  <w:style w:type="character" w:customStyle="1" w:styleId="Heading6Char">
    <w:name w:val="Heading 6 Char"/>
    <w:basedOn w:val="DefaultParagraphFont"/>
    <w:link w:val="Heading6"/>
    <w:rsid w:val="00DB5B6A"/>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DB5B6A"/>
    <w:rPr>
      <w:rFonts w:ascii="Times New Roman" w:eastAsia="Times New Roman" w:hAnsi="Times New Roman" w:cs="Times New Roman"/>
    </w:rPr>
  </w:style>
  <w:style w:type="character" w:customStyle="1" w:styleId="Heading2Char1">
    <w:name w:val="Heading 2 Char1"/>
    <w:basedOn w:val="DefaultParagraphFont"/>
    <w:link w:val="Heading2"/>
    <w:rsid w:val="00DB5B6A"/>
    <w:rPr>
      <w:rFonts w:ascii="Arial" w:eastAsia="Times New Roman" w:hAnsi="Arial" w:cs="Arial"/>
      <w:b/>
      <w:bCs/>
      <w:i/>
      <w:iCs/>
      <w:sz w:val="28"/>
      <w:szCs w:val="28"/>
    </w:rPr>
  </w:style>
  <w:style w:type="character" w:customStyle="1" w:styleId="StyleTimesNewRoman10pt">
    <w:name w:val="Style Times New Roman 10 pt"/>
    <w:basedOn w:val="DefaultParagraphFont"/>
    <w:rsid w:val="00DB5B6A"/>
    <w:rPr>
      <w:rFonts w:ascii="Times New Roman" w:hAnsi="Times New Roman"/>
      <w:sz w:val="20"/>
    </w:rPr>
  </w:style>
  <w:style w:type="character" w:styleId="Hyperlink">
    <w:name w:val="Hyperlink"/>
    <w:basedOn w:val="DefaultParagraphFont"/>
    <w:uiPriority w:val="99"/>
    <w:rsid w:val="00DB5B6A"/>
    <w:rPr>
      <w:color w:val="0000FF"/>
      <w:u w:val="single"/>
    </w:rPr>
  </w:style>
  <w:style w:type="paragraph" w:styleId="Footer">
    <w:name w:val="footer"/>
    <w:basedOn w:val="Normal"/>
    <w:link w:val="FooterChar"/>
    <w:uiPriority w:val="99"/>
    <w:rsid w:val="00DB5B6A"/>
    <w:pPr>
      <w:tabs>
        <w:tab w:val="center" w:pos="4320"/>
        <w:tab w:val="right" w:pos="8640"/>
      </w:tabs>
    </w:pPr>
    <w:rPr>
      <w:rFonts w:ascii="Times New Roman" w:hAnsi="Times New Roman"/>
      <w:sz w:val="20"/>
      <w:szCs w:val="20"/>
    </w:rPr>
  </w:style>
  <w:style w:type="character" w:customStyle="1" w:styleId="FooterChar">
    <w:name w:val="Footer Char"/>
    <w:basedOn w:val="DefaultParagraphFont"/>
    <w:link w:val="Footer"/>
    <w:uiPriority w:val="99"/>
    <w:rsid w:val="00DB5B6A"/>
    <w:rPr>
      <w:rFonts w:ascii="Times New Roman" w:eastAsia="Times New Roman" w:hAnsi="Times New Roman" w:cs="Times New Roman"/>
      <w:sz w:val="20"/>
      <w:szCs w:val="20"/>
    </w:rPr>
  </w:style>
  <w:style w:type="character" w:styleId="PageNumber">
    <w:name w:val="page number"/>
    <w:basedOn w:val="DefaultParagraphFont"/>
    <w:semiHidden/>
    <w:rsid w:val="00DB5B6A"/>
  </w:style>
  <w:style w:type="paragraph" w:styleId="BodyTextIndent">
    <w:name w:val="Body Text Indent"/>
    <w:basedOn w:val="Normal"/>
    <w:link w:val="BodyTextIndentChar"/>
    <w:uiPriority w:val="99"/>
    <w:semiHidden/>
    <w:rsid w:val="00DB5B6A"/>
    <w:pPr>
      <w:autoSpaceDE w:val="0"/>
      <w:autoSpaceDN w:val="0"/>
      <w:adjustRightInd w:val="0"/>
      <w:ind w:left="720"/>
    </w:pPr>
    <w:rPr>
      <w:rFonts w:ascii="TimesNewRoman,Bold" w:hAnsi="TimesNewRoman,Bold"/>
      <w:b/>
      <w:bCs/>
      <w:sz w:val="20"/>
      <w:szCs w:val="20"/>
    </w:rPr>
  </w:style>
  <w:style w:type="character" w:customStyle="1" w:styleId="BodyTextIndentChar">
    <w:name w:val="Body Text Indent Char"/>
    <w:basedOn w:val="DefaultParagraphFont"/>
    <w:link w:val="BodyTextIndent"/>
    <w:uiPriority w:val="99"/>
    <w:semiHidden/>
    <w:rsid w:val="00DB5B6A"/>
    <w:rPr>
      <w:rFonts w:ascii="TimesNewRoman,Bold" w:eastAsia="Times New Roman" w:hAnsi="TimesNewRoman,Bold" w:cs="Times New Roman"/>
      <w:b/>
      <w:bCs/>
      <w:sz w:val="20"/>
      <w:szCs w:val="20"/>
    </w:rPr>
  </w:style>
  <w:style w:type="paragraph" w:customStyle="1" w:styleId="Default">
    <w:name w:val="Default"/>
    <w:rsid w:val="00DB5B6A"/>
    <w:pPr>
      <w:autoSpaceDE w:val="0"/>
      <w:autoSpaceDN w:val="0"/>
      <w:adjustRightInd w:val="0"/>
    </w:pPr>
    <w:rPr>
      <w:rFonts w:ascii="Times New Roman" w:eastAsia="Times New Roman" w:hAnsi="Times New Roman" w:cs="Times New Roman"/>
      <w:color w:val="000000"/>
    </w:rPr>
  </w:style>
  <w:style w:type="character" w:styleId="FollowedHyperlink">
    <w:name w:val="FollowedHyperlink"/>
    <w:basedOn w:val="DefaultParagraphFont"/>
    <w:rsid w:val="00DB5B6A"/>
    <w:rPr>
      <w:color w:val="800080"/>
      <w:u w:val="single"/>
    </w:rPr>
  </w:style>
  <w:style w:type="character" w:customStyle="1" w:styleId="StyleStrongTimesNewRoman10ptNotBold">
    <w:name w:val="Style Strong + Times New Roman 10 pt Not Bold"/>
    <w:basedOn w:val="StyleTimesNewRoman10pt"/>
    <w:rsid w:val="00DB5B6A"/>
    <w:rPr>
      <w:rFonts w:ascii="Times New Roman" w:hAnsi="Times New Roman"/>
      <w:sz w:val="20"/>
    </w:rPr>
  </w:style>
  <w:style w:type="table" w:styleId="TableGrid">
    <w:name w:val="Table Grid"/>
    <w:basedOn w:val="TableNormal"/>
    <w:uiPriority w:val="59"/>
    <w:rsid w:val="00DB5B6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B5B6A"/>
    <w:pPr>
      <w:spacing w:after="120" w:line="480" w:lineRule="auto"/>
      <w:ind w:left="360"/>
    </w:pPr>
  </w:style>
  <w:style w:type="character" w:customStyle="1" w:styleId="BodyTextIndent2Char">
    <w:name w:val="Body Text Indent 2 Char"/>
    <w:basedOn w:val="DefaultParagraphFont"/>
    <w:link w:val="BodyTextIndent2"/>
    <w:rsid w:val="00DB5B6A"/>
    <w:rPr>
      <w:rFonts w:ascii="Arial" w:eastAsia="Times New Roman" w:hAnsi="Arial" w:cs="Times New Roman"/>
    </w:rPr>
  </w:style>
  <w:style w:type="paragraph" w:styleId="BodyText2">
    <w:name w:val="Body Text 2"/>
    <w:basedOn w:val="Normal"/>
    <w:link w:val="BodyText2Char"/>
    <w:semiHidden/>
    <w:rsid w:val="00DB5B6A"/>
    <w:pPr>
      <w:autoSpaceDE w:val="0"/>
      <w:autoSpaceDN w:val="0"/>
      <w:adjustRightInd w:val="0"/>
    </w:pPr>
    <w:rPr>
      <w:rFonts w:ascii="TimesNewRoman" w:hAnsi="TimesNewRoman"/>
      <w:sz w:val="20"/>
      <w:szCs w:val="20"/>
    </w:rPr>
  </w:style>
  <w:style w:type="character" w:customStyle="1" w:styleId="BodyText2Char">
    <w:name w:val="Body Text 2 Char"/>
    <w:basedOn w:val="DefaultParagraphFont"/>
    <w:link w:val="BodyText2"/>
    <w:semiHidden/>
    <w:rsid w:val="00DB5B6A"/>
    <w:rPr>
      <w:rFonts w:ascii="TimesNewRoman" w:eastAsia="Times New Roman" w:hAnsi="TimesNewRoman" w:cs="Times New Roman"/>
      <w:sz w:val="20"/>
      <w:szCs w:val="20"/>
    </w:rPr>
  </w:style>
  <w:style w:type="paragraph" w:styleId="NormalWeb">
    <w:name w:val="Normal (Web)"/>
    <w:basedOn w:val="Normal"/>
    <w:uiPriority w:val="99"/>
    <w:rsid w:val="00DB5B6A"/>
    <w:pPr>
      <w:spacing w:before="100" w:beforeAutospacing="1" w:after="100" w:afterAutospacing="1"/>
    </w:pPr>
    <w:rPr>
      <w:rFonts w:ascii="Times New Roman" w:hAnsi="Times New Roman"/>
    </w:rPr>
  </w:style>
  <w:style w:type="paragraph" w:customStyle="1" w:styleId="StyleHeading1TimesNewRoman14ptNotBoldRedUnderline">
    <w:name w:val="Style Heading 1 + Times New Roman 14 pt Not Bold Red Underline"/>
    <w:basedOn w:val="Heading1"/>
    <w:semiHidden/>
    <w:rsid w:val="00DB5B6A"/>
    <w:rPr>
      <w:b w:val="0"/>
      <w:bCs w:val="0"/>
      <w:color w:val="FF0000"/>
      <w:u w:val="single"/>
    </w:rPr>
  </w:style>
  <w:style w:type="paragraph" w:customStyle="1" w:styleId="StyleHeading2Red">
    <w:name w:val="Style Heading 2 + Red"/>
    <w:basedOn w:val="Heading2"/>
    <w:semiHidden/>
    <w:rsid w:val="00DB5B6A"/>
    <w:pPr>
      <w:autoSpaceDE w:val="0"/>
      <w:autoSpaceDN w:val="0"/>
      <w:adjustRightInd w:val="0"/>
      <w:spacing w:before="0" w:after="0"/>
    </w:pPr>
    <w:rPr>
      <w:rFonts w:ascii="TimesNewRoman" w:hAnsi="TimesNewRoman" w:cs="Times New Roman"/>
      <w:i w:val="0"/>
      <w:iCs w:val="0"/>
      <w:color w:val="FF0000"/>
      <w:sz w:val="24"/>
      <w:szCs w:val="20"/>
    </w:rPr>
  </w:style>
  <w:style w:type="character" w:customStyle="1" w:styleId="StyleStrongTimesNewRoman10ptNotBold1">
    <w:name w:val="Style Strong + Times New Roman 10 pt Not Bold1"/>
    <w:basedOn w:val="StyleTimesNewRoman10pt"/>
    <w:rsid w:val="00DB5B6A"/>
    <w:rPr>
      <w:rFonts w:ascii="Times New Roman" w:hAnsi="Times New Roman"/>
      <w:sz w:val="20"/>
    </w:rPr>
  </w:style>
  <w:style w:type="paragraph" w:customStyle="1" w:styleId="StyleTOCsubtitles24ptRedUnderline">
    <w:name w:val="Style TOC subtitles + 24 pt Red Underline"/>
    <w:basedOn w:val="Normal"/>
    <w:autoRedefine/>
    <w:rsid w:val="00DB5B6A"/>
    <w:pPr>
      <w:keepNext/>
      <w:autoSpaceDE w:val="0"/>
      <w:autoSpaceDN w:val="0"/>
      <w:adjustRightInd w:val="0"/>
      <w:spacing w:line="360" w:lineRule="auto"/>
      <w:outlineLvl w:val="0"/>
    </w:pPr>
    <w:rPr>
      <w:rFonts w:ascii="Times New Roman" w:hAnsi="Times New Roman"/>
      <w:b/>
      <w:bCs/>
      <w:i/>
      <w:iCs/>
      <w:sz w:val="28"/>
      <w:szCs w:val="48"/>
      <w:u w:val="single"/>
    </w:rPr>
  </w:style>
  <w:style w:type="character" w:styleId="Strong">
    <w:name w:val="Strong"/>
    <w:basedOn w:val="DefaultParagraphFont"/>
    <w:qFormat/>
    <w:rsid w:val="00DB5B6A"/>
    <w:rPr>
      <w:b/>
      <w:bCs/>
    </w:rPr>
  </w:style>
  <w:style w:type="paragraph" w:styleId="BodyText3">
    <w:name w:val="Body Text 3"/>
    <w:basedOn w:val="Normal"/>
    <w:link w:val="BodyText3Char"/>
    <w:rsid w:val="00DB5B6A"/>
    <w:pPr>
      <w:spacing w:after="120"/>
    </w:pPr>
    <w:rPr>
      <w:sz w:val="16"/>
      <w:szCs w:val="16"/>
    </w:rPr>
  </w:style>
  <w:style w:type="character" w:customStyle="1" w:styleId="BodyText3Char">
    <w:name w:val="Body Text 3 Char"/>
    <w:basedOn w:val="DefaultParagraphFont"/>
    <w:link w:val="BodyText3"/>
    <w:rsid w:val="00DB5B6A"/>
    <w:rPr>
      <w:rFonts w:ascii="Arial" w:eastAsia="Times New Roman" w:hAnsi="Arial" w:cs="Times New Roman"/>
      <w:sz w:val="16"/>
      <w:szCs w:val="16"/>
    </w:rPr>
  </w:style>
  <w:style w:type="paragraph" w:styleId="BalloonText">
    <w:name w:val="Balloon Text"/>
    <w:basedOn w:val="Normal"/>
    <w:link w:val="BalloonTextChar"/>
    <w:uiPriority w:val="99"/>
    <w:semiHidden/>
    <w:rsid w:val="00DB5B6A"/>
    <w:rPr>
      <w:rFonts w:ascii="Tahoma" w:hAnsi="Tahoma" w:cs="Tahoma"/>
      <w:sz w:val="16"/>
      <w:szCs w:val="16"/>
    </w:rPr>
  </w:style>
  <w:style w:type="character" w:customStyle="1" w:styleId="BalloonTextChar">
    <w:name w:val="Balloon Text Char"/>
    <w:basedOn w:val="DefaultParagraphFont"/>
    <w:link w:val="BalloonText"/>
    <w:uiPriority w:val="99"/>
    <w:semiHidden/>
    <w:rsid w:val="00DB5B6A"/>
    <w:rPr>
      <w:rFonts w:ascii="Tahoma" w:eastAsia="Times New Roman" w:hAnsi="Tahoma" w:cs="Tahoma"/>
      <w:sz w:val="16"/>
      <w:szCs w:val="16"/>
    </w:rPr>
  </w:style>
  <w:style w:type="paragraph" w:styleId="EnvelopeAddress">
    <w:name w:val="envelope address"/>
    <w:basedOn w:val="Normal"/>
    <w:semiHidden/>
    <w:rsid w:val="00DB5B6A"/>
    <w:pPr>
      <w:framePr w:w="7920" w:h="1980" w:hRule="exact" w:hSpace="180" w:wrap="auto" w:hAnchor="page" w:xAlign="center" w:yAlign="bottom"/>
      <w:ind w:left="2880"/>
    </w:pPr>
    <w:rPr>
      <w:rFonts w:cs="Arial"/>
    </w:rPr>
  </w:style>
  <w:style w:type="paragraph" w:styleId="FootnoteText">
    <w:name w:val="footnote text"/>
    <w:basedOn w:val="Normal"/>
    <w:link w:val="FootnoteTextChar"/>
    <w:uiPriority w:val="99"/>
    <w:rsid w:val="00DB5B6A"/>
    <w:rPr>
      <w:rFonts w:ascii="Times New Roman" w:hAnsi="Times New Roman"/>
      <w:sz w:val="20"/>
      <w:szCs w:val="20"/>
    </w:rPr>
  </w:style>
  <w:style w:type="character" w:customStyle="1" w:styleId="FootnoteTextChar">
    <w:name w:val="Footnote Text Char"/>
    <w:basedOn w:val="DefaultParagraphFont"/>
    <w:link w:val="FootnoteText"/>
    <w:uiPriority w:val="99"/>
    <w:rsid w:val="00DB5B6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DB5B6A"/>
    <w:rPr>
      <w:sz w:val="16"/>
      <w:szCs w:val="16"/>
    </w:rPr>
  </w:style>
  <w:style w:type="paragraph" w:styleId="CommentText">
    <w:name w:val="annotation text"/>
    <w:basedOn w:val="Normal"/>
    <w:link w:val="CommentTextChar"/>
    <w:uiPriority w:val="99"/>
    <w:semiHidden/>
    <w:rsid w:val="00DB5B6A"/>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DB5B6A"/>
    <w:rPr>
      <w:rFonts w:ascii="Times New Roman" w:eastAsia="Times New Roman" w:hAnsi="Times New Roman" w:cs="Times New Roman"/>
      <w:sz w:val="20"/>
      <w:szCs w:val="20"/>
    </w:rPr>
  </w:style>
  <w:style w:type="paragraph" w:customStyle="1" w:styleId="a">
    <w:name w:val="آ"/>
    <w:basedOn w:val="Normal"/>
    <w:semiHidden/>
    <w:rsid w:val="00DB5B6A"/>
    <w:pPr>
      <w:widowControl w:val="0"/>
    </w:pPr>
    <w:rPr>
      <w:rFonts w:ascii="Times New Roman" w:hAnsi="Times New Roman"/>
      <w:szCs w:val="20"/>
    </w:rPr>
  </w:style>
  <w:style w:type="paragraph" w:customStyle="1" w:styleId="hbtext">
    <w:name w:val="hb text"/>
    <w:basedOn w:val="Normal"/>
    <w:semiHidden/>
    <w:rsid w:val="00DB5B6A"/>
    <w:pPr>
      <w:widowControl w:val="0"/>
      <w:tabs>
        <w:tab w:val="left" w:pos="120"/>
      </w:tabs>
      <w:autoSpaceDE w:val="0"/>
      <w:autoSpaceDN w:val="0"/>
      <w:spacing w:after="80" w:line="220" w:lineRule="atLeast"/>
      <w:jc w:val="both"/>
    </w:pPr>
    <w:rPr>
      <w:rFonts w:ascii="Sabon" w:hAnsi="Sabon"/>
      <w:sz w:val="19"/>
      <w:szCs w:val="19"/>
    </w:rPr>
  </w:style>
  <w:style w:type="paragraph" w:styleId="Header">
    <w:name w:val="header"/>
    <w:basedOn w:val="Normal"/>
    <w:link w:val="HeaderChar"/>
    <w:uiPriority w:val="99"/>
    <w:rsid w:val="00DB5B6A"/>
    <w:pPr>
      <w:tabs>
        <w:tab w:val="center" w:pos="4320"/>
        <w:tab w:val="right" w:pos="8640"/>
      </w:tabs>
    </w:pPr>
  </w:style>
  <w:style w:type="character" w:customStyle="1" w:styleId="HeaderChar">
    <w:name w:val="Header Char"/>
    <w:basedOn w:val="DefaultParagraphFont"/>
    <w:link w:val="Header"/>
    <w:uiPriority w:val="99"/>
    <w:rsid w:val="00DB5B6A"/>
    <w:rPr>
      <w:rFonts w:ascii="Arial" w:eastAsia="Times New Roman" w:hAnsi="Arial" w:cs="Times New Roman"/>
    </w:rPr>
  </w:style>
  <w:style w:type="paragraph" w:customStyle="1" w:styleId="Informal1">
    <w:name w:val="Informal1"/>
    <w:basedOn w:val="Normal"/>
    <w:rsid w:val="00DB5B6A"/>
    <w:pPr>
      <w:spacing w:before="60" w:after="60"/>
    </w:pPr>
    <w:rPr>
      <w:rFonts w:ascii="Times New Roman" w:hAnsi="Times New Roman"/>
      <w:szCs w:val="20"/>
    </w:rPr>
  </w:style>
  <w:style w:type="paragraph" w:styleId="DocumentMap">
    <w:name w:val="Document Map"/>
    <w:basedOn w:val="Normal"/>
    <w:link w:val="DocumentMapChar"/>
    <w:semiHidden/>
    <w:rsid w:val="00DB5B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B5B6A"/>
    <w:rPr>
      <w:rFonts w:ascii="Tahoma" w:eastAsia="Times New Roman" w:hAnsi="Tahoma" w:cs="Tahoma"/>
      <w:sz w:val="20"/>
      <w:szCs w:val="20"/>
      <w:shd w:val="clear" w:color="auto" w:fill="000080"/>
    </w:rPr>
  </w:style>
  <w:style w:type="paragraph" w:customStyle="1" w:styleId="Cardinal">
    <w:name w:val="Cardinal"/>
    <w:basedOn w:val="Normal"/>
    <w:next w:val="BalloonText"/>
    <w:semiHidden/>
    <w:rsid w:val="00DB5B6A"/>
    <w:pPr>
      <w:shd w:val="clear" w:color="auto" w:fill="000000"/>
    </w:pPr>
    <w:rPr>
      <w:rFonts w:ascii="Cooper Black" w:hAnsi="Cooper Black"/>
      <w:color w:val="FF0000"/>
    </w:rPr>
  </w:style>
  <w:style w:type="paragraph" w:customStyle="1" w:styleId="Cardinal2">
    <w:name w:val="Cardinal2"/>
    <w:basedOn w:val="Cardinal"/>
    <w:semiHidden/>
    <w:rsid w:val="00DB5B6A"/>
    <w:pPr>
      <w:shd w:val="clear" w:color="auto" w:fill="FF0000"/>
    </w:pPr>
    <w:rPr>
      <w:b/>
      <w:color w:val="auto"/>
    </w:rPr>
  </w:style>
  <w:style w:type="paragraph" w:customStyle="1" w:styleId="H2">
    <w:name w:val="H2"/>
    <w:basedOn w:val="Normal"/>
    <w:next w:val="Normal"/>
    <w:semiHidden/>
    <w:rsid w:val="00DB5B6A"/>
    <w:pPr>
      <w:keepNext/>
      <w:spacing w:before="100" w:after="100"/>
      <w:outlineLvl w:val="2"/>
    </w:pPr>
    <w:rPr>
      <w:rFonts w:ascii="Times New Roman" w:hAnsi="Times New Roman"/>
      <w:b/>
      <w:snapToGrid w:val="0"/>
      <w:sz w:val="36"/>
      <w:szCs w:val="20"/>
    </w:rPr>
  </w:style>
  <w:style w:type="paragraph" w:customStyle="1" w:styleId="StyleHeading1TimesNewRoman14ptRedJustified">
    <w:name w:val="Style Heading 1 + Times New Roman 14 pt Red Justified"/>
    <w:basedOn w:val="Heading1"/>
    <w:semiHidden/>
    <w:rsid w:val="00DB5B6A"/>
    <w:pPr>
      <w:jc w:val="both"/>
    </w:pPr>
    <w:rPr>
      <w:color w:val="FF0000"/>
      <w:szCs w:val="20"/>
    </w:rPr>
  </w:style>
  <w:style w:type="paragraph" w:customStyle="1" w:styleId="Style1">
    <w:name w:val="Style1"/>
    <w:basedOn w:val="Normal"/>
    <w:rsid w:val="00DB5B6A"/>
    <w:rPr>
      <w:rFonts w:ascii="Times New Roman" w:hAnsi="Times New Roman"/>
      <w:bCs/>
      <w:sz w:val="20"/>
      <w:szCs w:val="20"/>
    </w:rPr>
  </w:style>
  <w:style w:type="paragraph" w:customStyle="1" w:styleId="StyleTimesNewRoman10ptJustified">
    <w:name w:val="Style Times New Roman 10 pt Justified"/>
    <w:basedOn w:val="Normal"/>
    <w:rsid w:val="00DB5B6A"/>
    <w:rPr>
      <w:rFonts w:ascii="Times New Roman" w:hAnsi="Times New Roman"/>
      <w:sz w:val="20"/>
      <w:szCs w:val="20"/>
    </w:rPr>
  </w:style>
  <w:style w:type="paragraph" w:customStyle="1" w:styleId="StyleTimesNewRoman10ptJustified1">
    <w:name w:val="Style Times New Roman 10 pt Justified1"/>
    <w:basedOn w:val="Normal"/>
    <w:autoRedefine/>
    <w:rsid w:val="00DB5B6A"/>
    <w:rPr>
      <w:rFonts w:ascii="Times New Roman" w:hAnsi="Times New Roman"/>
      <w:sz w:val="20"/>
      <w:szCs w:val="20"/>
    </w:rPr>
  </w:style>
  <w:style w:type="paragraph" w:styleId="BodyText">
    <w:name w:val="Body Text"/>
    <w:basedOn w:val="Normal"/>
    <w:link w:val="BodyTextChar"/>
    <w:rsid w:val="00DB5B6A"/>
    <w:pPr>
      <w:spacing w:after="120"/>
    </w:pPr>
  </w:style>
  <w:style w:type="character" w:customStyle="1" w:styleId="BodyTextChar">
    <w:name w:val="Body Text Char"/>
    <w:basedOn w:val="DefaultParagraphFont"/>
    <w:link w:val="BodyText"/>
    <w:rsid w:val="00DB5B6A"/>
    <w:rPr>
      <w:rFonts w:ascii="Arial" w:eastAsia="Times New Roman" w:hAnsi="Arial" w:cs="Times New Roman"/>
    </w:rPr>
  </w:style>
  <w:style w:type="paragraph" w:styleId="Title">
    <w:name w:val="Title"/>
    <w:basedOn w:val="Normal"/>
    <w:link w:val="TitleChar"/>
    <w:qFormat/>
    <w:rsid w:val="00EB6440"/>
    <w:rPr>
      <w:rFonts w:asciiTheme="majorHAnsi" w:eastAsia="Calibri" w:hAnsiTheme="majorHAnsi"/>
      <w:sz w:val="52"/>
      <w:szCs w:val="52"/>
    </w:rPr>
  </w:style>
  <w:style w:type="character" w:customStyle="1" w:styleId="TitleChar">
    <w:name w:val="Title Char"/>
    <w:basedOn w:val="DefaultParagraphFont"/>
    <w:link w:val="Title"/>
    <w:rsid w:val="00EB6440"/>
    <w:rPr>
      <w:rFonts w:asciiTheme="majorHAnsi" w:eastAsia="Calibri" w:hAnsiTheme="majorHAnsi" w:cs="Times New Roman"/>
      <w:sz w:val="52"/>
      <w:szCs w:val="52"/>
    </w:rPr>
  </w:style>
  <w:style w:type="paragraph" w:styleId="PlainText">
    <w:name w:val="Plain Text"/>
    <w:basedOn w:val="Normal"/>
    <w:link w:val="PlainTextChar"/>
    <w:rsid w:val="00DB5B6A"/>
    <w:rPr>
      <w:rFonts w:ascii="Courier New" w:hAnsi="Courier New" w:cs="Courier New"/>
      <w:sz w:val="20"/>
      <w:szCs w:val="20"/>
    </w:rPr>
  </w:style>
  <w:style w:type="character" w:customStyle="1" w:styleId="PlainTextChar">
    <w:name w:val="Plain Text Char"/>
    <w:basedOn w:val="DefaultParagraphFont"/>
    <w:link w:val="PlainText"/>
    <w:rsid w:val="00DB5B6A"/>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rsid w:val="00DB5B6A"/>
    <w:rPr>
      <w:rFonts w:ascii="Arial" w:hAnsi="Arial"/>
      <w:b/>
      <w:bCs/>
    </w:rPr>
  </w:style>
  <w:style w:type="character" w:customStyle="1" w:styleId="CommentSubjectChar">
    <w:name w:val="Comment Subject Char"/>
    <w:basedOn w:val="CommentTextChar"/>
    <w:link w:val="CommentSubject"/>
    <w:uiPriority w:val="99"/>
    <w:semiHidden/>
    <w:rsid w:val="00DB5B6A"/>
    <w:rPr>
      <w:rFonts w:ascii="Arial" w:eastAsia="Times New Roman" w:hAnsi="Arial" w:cs="Times New Roman"/>
      <w:b/>
      <w:bCs/>
      <w:sz w:val="20"/>
      <w:szCs w:val="20"/>
    </w:rPr>
  </w:style>
  <w:style w:type="paragraph" w:customStyle="1" w:styleId="bodytext0">
    <w:name w:val="body_text"/>
    <w:basedOn w:val="Normal"/>
    <w:rsid w:val="00DB5B6A"/>
    <w:pPr>
      <w:spacing w:before="100" w:beforeAutospacing="1" w:after="100" w:afterAutospacing="1"/>
    </w:pPr>
    <w:rPr>
      <w:rFonts w:cs="Arial"/>
      <w:color w:val="000000"/>
      <w:sz w:val="19"/>
      <w:szCs w:val="19"/>
    </w:rPr>
  </w:style>
  <w:style w:type="character" w:customStyle="1" w:styleId="bodytext1">
    <w:name w:val="body_text1"/>
    <w:basedOn w:val="DefaultParagraphFont"/>
    <w:rsid w:val="00DB5B6A"/>
    <w:rPr>
      <w:rFonts w:ascii="Arial" w:hAnsi="Arial" w:cs="Arial" w:hint="default"/>
      <w:b w:val="0"/>
      <w:bCs w:val="0"/>
      <w:strike w:val="0"/>
      <w:dstrike w:val="0"/>
      <w:color w:val="000000"/>
      <w:sz w:val="19"/>
      <w:szCs w:val="19"/>
      <w:u w:val="none"/>
      <w:effect w:val="none"/>
    </w:rPr>
  </w:style>
  <w:style w:type="character" w:customStyle="1" w:styleId="style310">
    <w:name w:val="style31"/>
    <w:basedOn w:val="DefaultParagraphFont"/>
    <w:rsid w:val="00DB5B6A"/>
    <w:rPr>
      <w:rFonts w:ascii="Arial" w:hAnsi="Arial" w:cs="Arial" w:hint="default"/>
      <w:b/>
      <w:bCs/>
      <w:color w:val="00438C"/>
      <w:sz w:val="27"/>
      <w:szCs w:val="27"/>
    </w:rPr>
  </w:style>
  <w:style w:type="character" w:customStyle="1" w:styleId="stylestrongtimesnewroman10ptnotbold0">
    <w:name w:val="stylestrongtimesnewroman10ptnotbold"/>
    <w:basedOn w:val="DefaultParagraphFont"/>
    <w:rsid w:val="00DB5B6A"/>
  </w:style>
  <w:style w:type="paragraph" w:styleId="EndnoteText">
    <w:name w:val="endnote text"/>
    <w:basedOn w:val="Normal"/>
    <w:link w:val="EndnoteTextChar"/>
    <w:uiPriority w:val="99"/>
    <w:unhideWhenUsed/>
    <w:rsid w:val="00DB5B6A"/>
    <w:pPr>
      <w:spacing w:after="200" w:line="276" w:lineRule="auto"/>
    </w:pPr>
    <w:rPr>
      <w:rFonts w:ascii="Times New Roman" w:eastAsia="Calibri" w:hAnsi="Times New Roman"/>
      <w:sz w:val="20"/>
      <w:szCs w:val="20"/>
    </w:rPr>
  </w:style>
  <w:style w:type="character" w:customStyle="1" w:styleId="EndnoteTextChar">
    <w:name w:val="Endnote Text Char"/>
    <w:basedOn w:val="DefaultParagraphFont"/>
    <w:link w:val="EndnoteText"/>
    <w:uiPriority w:val="99"/>
    <w:rsid w:val="00DB5B6A"/>
    <w:rPr>
      <w:rFonts w:ascii="Times New Roman" w:eastAsia="Calibri" w:hAnsi="Times New Roman" w:cs="Times New Roman"/>
      <w:sz w:val="20"/>
      <w:szCs w:val="20"/>
    </w:rPr>
  </w:style>
  <w:style w:type="character" w:styleId="EndnoteReference">
    <w:name w:val="endnote reference"/>
    <w:basedOn w:val="DefaultParagraphFont"/>
    <w:uiPriority w:val="99"/>
    <w:unhideWhenUsed/>
    <w:rsid w:val="00DB5B6A"/>
    <w:rPr>
      <w:vertAlign w:val="superscript"/>
    </w:rPr>
  </w:style>
  <w:style w:type="character" w:styleId="FootnoteReference">
    <w:name w:val="footnote reference"/>
    <w:basedOn w:val="DefaultParagraphFont"/>
    <w:unhideWhenUsed/>
    <w:rsid w:val="00DB5B6A"/>
    <w:rPr>
      <w:vertAlign w:val="superscript"/>
    </w:rPr>
  </w:style>
  <w:style w:type="paragraph" w:customStyle="1" w:styleId="style2a">
    <w:name w:val="style2"/>
    <w:basedOn w:val="Normal"/>
    <w:uiPriority w:val="99"/>
    <w:rsid w:val="00DB5B6A"/>
    <w:pPr>
      <w:spacing w:before="100" w:beforeAutospacing="1" w:after="100" w:afterAutospacing="1"/>
    </w:pPr>
    <w:rPr>
      <w:rFonts w:ascii="Verdana" w:hAnsi="Verdana"/>
    </w:rPr>
  </w:style>
  <w:style w:type="paragraph" w:styleId="ListParagraph">
    <w:name w:val="List Paragraph"/>
    <w:basedOn w:val="Normal"/>
    <w:uiPriority w:val="34"/>
    <w:qFormat/>
    <w:rsid w:val="00DB5B6A"/>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DB5B6A"/>
    <w:rPr>
      <w:rFonts w:eastAsia="Calibri" w:cs="Arial"/>
      <w:color w:val="000000"/>
      <w:sz w:val="20"/>
      <w:szCs w:val="20"/>
    </w:rPr>
  </w:style>
  <w:style w:type="character" w:customStyle="1" w:styleId="E-mailSignatureChar">
    <w:name w:val="E-mail Signature Char"/>
    <w:basedOn w:val="DefaultParagraphFont"/>
    <w:link w:val="E-mailSignature"/>
    <w:uiPriority w:val="99"/>
    <w:rsid w:val="00DB5B6A"/>
    <w:rPr>
      <w:rFonts w:ascii="Arial" w:eastAsia="Calibri" w:hAnsi="Arial" w:cs="Arial"/>
      <w:color w:val="000000"/>
      <w:sz w:val="20"/>
      <w:szCs w:val="20"/>
    </w:rPr>
  </w:style>
  <w:style w:type="numbering" w:customStyle="1" w:styleId="Style2">
    <w:name w:val="Style2"/>
    <w:uiPriority w:val="99"/>
    <w:rsid w:val="00DB5B6A"/>
    <w:pPr>
      <w:numPr>
        <w:numId w:val="1"/>
      </w:numPr>
    </w:pPr>
  </w:style>
  <w:style w:type="numbering" w:customStyle="1" w:styleId="Style3">
    <w:name w:val="Style3"/>
    <w:uiPriority w:val="99"/>
    <w:rsid w:val="00DB5B6A"/>
    <w:pPr>
      <w:numPr>
        <w:numId w:val="2"/>
      </w:numPr>
    </w:pPr>
  </w:style>
  <w:style w:type="numbering" w:customStyle="1" w:styleId="Style4">
    <w:name w:val="Style4"/>
    <w:uiPriority w:val="99"/>
    <w:rsid w:val="00DB5B6A"/>
    <w:pPr>
      <w:numPr>
        <w:numId w:val="3"/>
      </w:numPr>
    </w:pPr>
  </w:style>
  <w:style w:type="numbering" w:customStyle="1" w:styleId="Style5">
    <w:name w:val="Style5"/>
    <w:uiPriority w:val="99"/>
    <w:rsid w:val="00DB5B6A"/>
    <w:pPr>
      <w:numPr>
        <w:numId w:val="4"/>
      </w:numPr>
    </w:pPr>
  </w:style>
  <w:style w:type="numbering" w:customStyle="1" w:styleId="Style6">
    <w:name w:val="Style6"/>
    <w:uiPriority w:val="99"/>
    <w:rsid w:val="00DB5B6A"/>
    <w:pPr>
      <w:numPr>
        <w:numId w:val="5"/>
      </w:numPr>
    </w:pPr>
  </w:style>
  <w:style w:type="numbering" w:customStyle="1" w:styleId="Style7">
    <w:name w:val="Style7"/>
    <w:uiPriority w:val="99"/>
    <w:rsid w:val="00DB5B6A"/>
    <w:pPr>
      <w:numPr>
        <w:numId w:val="6"/>
      </w:numPr>
    </w:pPr>
  </w:style>
  <w:style w:type="numbering" w:customStyle="1" w:styleId="Style8">
    <w:name w:val="Style8"/>
    <w:uiPriority w:val="99"/>
    <w:rsid w:val="00DB5B6A"/>
    <w:pPr>
      <w:numPr>
        <w:numId w:val="7"/>
      </w:numPr>
    </w:pPr>
  </w:style>
  <w:style w:type="numbering" w:customStyle="1" w:styleId="Style9">
    <w:name w:val="Style9"/>
    <w:uiPriority w:val="99"/>
    <w:rsid w:val="00DB5B6A"/>
    <w:pPr>
      <w:numPr>
        <w:numId w:val="8"/>
      </w:numPr>
    </w:pPr>
  </w:style>
  <w:style w:type="numbering" w:customStyle="1" w:styleId="Style10">
    <w:name w:val="Style10"/>
    <w:uiPriority w:val="99"/>
    <w:rsid w:val="00DB5B6A"/>
    <w:pPr>
      <w:numPr>
        <w:numId w:val="9"/>
      </w:numPr>
    </w:pPr>
  </w:style>
  <w:style w:type="numbering" w:customStyle="1" w:styleId="Style11">
    <w:name w:val="Style11"/>
    <w:uiPriority w:val="99"/>
    <w:rsid w:val="00DB5B6A"/>
    <w:pPr>
      <w:numPr>
        <w:numId w:val="10"/>
      </w:numPr>
    </w:pPr>
  </w:style>
  <w:style w:type="numbering" w:customStyle="1" w:styleId="Style12">
    <w:name w:val="Style12"/>
    <w:uiPriority w:val="99"/>
    <w:rsid w:val="00DB5B6A"/>
    <w:pPr>
      <w:numPr>
        <w:numId w:val="11"/>
      </w:numPr>
    </w:pPr>
  </w:style>
  <w:style w:type="numbering" w:customStyle="1" w:styleId="Style13">
    <w:name w:val="Style13"/>
    <w:uiPriority w:val="99"/>
    <w:rsid w:val="00DB5B6A"/>
    <w:pPr>
      <w:numPr>
        <w:numId w:val="12"/>
      </w:numPr>
    </w:pPr>
  </w:style>
  <w:style w:type="numbering" w:customStyle="1" w:styleId="Style14">
    <w:name w:val="Style14"/>
    <w:uiPriority w:val="99"/>
    <w:rsid w:val="00DB5B6A"/>
    <w:pPr>
      <w:numPr>
        <w:numId w:val="13"/>
      </w:numPr>
    </w:pPr>
  </w:style>
  <w:style w:type="numbering" w:customStyle="1" w:styleId="Style15">
    <w:name w:val="Style15"/>
    <w:uiPriority w:val="99"/>
    <w:rsid w:val="00DB5B6A"/>
    <w:pPr>
      <w:numPr>
        <w:numId w:val="14"/>
      </w:numPr>
    </w:pPr>
  </w:style>
  <w:style w:type="numbering" w:customStyle="1" w:styleId="Style16">
    <w:name w:val="Style16"/>
    <w:uiPriority w:val="99"/>
    <w:rsid w:val="00DB5B6A"/>
    <w:pPr>
      <w:numPr>
        <w:numId w:val="15"/>
      </w:numPr>
    </w:pPr>
  </w:style>
  <w:style w:type="numbering" w:customStyle="1" w:styleId="Style17">
    <w:name w:val="Style17"/>
    <w:uiPriority w:val="99"/>
    <w:rsid w:val="00DB5B6A"/>
    <w:pPr>
      <w:numPr>
        <w:numId w:val="16"/>
      </w:numPr>
    </w:pPr>
  </w:style>
  <w:style w:type="numbering" w:customStyle="1" w:styleId="Style18">
    <w:name w:val="Style18"/>
    <w:uiPriority w:val="99"/>
    <w:rsid w:val="00DB5B6A"/>
    <w:pPr>
      <w:numPr>
        <w:numId w:val="17"/>
      </w:numPr>
    </w:pPr>
  </w:style>
  <w:style w:type="numbering" w:customStyle="1" w:styleId="Style19">
    <w:name w:val="Style19"/>
    <w:uiPriority w:val="99"/>
    <w:rsid w:val="00DB5B6A"/>
    <w:pPr>
      <w:numPr>
        <w:numId w:val="18"/>
      </w:numPr>
    </w:pPr>
  </w:style>
  <w:style w:type="numbering" w:customStyle="1" w:styleId="Style20">
    <w:name w:val="Style20"/>
    <w:uiPriority w:val="99"/>
    <w:rsid w:val="00DB5B6A"/>
    <w:pPr>
      <w:numPr>
        <w:numId w:val="19"/>
      </w:numPr>
    </w:pPr>
  </w:style>
  <w:style w:type="numbering" w:customStyle="1" w:styleId="Style21">
    <w:name w:val="Style21"/>
    <w:uiPriority w:val="99"/>
    <w:rsid w:val="00DB5B6A"/>
    <w:pPr>
      <w:numPr>
        <w:numId w:val="20"/>
      </w:numPr>
    </w:pPr>
  </w:style>
  <w:style w:type="numbering" w:customStyle="1" w:styleId="Style22">
    <w:name w:val="Style22"/>
    <w:uiPriority w:val="99"/>
    <w:rsid w:val="00DB5B6A"/>
    <w:pPr>
      <w:numPr>
        <w:numId w:val="21"/>
      </w:numPr>
    </w:pPr>
  </w:style>
  <w:style w:type="numbering" w:customStyle="1" w:styleId="Style23">
    <w:name w:val="Style23"/>
    <w:uiPriority w:val="99"/>
    <w:rsid w:val="00DB5B6A"/>
    <w:pPr>
      <w:numPr>
        <w:numId w:val="22"/>
      </w:numPr>
    </w:pPr>
  </w:style>
  <w:style w:type="numbering" w:customStyle="1" w:styleId="Style24">
    <w:name w:val="Style24"/>
    <w:uiPriority w:val="99"/>
    <w:rsid w:val="00DB5B6A"/>
    <w:pPr>
      <w:numPr>
        <w:numId w:val="23"/>
      </w:numPr>
    </w:pPr>
  </w:style>
  <w:style w:type="numbering" w:customStyle="1" w:styleId="Style25">
    <w:name w:val="Style25"/>
    <w:uiPriority w:val="99"/>
    <w:rsid w:val="00DB5B6A"/>
    <w:pPr>
      <w:numPr>
        <w:numId w:val="24"/>
      </w:numPr>
    </w:pPr>
  </w:style>
  <w:style w:type="numbering" w:customStyle="1" w:styleId="Style26">
    <w:name w:val="Style26"/>
    <w:uiPriority w:val="99"/>
    <w:rsid w:val="00DB5B6A"/>
    <w:pPr>
      <w:numPr>
        <w:numId w:val="25"/>
      </w:numPr>
    </w:pPr>
  </w:style>
  <w:style w:type="numbering" w:customStyle="1" w:styleId="Style27">
    <w:name w:val="Style27"/>
    <w:uiPriority w:val="99"/>
    <w:rsid w:val="00DB5B6A"/>
    <w:pPr>
      <w:numPr>
        <w:numId w:val="26"/>
      </w:numPr>
    </w:pPr>
  </w:style>
  <w:style w:type="numbering" w:customStyle="1" w:styleId="Style28">
    <w:name w:val="Style28"/>
    <w:uiPriority w:val="99"/>
    <w:rsid w:val="00DB5B6A"/>
    <w:pPr>
      <w:numPr>
        <w:numId w:val="27"/>
      </w:numPr>
    </w:pPr>
  </w:style>
  <w:style w:type="numbering" w:customStyle="1" w:styleId="Style29">
    <w:name w:val="Style29"/>
    <w:uiPriority w:val="99"/>
    <w:rsid w:val="00DB5B6A"/>
    <w:pPr>
      <w:numPr>
        <w:numId w:val="28"/>
      </w:numPr>
    </w:pPr>
  </w:style>
  <w:style w:type="numbering" w:customStyle="1" w:styleId="Style30">
    <w:name w:val="Style30"/>
    <w:uiPriority w:val="99"/>
    <w:rsid w:val="00DB5B6A"/>
    <w:pPr>
      <w:numPr>
        <w:numId w:val="29"/>
      </w:numPr>
    </w:pPr>
  </w:style>
  <w:style w:type="numbering" w:customStyle="1" w:styleId="Style31">
    <w:name w:val="Style31"/>
    <w:uiPriority w:val="99"/>
    <w:rsid w:val="00DB5B6A"/>
    <w:pPr>
      <w:numPr>
        <w:numId w:val="30"/>
      </w:numPr>
    </w:pPr>
  </w:style>
  <w:style w:type="numbering" w:customStyle="1" w:styleId="Style32">
    <w:name w:val="Style32"/>
    <w:uiPriority w:val="99"/>
    <w:rsid w:val="00DB5B6A"/>
    <w:pPr>
      <w:numPr>
        <w:numId w:val="31"/>
      </w:numPr>
    </w:pPr>
  </w:style>
  <w:style w:type="numbering" w:customStyle="1" w:styleId="Style33">
    <w:name w:val="Style33"/>
    <w:uiPriority w:val="99"/>
    <w:rsid w:val="00DB5B6A"/>
    <w:pPr>
      <w:numPr>
        <w:numId w:val="32"/>
      </w:numPr>
    </w:pPr>
  </w:style>
  <w:style w:type="numbering" w:customStyle="1" w:styleId="Style34">
    <w:name w:val="Style34"/>
    <w:uiPriority w:val="99"/>
    <w:rsid w:val="00DB5B6A"/>
    <w:pPr>
      <w:numPr>
        <w:numId w:val="33"/>
      </w:numPr>
    </w:pPr>
  </w:style>
  <w:style w:type="numbering" w:customStyle="1" w:styleId="Style35">
    <w:name w:val="Style35"/>
    <w:uiPriority w:val="99"/>
    <w:rsid w:val="00DB5B6A"/>
    <w:pPr>
      <w:numPr>
        <w:numId w:val="34"/>
      </w:numPr>
    </w:pPr>
  </w:style>
  <w:style w:type="numbering" w:customStyle="1" w:styleId="Style36">
    <w:name w:val="Style36"/>
    <w:uiPriority w:val="99"/>
    <w:rsid w:val="00DB5B6A"/>
    <w:pPr>
      <w:numPr>
        <w:numId w:val="35"/>
      </w:numPr>
    </w:pPr>
  </w:style>
  <w:style w:type="numbering" w:customStyle="1" w:styleId="Style37">
    <w:name w:val="Style37"/>
    <w:uiPriority w:val="99"/>
    <w:rsid w:val="00DB5B6A"/>
    <w:pPr>
      <w:numPr>
        <w:numId w:val="36"/>
      </w:numPr>
    </w:pPr>
  </w:style>
  <w:style w:type="numbering" w:customStyle="1" w:styleId="Style38">
    <w:name w:val="Style38"/>
    <w:uiPriority w:val="99"/>
    <w:rsid w:val="00DB5B6A"/>
    <w:pPr>
      <w:numPr>
        <w:numId w:val="37"/>
      </w:numPr>
    </w:pPr>
  </w:style>
  <w:style w:type="numbering" w:customStyle="1" w:styleId="Style39">
    <w:name w:val="Style39"/>
    <w:uiPriority w:val="99"/>
    <w:rsid w:val="00DB5B6A"/>
    <w:pPr>
      <w:numPr>
        <w:numId w:val="38"/>
      </w:numPr>
    </w:pPr>
  </w:style>
  <w:style w:type="numbering" w:customStyle="1" w:styleId="Style40">
    <w:name w:val="Style40"/>
    <w:uiPriority w:val="99"/>
    <w:rsid w:val="00DB5B6A"/>
    <w:pPr>
      <w:numPr>
        <w:numId w:val="39"/>
      </w:numPr>
    </w:pPr>
  </w:style>
  <w:style w:type="numbering" w:customStyle="1" w:styleId="Style41">
    <w:name w:val="Style41"/>
    <w:uiPriority w:val="99"/>
    <w:rsid w:val="00DB5B6A"/>
    <w:pPr>
      <w:numPr>
        <w:numId w:val="40"/>
      </w:numPr>
    </w:pPr>
  </w:style>
  <w:style w:type="numbering" w:customStyle="1" w:styleId="Style42">
    <w:name w:val="Style42"/>
    <w:uiPriority w:val="99"/>
    <w:rsid w:val="00DB5B6A"/>
    <w:pPr>
      <w:numPr>
        <w:numId w:val="41"/>
      </w:numPr>
    </w:pPr>
  </w:style>
  <w:style w:type="numbering" w:customStyle="1" w:styleId="Style43">
    <w:name w:val="Style43"/>
    <w:uiPriority w:val="99"/>
    <w:rsid w:val="00DB5B6A"/>
    <w:pPr>
      <w:numPr>
        <w:numId w:val="42"/>
      </w:numPr>
    </w:pPr>
  </w:style>
  <w:style w:type="character" w:styleId="Emphasis">
    <w:name w:val="Emphasis"/>
    <w:basedOn w:val="DefaultParagraphFont"/>
    <w:qFormat/>
    <w:rsid w:val="00DB5B6A"/>
    <w:rPr>
      <w:i/>
      <w:iCs/>
    </w:rPr>
  </w:style>
  <w:style w:type="paragraph" w:styleId="Revision">
    <w:name w:val="Revision"/>
    <w:hidden/>
    <w:uiPriority w:val="99"/>
    <w:semiHidden/>
    <w:rsid w:val="00DB5B6A"/>
    <w:rPr>
      <w:rFonts w:ascii="Times New Roman" w:eastAsia="Calibri" w:hAnsi="Times New Roman" w:cs="Times New Roman"/>
      <w:szCs w:val="22"/>
    </w:rPr>
  </w:style>
  <w:style w:type="paragraph" w:styleId="TOCHeading">
    <w:name w:val="TOC Heading"/>
    <w:basedOn w:val="Heading1"/>
    <w:next w:val="Normal"/>
    <w:uiPriority w:val="39"/>
    <w:unhideWhenUsed/>
    <w:qFormat/>
    <w:rsid w:val="00DB5B6A"/>
    <w:pPr>
      <w:keepLines/>
      <w:autoSpaceDE/>
      <w:autoSpaceDN/>
      <w:adjustRightInd/>
      <w:spacing w:before="480" w:line="276" w:lineRule="auto"/>
      <w:outlineLvl w:val="9"/>
    </w:pPr>
    <w:rPr>
      <w:rFonts w:eastAsiaTheme="majorEastAsia" w:cstheme="majorBidi"/>
      <w:color w:val="365F91" w:themeColor="accent1" w:themeShade="BF"/>
    </w:rPr>
  </w:style>
  <w:style w:type="numbering" w:customStyle="1" w:styleId="NoList1">
    <w:name w:val="No List1"/>
    <w:next w:val="NoList"/>
    <w:uiPriority w:val="99"/>
    <w:semiHidden/>
    <w:unhideWhenUsed/>
    <w:rsid w:val="00DB5B6A"/>
  </w:style>
  <w:style w:type="table" w:customStyle="1" w:styleId="TableGrid1">
    <w:name w:val="Table Grid1"/>
    <w:basedOn w:val="TableNormal"/>
    <w:next w:val="TableGrid"/>
    <w:uiPriority w:val="59"/>
    <w:rsid w:val="00DB5B6A"/>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B6D9E"/>
    <w:pPr>
      <w:spacing w:before="120"/>
    </w:pPr>
    <w:rPr>
      <w:rFonts w:asciiTheme="minorHAnsi" w:hAnsiTheme="minorHAnsi"/>
      <w:b/>
    </w:rPr>
  </w:style>
  <w:style w:type="paragraph" w:styleId="TOC2">
    <w:name w:val="toc 2"/>
    <w:basedOn w:val="Normal"/>
    <w:next w:val="Normal"/>
    <w:autoRedefine/>
    <w:uiPriority w:val="39"/>
    <w:semiHidden/>
    <w:unhideWhenUsed/>
    <w:rsid w:val="007B6D9E"/>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7B6D9E"/>
    <w:pPr>
      <w:ind w:left="480"/>
    </w:pPr>
    <w:rPr>
      <w:rFonts w:asciiTheme="minorHAnsi" w:hAnsiTheme="minorHAnsi"/>
      <w:sz w:val="22"/>
      <w:szCs w:val="22"/>
    </w:rPr>
  </w:style>
  <w:style w:type="paragraph" w:styleId="TOC4">
    <w:name w:val="toc 4"/>
    <w:basedOn w:val="Normal"/>
    <w:next w:val="Normal"/>
    <w:autoRedefine/>
    <w:uiPriority w:val="39"/>
    <w:semiHidden/>
    <w:unhideWhenUsed/>
    <w:rsid w:val="007B6D9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B6D9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B6D9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B6D9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B6D9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B6D9E"/>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student-conduct/index.html" TargetMode="External"/><Relationship Id="rId13" Type="http://schemas.openxmlformats.org/officeDocument/2006/relationships/hyperlink" Target="http://www.una.edu/student-conduct/policies/sexual-misconduct-policy.html" TargetMode="External"/><Relationship Id="rId18" Type="http://schemas.openxmlformats.org/officeDocument/2006/relationships/hyperlink" Target="http://www.una.edu/student-conduct/for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a.edu/student-conduct/policies/weapons-statement.html" TargetMode="External"/><Relationship Id="rId17" Type="http://schemas.openxmlformats.org/officeDocument/2006/relationships/hyperlink" Target="http://una.edu/assault" TargetMode="External"/><Relationship Id="rId2" Type="http://schemas.openxmlformats.org/officeDocument/2006/relationships/numbering" Target="numbering.xml"/><Relationship Id="rId16" Type="http://schemas.openxmlformats.org/officeDocument/2006/relationships/hyperlink" Target="http://una.edu/assa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a.edu/its/policies.html" TargetMode="External"/><Relationship Id="rId5" Type="http://schemas.openxmlformats.org/officeDocument/2006/relationships/webSettings" Target="webSettings.xml"/><Relationship Id="rId15" Type="http://schemas.openxmlformats.org/officeDocument/2006/relationships/hyperlink" Target="http://www.una.edu/alcoholEDU/una-alcohol-awareness-and-education/expected-conduct-for-students---alcohol-and-other-drugs.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a.edu/alcoholEDU/una-alcohol-awareness-and-education/social-policy-for-organizations-regarding-alcoholic-bever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126F-25E5-4F9B-803D-C3435CFA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12763</Words>
  <Characters>72750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Sokolow</dc:creator>
  <cp:lastModifiedBy>Kayla Stinnett</cp:lastModifiedBy>
  <cp:revision>3</cp:revision>
  <cp:lastPrinted>2013-09-20T14:06:00Z</cp:lastPrinted>
  <dcterms:created xsi:type="dcterms:W3CDTF">2014-07-15T00:42:00Z</dcterms:created>
  <dcterms:modified xsi:type="dcterms:W3CDTF">2014-07-15T00:42:00Z</dcterms:modified>
</cp:coreProperties>
</file>